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65"/>
        </w:tabs>
        <w:spacing w:before="152" w:line="222" w:lineRule="auto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表2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临泽</w:t>
      </w:r>
      <w:r>
        <w:rPr>
          <w:rFonts w:hint="eastAsia" w:ascii="仿宋_GB2312" w:hAnsi="仿宋_GB2312" w:eastAsia="仿宋_GB2312" w:cs="仿宋_GB2312"/>
          <w:b/>
          <w:bCs/>
          <w:spacing w:val="37"/>
          <w:sz w:val="28"/>
          <w:szCs w:val="28"/>
        </w:rPr>
        <w:t>县(市、区)水龙头水质监测结果上报表</w:t>
      </w:r>
      <w:bookmarkEnd w:id="0"/>
    </w:p>
    <w:p>
      <w:pPr>
        <w:spacing w:line="287" w:lineRule="auto"/>
        <w:rPr>
          <w:rFonts w:ascii="Arial"/>
        </w:rPr>
      </w:pPr>
    </w:p>
    <w:p>
      <w:pPr>
        <w:spacing w:before="95" w:line="223" w:lineRule="auto"/>
        <w:ind w:left="10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监测类型：</w:t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sym w:font="Wingdings 2" w:char="F052"/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常规监测</w:t>
      </w:r>
      <w:r>
        <w:rPr>
          <w:rFonts w:hint="eastAsia" w:ascii="仿宋_GB2312" w:hAnsi="仿宋_GB2312" w:eastAsia="仿宋_GB2312" w:cs="仿宋_GB2312"/>
          <w:spacing w:val="144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□全分析监测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8"/>
          <w:position w:val="-1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21"/>
          <w:position w:val="-1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21"/>
          <w:position w:val="-1"/>
          <w:sz w:val="28"/>
          <w:szCs w:val="28"/>
          <w:u w:val="single"/>
          <w:lang w:val="en-US" w:eastAsia="zh-CN"/>
        </w:rPr>
        <w:t xml:space="preserve">6 </w:t>
      </w:r>
      <w:r>
        <w:rPr>
          <w:rFonts w:hint="eastAsia" w:ascii="仿宋_GB2312" w:hAnsi="仿宋_GB2312" w:eastAsia="仿宋_GB2312" w:cs="仿宋_GB2312"/>
          <w:spacing w:val="21"/>
          <w:position w:val="-1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position w:val="-1"/>
          <w:sz w:val="28"/>
          <w:szCs w:val="28"/>
        </w:rPr>
        <w:t>月</w:t>
      </w:r>
    </w:p>
    <w:p>
      <w:pPr>
        <w:spacing w:line="116" w:lineRule="exact"/>
      </w:pPr>
    </w:p>
    <w:tbl>
      <w:tblPr>
        <w:tblStyle w:val="8"/>
        <w:tblW w:w="500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4908"/>
        <w:gridCol w:w="1379"/>
        <w:gridCol w:w="15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33" w:type="pct"/>
          </w:tcPr>
          <w:p>
            <w:pPr>
              <w:spacing w:before="101" w:line="221" w:lineRule="auto"/>
              <w:ind w:left="257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Cs w:val="21"/>
              </w:rPr>
              <w:t>序号</w:t>
            </w:r>
          </w:p>
        </w:tc>
        <w:tc>
          <w:tcPr>
            <w:tcW w:w="2804" w:type="pct"/>
          </w:tcPr>
          <w:p>
            <w:pPr>
              <w:spacing w:before="100" w:line="219" w:lineRule="auto"/>
              <w:ind w:left="2154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Cs w:val="21"/>
              </w:rPr>
              <w:t>检测指标</w:t>
            </w:r>
          </w:p>
        </w:tc>
        <w:tc>
          <w:tcPr>
            <w:tcW w:w="788" w:type="pct"/>
          </w:tcPr>
          <w:p>
            <w:pPr>
              <w:spacing w:before="100" w:line="219" w:lineRule="auto"/>
              <w:ind w:left="280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检测份数</w:t>
            </w:r>
          </w:p>
        </w:tc>
        <w:tc>
          <w:tcPr>
            <w:tcW w:w="873" w:type="pct"/>
          </w:tcPr>
          <w:p>
            <w:pPr>
              <w:spacing w:before="100" w:line="219" w:lineRule="auto"/>
              <w:ind w:left="360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达标份数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000" w:type="pct"/>
            <w:gridSpan w:val="4"/>
          </w:tcPr>
          <w:p>
            <w:pPr>
              <w:spacing w:before="86" w:line="219" w:lineRule="auto"/>
              <w:ind w:left="278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Cs w:val="21"/>
              </w:rPr>
              <w:t>一、微生物指标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</w:tcPr>
          <w:p>
            <w:pPr>
              <w:spacing w:before="152" w:line="184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</w:t>
            </w:r>
          </w:p>
        </w:tc>
        <w:tc>
          <w:tcPr>
            <w:tcW w:w="2804" w:type="pct"/>
          </w:tcPr>
          <w:p>
            <w:pPr>
              <w:spacing w:before="99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Cs w:val="21"/>
              </w:rPr>
              <w:t>总大肠菌群/(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3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spacing w:before="143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</w:t>
            </w:r>
          </w:p>
        </w:tc>
        <w:tc>
          <w:tcPr>
            <w:tcW w:w="2804" w:type="pct"/>
          </w:tcPr>
          <w:p>
            <w:pPr>
              <w:spacing w:before="89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Cs w:val="21"/>
              </w:rPr>
              <w:t>大肠埃希氏菌(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/100m或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3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菌落总数/(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/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/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3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000" w:type="pct"/>
            <w:gridSpan w:val="4"/>
          </w:tcPr>
          <w:p>
            <w:pPr>
              <w:spacing w:before="98" w:line="219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二、毒理指标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砷(mg/L)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3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5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镉(mg/L)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3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铬(六价)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3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铅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3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汞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3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氰化物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3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氟化物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3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硝酸盐(以N 计)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3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三氯甲烷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3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一氯二溴甲烷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3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二氯一溴甲烷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3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3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16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三卤甲烷(三氯甲烷、一氯二溴甲烷、二氯一溴甲烷、三溴甲烷的总和)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3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二氯乙酸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3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三氯乙酸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3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溴酸盐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8" w:type="pct"/>
            <w:vAlign w:val="top"/>
          </w:tcPr>
          <w:p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3" w:type="pct"/>
            <w:vAlign w:val="top"/>
          </w:tcPr>
          <w:p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亚氯酸盐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3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21</w:t>
            </w:r>
          </w:p>
        </w:tc>
        <w:tc>
          <w:tcPr>
            <w:tcW w:w="2804" w:type="pct"/>
          </w:tcPr>
          <w:p>
            <w:pPr>
              <w:spacing w:before="96" w:line="214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Cs w:val="21"/>
              </w:rPr>
              <w:t>氯酸盐(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3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</w:tbl>
    <w:p>
      <w:pPr>
        <w:spacing w:before="90" w:line="219" w:lineRule="auto"/>
        <w:ind w:left="278"/>
        <w:jc w:val="left"/>
        <w:rPr>
          <w:rFonts w:ascii="宋体" w:hAnsi="宋体" w:eastAsia="宋体" w:cs="宋体"/>
          <w:b/>
          <w:bCs/>
          <w:spacing w:val="-3"/>
          <w:szCs w:val="21"/>
        </w:rPr>
        <w:sectPr>
          <w:headerReference r:id="rId3" w:type="default"/>
          <w:footerReference r:id="rId4" w:type="default"/>
          <w:pgSz w:w="11906" w:h="16838"/>
          <w:pgMar w:top="1701" w:right="1587" w:bottom="1701" w:left="1587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8"/>
        <w:tblW w:w="500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4908"/>
        <w:gridCol w:w="1379"/>
        <w:gridCol w:w="15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000" w:type="pct"/>
            <w:gridSpan w:val="4"/>
          </w:tcPr>
          <w:p>
            <w:pPr>
              <w:spacing w:before="90" w:line="219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Cs w:val="21"/>
              </w:rPr>
              <w:t>三、感官性状和一般化学指标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22</w:t>
            </w:r>
          </w:p>
        </w:tc>
        <w:tc>
          <w:tcPr>
            <w:tcW w:w="2804" w:type="pct"/>
          </w:tcPr>
          <w:p>
            <w:pPr>
              <w:spacing w:before="94" w:line="220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Cs w:val="21"/>
              </w:rPr>
              <w:t>色度(铂钴色度单位)/度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3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23</w:t>
            </w:r>
          </w:p>
        </w:tc>
        <w:tc>
          <w:tcPr>
            <w:tcW w:w="2804" w:type="pct"/>
          </w:tcPr>
          <w:p>
            <w:pPr>
              <w:spacing w:before="104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Cs w:val="21"/>
              </w:rPr>
              <w:t>浑浊度(散射浑浊度单位)/</w:t>
            </w:r>
            <w:r>
              <w:rPr>
                <w:rFonts w:ascii="宋体" w:hAnsi="宋体" w:eastAsia="宋体" w:cs="宋体"/>
                <w:szCs w:val="21"/>
              </w:rPr>
              <w:t>NTU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3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24</w:t>
            </w:r>
          </w:p>
        </w:tc>
        <w:tc>
          <w:tcPr>
            <w:tcW w:w="2804" w:type="pct"/>
          </w:tcPr>
          <w:p>
            <w:pPr>
              <w:spacing w:before="96" w:line="214" w:lineRule="auto"/>
              <w:ind w:left="271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臭和味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3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</w:t>
            </w:r>
          </w:p>
        </w:tc>
        <w:tc>
          <w:tcPr>
            <w:tcW w:w="2804" w:type="pct"/>
          </w:tcPr>
          <w:p>
            <w:pPr>
              <w:spacing w:before="96" w:line="214" w:lineRule="auto"/>
              <w:ind w:left="271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肉眼可见物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3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26</w:t>
            </w:r>
          </w:p>
        </w:tc>
        <w:tc>
          <w:tcPr>
            <w:tcW w:w="2804" w:type="pct"/>
          </w:tcPr>
          <w:p>
            <w:pPr>
              <w:spacing w:before="96" w:line="214" w:lineRule="auto"/>
              <w:ind w:left="271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pH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3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27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铝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3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28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铁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3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29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锰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3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铜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3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31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锌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3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32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氯化物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3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33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硫酸盐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3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34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溶解性总固体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3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总硬度(以CaCO₃计)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3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36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高锰酸盐指数(以02计)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3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37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氨(以N计)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3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000" w:type="pct"/>
            <w:gridSpan w:val="4"/>
          </w:tcPr>
          <w:p>
            <w:pPr>
              <w:spacing w:before="94" w:line="220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Cs w:val="21"/>
              </w:rPr>
              <w:t>四、放射性指标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38</w:t>
            </w:r>
          </w:p>
        </w:tc>
        <w:tc>
          <w:tcPr>
            <w:tcW w:w="2804" w:type="pct"/>
          </w:tcPr>
          <w:p>
            <w:pPr>
              <w:spacing w:before="91" w:line="214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总α放射性/(</w:t>
            </w:r>
            <w:r>
              <w:rPr>
                <w:rFonts w:ascii="宋体" w:hAnsi="宋体" w:eastAsia="宋体" w:cs="宋体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Cs w:val="21"/>
              </w:rPr>
              <w:t>/L)</w:t>
            </w:r>
          </w:p>
        </w:tc>
        <w:tc>
          <w:tcPr>
            <w:tcW w:w="788" w:type="pct"/>
          </w:tcPr>
          <w:p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3" w:type="pct"/>
          </w:tcPr>
          <w:p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39</w:t>
            </w:r>
          </w:p>
        </w:tc>
        <w:tc>
          <w:tcPr>
            <w:tcW w:w="2804" w:type="pct"/>
          </w:tcPr>
          <w:p>
            <w:pPr>
              <w:spacing w:before="91" w:line="214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总β放射性/(</w:t>
            </w:r>
            <w:r>
              <w:rPr>
                <w:rFonts w:ascii="宋体" w:hAnsi="宋体" w:eastAsia="宋体" w:cs="宋体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Cs w:val="21"/>
              </w:rPr>
              <w:t>/L)</w:t>
            </w:r>
          </w:p>
        </w:tc>
        <w:tc>
          <w:tcPr>
            <w:tcW w:w="788" w:type="pct"/>
          </w:tcPr>
          <w:p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3" w:type="pct"/>
          </w:tcPr>
          <w:p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00" w:type="pct"/>
            <w:gridSpan w:val="4"/>
          </w:tcPr>
          <w:p>
            <w:pPr>
              <w:spacing w:before="103" w:line="219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五、消毒剂指标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</w:t>
            </w:r>
          </w:p>
        </w:tc>
        <w:tc>
          <w:tcPr>
            <w:tcW w:w="2804" w:type="pct"/>
          </w:tcPr>
          <w:p>
            <w:pPr>
              <w:spacing w:before="99" w:line="220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游离氯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3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</w:t>
            </w:r>
          </w:p>
        </w:tc>
        <w:tc>
          <w:tcPr>
            <w:tcW w:w="2804" w:type="pct"/>
          </w:tcPr>
          <w:p>
            <w:pPr>
              <w:spacing w:before="99" w:line="221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总氯</w:t>
            </w:r>
          </w:p>
        </w:tc>
        <w:tc>
          <w:tcPr>
            <w:tcW w:w="788" w:type="pct"/>
          </w:tcPr>
          <w:p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3" w:type="pct"/>
          </w:tcPr>
          <w:p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42</w:t>
            </w:r>
          </w:p>
        </w:tc>
        <w:tc>
          <w:tcPr>
            <w:tcW w:w="2804" w:type="pct"/>
          </w:tcPr>
          <w:p>
            <w:pPr>
              <w:spacing w:before="97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臭氧</w:t>
            </w:r>
          </w:p>
        </w:tc>
        <w:tc>
          <w:tcPr>
            <w:tcW w:w="788" w:type="pct"/>
          </w:tcPr>
          <w:p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3" w:type="pct"/>
          </w:tcPr>
          <w:p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43</w:t>
            </w:r>
          </w:p>
        </w:tc>
        <w:tc>
          <w:tcPr>
            <w:tcW w:w="2804" w:type="pct"/>
          </w:tcPr>
          <w:p>
            <w:pPr>
              <w:spacing w:before="107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Cs w:val="21"/>
              </w:rPr>
              <w:t>二氧化氯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3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</w:tbl>
    <w:p>
      <w:pPr>
        <w:spacing w:before="166" w:line="220" w:lineRule="auto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46" w:line="340" w:lineRule="exact"/>
        <w:ind w:left="315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2"/>
          <w:sz w:val="28"/>
          <w:szCs w:val="28"/>
        </w:rPr>
        <w:t>责任报告人：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2"/>
          <w:sz w:val="28"/>
          <w:szCs w:val="28"/>
          <w:lang w:val="en-US" w:eastAsia="zh-CN"/>
        </w:rPr>
        <w:t>宋丽娟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                     </w:t>
      </w:r>
      <w:r>
        <w:rPr>
          <w:rFonts w:ascii="仿宋" w:hAnsi="仿宋" w:eastAsia="仿宋" w:cs="仿宋"/>
          <w:spacing w:val="-32"/>
          <w:sz w:val="28"/>
          <w:szCs w:val="28"/>
        </w:rPr>
        <w:t>联系电话</w:t>
      </w:r>
      <w:r>
        <w:rPr>
          <w:rFonts w:hint="eastAsia" w:ascii="仿宋" w:hAnsi="仿宋" w:eastAsia="仿宋" w:cs="仿宋"/>
          <w:spacing w:val="-32"/>
          <w:sz w:val="28"/>
          <w:szCs w:val="28"/>
        </w:rPr>
        <w:t>：0936-5520126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8" w:line="340" w:lineRule="exact"/>
        <w:ind w:left="295"/>
        <w:textAlignment w:val="auto"/>
        <w:rPr>
          <w:rFonts w:ascii="仿宋" w:hAnsi="仿宋" w:eastAsia="仿宋" w:cs="仿宋"/>
          <w:spacing w:val="-10"/>
          <w:sz w:val="28"/>
          <w:szCs w:val="28"/>
          <w:u w:val="single"/>
        </w:rPr>
      </w:pPr>
      <w:r>
        <w:rPr>
          <w:rFonts w:ascii="仿宋" w:hAnsi="仿宋" w:eastAsia="仿宋" w:cs="仿宋"/>
          <w:spacing w:val="-17"/>
          <w:sz w:val="28"/>
          <w:szCs w:val="28"/>
        </w:rPr>
        <w:t>报告单位：</w:t>
      </w:r>
      <w:r>
        <w:rPr>
          <w:rFonts w:ascii="仿宋" w:hAnsi="仿宋" w:eastAsia="仿宋" w:cs="仿宋"/>
          <w:spacing w:val="-1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临泽县疾病预防控制中心</w:t>
      </w:r>
      <w:r>
        <w:rPr>
          <w:rFonts w:hint="eastAsia" w:ascii="仿宋" w:hAnsi="仿宋" w:eastAsia="仿宋" w:cs="仿宋"/>
          <w:spacing w:val="-17"/>
          <w:sz w:val="28"/>
          <w:szCs w:val="28"/>
        </w:rPr>
        <w:t>（</w:t>
      </w:r>
      <w:r>
        <w:rPr>
          <w:rFonts w:ascii="仿宋" w:hAnsi="仿宋" w:eastAsia="仿宋" w:cs="仿宋"/>
          <w:spacing w:val="-17"/>
          <w:sz w:val="28"/>
          <w:szCs w:val="28"/>
        </w:rPr>
        <w:t>盖章)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报告</w:t>
      </w:r>
      <w:r>
        <w:rPr>
          <w:rFonts w:ascii="仿宋" w:hAnsi="仿宋" w:eastAsia="仿宋" w:cs="仿宋"/>
          <w:spacing w:val="-10"/>
          <w:sz w:val="28"/>
          <w:szCs w:val="28"/>
          <w:u w:val="single"/>
        </w:rPr>
        <w:t>时间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6</w:t>
      </w:r>
      <w:r>
        <w:rPr>
          <w:rFonts w:ascii="仿宋" w:hAnsi="仿宋" w:eastAsia="仿宋" w:cs="仿宋"/>
          <w:spacing w:val="-10"/>
          <w:sz w:val="28"/>
          <w:szCs w:val="28"/>
          <w:u w:val="single"/>
        </w:rPr>
        <w:t xml:space="preserve">月 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24</w:t>
      </w:r>
      <w:r>
        <w:rPr>
          <w:rFonts w:ascii="仿宋" w:hAnsi="仿宋" w:eastAsia="仿宋" w:cs="仿宋"/>
          <w:spacing w:val="-10"/>
          <w:sz w:val="28"/>
          <w:szCs w:val="28"/>
          <w:u w:val="single"/>
        </w:rPr>
        <w:t>日</w:t>
      </w:r>
    </w:p>
    <w:p/>
    <w:sectPr>
      <w:footerReference r:id="rId5" w:type="default"/>
      <w:pgSz w:w="11906" w:h="16838"/>
      <w:pgMar w:top="1701" w:right="1587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kOWE5MjI5OGU3YzllNzJhMjQ3MGNjMGZhYzY2NzAifQ=="/>
  </w:docVars>
  <w:rsids>
    <w:rsidRoot w:val="154F2BD5"/>
    <w:rsid w:val="01F735BC"/>
    <w:rsid w:val="0B7B0669"/>
    <w:rsid w:val="0EBB31C8"/>
    <w:rsid w:val="12F145E2"/>
    <w:rsid w:val="13613F4F"/>
    <w:rsid w:val="154F2BD5"/>
    <w:rsid w:val="2EAD1124"/>
    <w:rsid w:val="3A5A6F4D"/>
    <w:rsid w:val="3C481A1E"/>
    <w:rsid w:val="40BF59E8"/>
    <w:rsid w:val="4C9C75D9"/>
    <w:rsid w:val="4CC14577"/>
    <w:rsid w:val="4CF76C37"/>
    <w:rsid w:val="4E011A78"/>
    <w:rsid w:val="4F80762F"/>
    <w:rsid w:val="59AB7F0A"/>
    <w:rsid w:val="64447BAD"/>
    <w:rsid w:val="677C2101"/>
    <w:rsid w:val="6A983980"/>
    <w:rsid w:val="6F2F23CB"/>
    <w:rsid w:val="757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8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8"/>
    <w:pPr>
      <w:spacing w:line="412" w:lineRule="auto"/>
      <w:outlineLvl w:val="1"/>
    </w:pPr>
    <w:rPr>
      <w:rFonts w:ascii="Arial" w:hAnsi="Arial" w:eastAsia="黑体"/>
      <w:b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  <w:rPr>
      <w:rFonts w:cs="Times New Roman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1689</Words>
  <Characters>2135</Characters>
  <Lines>0</Lines>
  <Paragraphs>0</Paragraphs>
  <TotalTime>16</TotalTime>
  <ScaleCrop>false</ScaleCrop>
  <LinksUpToDate>false</LinksUpToDate>
  <CharactersWithSpaces>2247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2024-01-18T02:02:00Z</dcterms:created>
  <dc:creator>疯子般の我</dc:creator>
  <cp:lastModifiedBy>言宸半夏</cp:lastModifiedBy>
  <cp:lastPrinted>2024-06-24T00:43:00Z</cp:lastPrinted>
  <dcterms:modified xsi:type="dcterms:W3CDTF">2024-06-25T07:08:27Z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1B205A6CDE004A429999D6820CEB208C_13</vt:lpwstr>
  </property>
</Properties>
</file>