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简体" w:hAnsi="华文宋体" w:eastAsia="方正小标宋简体" w:cs="Times New Roman"/>
          <w:b w:val="0"/>
          <w:bCs w:val="0"/>
          <w:spacing w:val="-2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宋体" w:eastAsia="方正小标宋简体" w:cs="Times New Roman"/>
          <w:b w:val="0"/>
          <w:bCs w:val="0"/>
          <w:spacing w:val="-28"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="方正小标宋简体" w:hAnsi="华文宋体" w:eastAsia="方正小标宋简体"/>
          <w:spacing w:val="-28"/>
          <w:sz w:val="44"/>
          <w:szCs w:val="44"/>
        </w:rPr>
        <w:t>临泽县人民政府质量奖管理办法</w:t>
      </w:r>
      <w:r>
        <w:rPr>
          <w:rFonts w:hint="eastAsia" w:ascii="方正小标宋简体" w:hAnsi="华文宋体" w:eastAsia="方正小标宋简体" w:cs="Times New Roman"/>
          <w:b w:val="0"/>
          <w:bCs w:val="0"/>
          <w:spacing w:val="-28"/>
          <w:kern w:val="2"/>
          <w:sz w:val="44"/>
          <w:szCs w:val="44"/>
          <w:lang w:val="en-US" w:eastAsia="zh-CN" w:bidi="ar-SA"/>
        </w:rPr>
        <w:t>》 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按照政府信息公开政策解读的要求，现将《临泽县人民政府质量奖管理办法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》相关内容解读如下：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Style w:val="6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办法背景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实施政府质量奖励制度，是政府加强宏观质量引导，推广先进企业管理方法，树立质量标杆，切实提升企业管理水平和国际竞争力的重要手段。《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临泽县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人民政府质量奖管理办法》自201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年发布实施以来，在大力实施品牌战略，引导和激励企业加强质量管理，提高产品、服务和经营质量，增强自主创新能力和市场竞争力方面起到积极的促进作用。按照《办法》规定，有效期为5年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22" w:firstLineChars="200"/>
        <w:textAlignment w:val="auto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主要目的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10" w:lineRule="atLeast"/>
        <w:ind w:left="150" w:right="150" w:firstLine="42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更好地发挥县政府质量奖的导向作用。切实发挥品牌引领带动作用，引导各行各业更加注重品质，秉承匠心、推陈出新，在全社会树立重视质量、崇尚质量、创造高质量的价值导向，助力质量强县建设和全县经济社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22" w:firstLineChars="200"/>
        <w:textAlignment w:val="auto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临泽县人民政府质量奖管理办法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》共二十一条，第一条至第四条明确了政府质量奖的目的及法规政策依据；第五条至第六条，明确了奖励的设置及奖励资金；第七条至第九条，规定了政府质量奖评审委人员设立以及评审委职能职责；第十条至第十一条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明确了申报政府质量奖条件；第十二条至第十三条明确了县政府质量奖评审程序；第十四条至二十条明确了评审过程及评审后的相关要求及法律责任；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第二十一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条明确了施行时间。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1C709"/>
    <w:multiLevelType w:val="singleLevel"/>
    <w:tmpl w:val="D491C7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MjhiMDkyOWI0NjllOGZjMjMxOTVhNDZiY2VmOTQifQ=="/>
  </w:docVars>
  <w:rsids>
    <w:rsidRoot w:val="43043527"/>
    <w:rsid w:val="430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2023-02-02T07:53:00Z</dcterms:created>
  <dc:creator>小八</dc:creator>
  <cp:lastModifiedBy>小八</cp:lastModifiedBy>
  <dcterms:modified xsi:type="dcterms:W3CDTF">2023-02-02T08:36:17Z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CEA182277AD04CE78868C3899AF1BC1B</vt:lpwstr>
  </property>
</Properties>
</file>