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B0" w:rsidRDefault="00BD1BB0" w:rsidP="00F84A23">
      <w:pPr>
        <w:pStyle w:val="a9"/>
        <w:widowControl/>
        <w:shd w:val="clear" w:color="auto" w:fill="FFFFFF"/>
        <w:autoSpaceDE w:val="0"/>
        <w:spacing w:before="0" w:beforeAutospacing="0" w:after="0" w:afterAutospacing="0" w:line="600" w:lineRule="exact"/>
        <w:ind w:firstLineChars="100" w:firstLine="440"/>
        <w:jc w:val="center"/>
        <w:rPr>
          <w:rFonts w:ascii="方正小标宋简体" w:eastAsia="方正小标宋简体" w:hint="eastAsia"/>
          <w:sz w:val="44"/>
          <w:szCs w:val="44"/>
          <w:shd w:val="clear" w:color="auto" w:fill="FFFFFF"/>
        </w:rPr>
      </w:pPr>
    </w:p>
    <w:p w:rsidR="00BD1BB0" w:rsidRPr="00F84A23" w:rsidRDefault="00BD1BB0" w:rsidP="00F84A23">
      <w:pPr>
        <w:pStyle w:val="a9"/>
        <w:widowControl/>
        <w:shd w:val="clear" w:color="auto" w:fill="FFFFFF"/>
        <w:autoSpaceDE w:val="0"/>
        <w:spacing w:before="0" w:beforeAutospacing="0" w:after="0" w:afterAutospacing="0" w:line="1400" w:lineRule="exact"/>
        <w:jc w:val="center"/>
        <w:rPr>
          <w:rFonts w:ascii="方正小标宋简体" w:eastAsia="方正小标宋简体"/>
          <w:w w:val="45"/>
          <w:sz w:val="44"/>
          <w:szCs w:val="44"/>
          <w:shd w:val="clear" w:color="auto" w:fill="FFFFFF"/>
        </w:rPr>
      </w:pPr>
      <w:r w:rsidRPr="00F84A23">
        <w:rPr>
          <w:rFonts w:ascii="方正小标宋简体" w:eastAsia="方正小标宋简体" w:hint="eastAsia"/>
          <w:color w:val="FF0000"/>
          <w:w w:val="45"/>
          <w:sz w:val="104"/>
          <w:szCs w:val="44"/>
          <w:shd w:val="clear" w:color="auto" w:fill="FFFFFF"/>
        </w:rPr>
        <w:t>临泽县县域商业体系建设领导小组办公室</w:t>
      </w:r>
    </w:p>
    <w:p w:rsidR="00F84A23" w:rsidRDefault="00F84A23" w:rsidP="002E514B">
      <w:pPr>
        <w:pStyle w:val="a9"/>
        <w:shd w:val="clear" w:color="auto" w:fill="FFFFFF"/>
        <w:autoSpaceDE w:val="0"/>
        <w:spacing w:before="0" w:beforeAutospacing="0" w:after="0" w:afterAutospacing="0" w:line="590" w:lineRule="exact"/>
        <w:jc w:val="center"/>
        <w:rPr>
          <w:rFonts w:ascii="方正小标宋简体" w:eastAsia="方正小标宋简体"/>
          <w:sz w:val="44"/>
          <w:szCs w:val="44"/>
          <w:shd w:val="clear" w:color="auto" w:fill="FFFFFF"/>
        </w:rPr>
      </w:pPr>
      <w:r w:rsidRPr="00F84A23">
        <w:rPr>
          <w:rFonts w:ascii="方正小标宋简体" w:eastAsia="方正小标宋简体" w:hint="eastAsia"/>
          <w:noProof/>
          <w:w w:val="45"/>
          <w:sz w:val="44"/>
          <w:szCs w:val="44"/>
        </w:rPr>
        <mc:AlternateContent>
          <mc:Choice Requires="wps">
            <w:drawing>
              <wp:anchor distT="0" distB="0" distL="114300" distR="114300" simplePos="0" relativeHeight="251659264" behindDoc="0" locked="0" layoutInCell="1" allowOverlap="1" wp14:anchorId="2C77AB99" wp14:editId="05FED424">
                <wp:simplePos x="0" y="0"/>
                <wp:positionH relativeFrom="column">
                  <wp:posOffset>-6350</wp:posOffset>
                </wp:positionH>
                <wp:positionV relativeFrom="paragraph">
                  <wp:posOffset>20320</wp:posOffset>
                </wp:positionV>
                <wp:extent cx="5567680" cy="0"/>
                <wp:effectExtent l="0" t="19050" r="13970" b="19050"/>
                <wp:wrapNone/>
                <wp:docPr id="2" name="直接连接符 2"/>
                <wp:cNvGraphicFramePr/>
                <a:graphic xmlns:a="http://schemas.openxmlformats.org/drawingml/2006/main">
                  <a:graphicData uri="http://schemas.microsoft.com/office/word/2010/wordprocessingShape">
                    <wps:wsp>
                      <wps:cNvCnPr/>
                      <wps:spPr>
                        <a:xfrm>
                          <a:off x="0" y="0"/>
                          <a:ext cx="556768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1.6pt" to="437.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" strokecolor="red" strokeweight="2.25pt">
                <v:stroke joinstyle="miter"/>
              </v:line>
            </w:pict>
          </mc:Fallback>
        </mc:AlternateContent>
      </w:r>
    </w:p>
    <w:p w:rsidR="00F84A23" w:rsidRDefault="00F84A23" w:rsidP="002E514B">
      <w:pPr>
        <w:pStyle w:val="a9"/>
        <w:shd w:val="clear" w:color="auto" w:fill="FFFFFF"/>
        <w:autoSpaceDE w:val="0"/>
        <w:spacing w:before="0" w:beforeAutospacing="0" w:after="0" w:afterAutospacing="0" w:line="590" w:lineRule="exact"/>
        <w:jc w:val="center"/>
        <w:rPr>
          <w:rFonts w:ascii="方正小标宋简体" w:eastAsia="方正小标宋简体"/>
          <w:sz w:val="44"/>
          <w:szCs w:val="44"/>
          <w:shd w:val="clear" w:color="auto" w:fill="FFFFFF"/>
        </w:rPr>
      </w:pPr>
    </w:p>
    <w:p w:rsidR="008D4A39" w:rsidRPr="00BD1BB0" w:rsidRDefault="00F81567" w:rsidP="002E514B">
      <w:pPr>
        <w:adjustRightInd w:val="0"/>
        <w:snapToGrid w:val="0"/>
        <w:spacing w:line="590" w:lineRule="exact"/>
        <w:jc w:val="center"/>
        <w:rPr>
          <w:rFonts w:ascii="方正小标宋简体" w:eastAsia="方正小标宋简体" w:hAnsi="方正小标宋简体" w:cs="方正小标宋简体"/>
          <w:bCs/>
          <w:snapToGrid w:val="0"/>
          <w:color w:val="000000"/>
          <w:sz w:val="44"/>
          <w:szCs w:val="44"/>
        </w:rPr>
      </w:pPr>
      <w:r w:rsidRPr="00BD1BB0">
        <w:rPr>
          <w:rFonts w:ascii="方正小标宋简体" w:eastAsia="方正小标宋简体" w:hAnsi="方正小标宋简体" w:cs="方正小标宋简体" w:hint="eastAsia"/>
          <w:bCs/>
          <w:snapToGrid w:val="0"/>
          <w:color w:val="000000"/>
          <w:sz w:val="44"/>
          <w:szCs w:val="44"/>
        </w:rPr>
        <w:t>临泽县2023年县域商业建设行动</w:t>
      </w:r>
    </w:p>
    <w:p w:rsidR="008D4A39" w:rsidRPr="00BD1BB0" w:rsidRDefault="00F81567" w:rsidP="002E514B">
      <w:pPr>
        <w:adjustRightInd w:val="0"/>
        <w:snapToGrid w:val="0"/>
        <w:spacing w:line="590" w:lineRule="exact"/>
        <w:jc w:val="center"/>
        <w:rPr>
          <w:rFonts w:ascii="方正小标宋简体" w:eastAsia="方正小标宋简体" w:hAnsi="方正小标宋简体" w:cs="方正小标宋简体"/>
          <w:bCs/>
          <w:snapToGrid w:val="0"/>
          <w:color w:val="000000"/>
          <w:sz w:val="44"/>
          <w:szCs w:val="40"/>
        </w:rPr>
      </w:pPr>
      <w:bookmarkStart w:id="0" w:name="_GoBack"/>
      <w:r w:rsidRPr="00BD1BB0">
        <w:rPr>
          <w:rFonts w:ascii="方正小标宋简体" w:eastAsia="方正小标宋简体" w:hAnsi="方正小标宋简体" w:cs="方正小标宋简体" w:hint="eastAsia"/>
          <w:bCs/>
          <w:snapToGrid w:val="0"/>
          <w:color w:val="000000"/>
          <w:sz w:val="44"/>
          <w:szCs w:val="44"/>
        </w:rPr>
        <w:t>专项资金管理办法</w:t>
      </w:r>
      <w:bookmarkEnd w:id="0"/>
    </w:p>
    <w:p w:rsidR="008D4A39" w:rsidRPr="002E514B" w:rsidRDefault="008D4A39" w:rsidP="002E514B">
      <w:pPr>
        <w:adjustRightInd w:val="0"/>
        <w:snapToGrid w:val="0"/>
        <w:spacing w:line="590" w:lineRule="exact"/>
        <w:ind w:firstLineChars="200" w:firstLine="883"/>
        <w:rPr>
          <w:rFonts w:ascii="Times New Roman" w:eastAsia="方正小标宋简体" w:hAnsi="Times New Roman"/>
          <w:b/>
          <w:bCs/>
          <w:snapToGrid w:val="0"/>
          <w:color w:val="000000"/>
          <w:sz w:val="44"/>
          <w:szCs w:val="40"/>
        </w:rPr>
      </w:pPr>
    </w:p>
    <w:p w:rsidR="008D4A39" w:rsidRPr="00445615" w:rsidRDefault="00F81567" w:rsidP="002E514B">
      <w:pPr>
        <w:adjustRightInd w:val="0"/>
        <w:snapToGrid w:val="0"/>
        <w:spacing w:line="590" w:lineRule="exact"/>
        <w:ind w:firstLineChars="200" w:firstLine="640"/>
        <w:rPr>
          <w:rFonts w:ascii="仿宋_GB2312" w:eastAsia="仿宋_GB2312" w:hAnsi="Times New Roman"/>
          <w:b/>
          <w:bCs/>
          <w:sz w:val="32"/>
          <w:szCs w:val="32"/>
        </w:rPr>
      </w:pPr>
      <w:r w:rsidRPr="00445615">
        <w:rPr>
          <w:rFonts w:ascii="仿宋_GB2312" w:eastAsia="仿宋_GB2312" w:hAnsi="仿宋_GB2312" w:hint="eastAsia"/>
          <w:sz w:val="32"/>
          <w:szCs w:val="32"/>
        </w:rPr>
        <w:t>根据《财政部办公厅</w:t>
      </w:r>
      <w:r w:rsidRPr="00445615">
        <w:rPr>
          <w:rFonts w:ascii="仿宋_GB2312" w:eastAsia="仿宋_GB2312" w:hAnsi="Times New Roman" w:hint="eastAsia"/>
          <w:sz w:val="32"/>
          <w:szCs w:val="32"/>
        </w:rPr>
        <w:t xml:space="preserve"> </w:t>
      </w:r>
      <w:r w:rsidRPr="00445615">
        <w:rPr>
          <w:rFonts w:ascii="仿宋_GB2312" w:eastAsia="仿宋_GB2312" w:hAnsi="仿宋_GB2312" w:hint="eastAsia"/>
          <w:sz w:val="32"/>
          <w:szCs w:val="32"/>
        </w:rPr>
        <w:t>商务部办公厅</w:t>
      </w:r>
      <w:r w:rsidRPr="00445615">
        <w:rPr>
          <w:rFonts w:ascii="仿宋_GB2312" w:eastAsia="仿宋_GB2312" w:hAnsi="Times New Roman" w:hint="eastAsia"/>
          <w:sz w:val="32"/>
          <w:szCs w:val="32"/>
        </w:rPr>
        <w:t xml:space="preserve"> </w:t>
      </w:r>
      <w:r w:rsidRPr="00445615">
        <w:rPr>
          <w:rFonts w:ascii="仿宋_GB2312" w:eastAsia="仿宋_GB2312" w:hAnsi="仿宋_GB2312" w:hint="eastAsia"/>
          <w:sz w:val="32"/>
          <w:szCs w:val="32"/>
        </w:rPr>
        <w:t>国家乡村振兴局综合司关于支持实施县域商业建设行动的通知》（财办建〔</w:t>
      </w:r>
      <w:r w:rsidRPr="00445615">
        <w:rPr>
          <w:rFonts w:ascii="仿宋_GB2312" w:eastAsia="仿宋_GB2312" w:hAnsi="Times New Roman" w:hint="eastAsia"/>
          <w:sz w:val="32"/>
          <w:szCs w:val="32"/>
        </w:rPr>
        <w:t>2022</w:t>
      </w:r>
      <w:r w:rsidRPr="00445615">
        <w:rPr>
          <w:rFonts w:ascii="仿宋_GB2312" w:eastAsia="仿宋_GB2312" w:hAnsi="仿宋_GB2312" w:hint="eastAsia"/>
          <w:sz w:val="32"/>
          <w:szCs w:val="32"/>
        </w:rPr>
        <w:t>〕</w:t>
      </w:r>
      <w:r w:rsidRPr="00445615">
        <w:rPr>
          <w:rFonts w:ascii="仿宋_GB2312" w:eastAsia="仿宋_GB2312" w:hAnsi="Times New Roman" w:hint="eastAsia"/>
          <w:sz w:val="32"/>
          <w:szCs w:val="32"/>
        </w:rPr>
        <w:t>18</w:t>
      </w:r>
      <w:r w:rsidRPr="00445615">
        <w:rPr>
          <w:rFonts w:ascii="仿宋_GB2312" w:eastAsia="仿宋_GB2312" w:hAnsi="仿宋_GB2312" w:hint="eastAsia"/>
          <w:sz w:val="32"/>
          <w:szCs w:val="32"/>
        </w:rPr>
        <w:t>号）《甘肃省商务厅</w:t>
      </w:r>
      <w:r w:rsidRPr="00445615">
        <w:rPr>
          <w:rFonts w:ascii="仿宋_GB2312" w:eastAsia="仿宋_GB2312" w:hAnsi="Times New Roman" w:hint="eastAsia"/>
          <w:sz w:val="32"/>
          <w:szCs w:val="32"/>
        </w:rPr>
        <w:t xml:space="preserve"> </w:t>
      </w:r>
      <w:r w:rsidRPr="00445615">
        <w:rPr>
          <w:rFonts w:ascii="仿宋_GB2312" w:eastAsia="仿宋_GB2312" w:hAnsi="仿宋_GB2312" w:hint="eastAsia"/>
          <w:sz w:val="32"/>
          <w:szCs w:val="32"/>
        </w:rPr>
        <w:t>甘肃省财政厅</w:t>
      </w:r>
      <w:r w:rsidRPr="00445615">
        <w:rPr>
          <w:rFonts w:ascii="仿宋_GB2312" w:eastAsia="仿宋_GB2312" w:hAnsi="Times New Roman" w:hint="eastAsia"/>
          <w:sz w:val="32"/>
          <w:szCs w:val="32"/>
        </w:rPr>
        <w:t xml:space="preserve"> </w:t>
      </w:r>
      <w:r w:rsidRPr="00445615">
        <w:rPr>
          <w:rFonts w:ascii="仿宋_GB2312" w:eastAsia="仿宋_GB2312" w:hAnsi="仿宋_GB2312" w:hint="eastAsia"/>
          <w:sz w:val="32"/>
          <w:szCs w:val="32"/>
        </w:rPr>
        <w:t>甘肃省乡村振兴局关于印发甘肃省县域商业建设行动专项资金管理细则的通知》（甘商务流通发〔</w:t>
      </w:r>
      <w:r w:rsidRPr="00445615">
        <w:rPr>
          <w:rFonts w:ascii="仿宋_GB2312" w:eastAsia="仿宋_GB2312" w:hAnsi="Times New Roman" w:hint="eastAsia"/>
          <w:sz w:val="32"/>
          <w:szCs w:val="32"/>
        </w:rPr>
        <w:t>2022</w:t>
      </w:r>
      <w:r w:rsidRPr="00445615">
        <w:rPr>
          <w:rFonts w:ascii="仿宋_GB2312" w:eastAsia="仿宋_GB2312" w:hAnsi="仿宋_GB2312" w:hint="eastAsia"/>
          <w:sz w:val="32"/>
          <w:szCs w:val="32"/>
        </w:rPr>
        <w:t>〕</w:t>
      </w:r>
      <w:r w:rsidRPr="00445615">
        <w:rPr>
          <w:rFonts w:ascii="仿宋_GB2312" w:eastAsia="仿宋_GB2312" w:hAnsi="Times New Roman" w:hint="eastAsia"/>
          <w:sz w:val="32"/>
          <w:szCs w:val="32"/>
        </w:rPr>
        <w:t>346</w:t>
      </w:r>
      <w:r w:rsidRPr="00445615">
        <w:rPr>
          <w:rFonts w:ascii="仿宋_GB2312" w:eastAsia="仿宋_GB2312" w:hAnsi="仿宋_GB2312" w:hint="eastAsia"/>
          <w:sz w:val="32"/>
          <w:szCs w:val="32"/>
        </w:rPr>
        <w:t>号）和补充规定（甘商务流通发〔</w:t>
      </w:r>
      <w:r w:rsidRPr="00445615">
        <w:rPr>
          <w:rFonts w:ascii="仿宋_GB2312" w:eastAsia="仿宋_GB2312" w:hAnsi="Times New Roman" w:hint="eastAsia"/>
          <w:sz w:val="32"/>
          <w:szCs w:val="32"/>
        </w:rPr>
        <w:t>2023</w:t>
      </w:r>
      <w:r w:rsidRPr="00445615">
        <w:rPr>
          <w:rFonts w:ascii="仿宋_GB2312" w:eastAsia="仿宋_GB2312" w:hAnsi="仿宋_GB2312" w:hint="eastAsia"/>
          <w:sz w:val="32"/>
          <w:szCs w:val="32"/>
        </w:rPr>
        <w:t>〕</w:t>
      </w:r>
      <w:r w:rsidRPr="00445615">
        <w:rPr>
          <w:rFonts w:ascii="仿宋_GB2312" w:eastAsia="仿宋_GB2312" w:hAnsi="Times New Roman" w:hint="eastAsia"/>
          <w:sz w:val="32"/>
          <w:szCs w:val="32"/>
        </w:rPr>
        <w:t>165</w:t>
      </w:r>
      <w:r w:rsidRPr="00445615">
        <w:rPr>
          <w:rFonts w:ascii="仿宋_GB2312" w:eastAsia="仿宋_GB2312" w:hAnsi="仿宋_GB2312" w:hint="eastAsia"/>
          <w:sz w:val="32"/>
          <w:szCs w:val="32"/>
        </w:rPr>
        <w:t>号）等精神。为规范我县县域商业建设专项资金使用管理，结合我县实际，制定本办法。</w:t>
      </w:r>
    </w:p>
    <w:p w:rsidR="008D4A39" w:rsidRPr="00BD1BB0" w:rsidRDefault="00F81567" w:rsidP="002E514B">
      <w:pPr>
        <w:adjustRightInd w:val="0"/>
        <w:snapToGrid w:val="0"/>
        <w:spacing w:line="590" w:lineRule="exact"/>
        <w:ind w:firstLineChars="200" w:firstLine="643"/>
        <w:rPr>
          <w:rFonts w:ascii="Times New Roman" w:eastAsia="仿宋_GB2312" w:hAnsi="Times New Roman"/>
          <w:b/>
          <w:bCs/>
          <w:sz w:val="32"/>
          <w:szCs w:val="32"/>
        </w:rPr>
      </w:pPr>
      <w:r w:rsidRPr="00BD1BB0">
        <w:rPr>
          <w:rFonts w:ascii="黑体" w:eastAsia="黑体" w:hAnsi="黑体"/>
          <w:b/>
          <w:sz w:val="32"/>
          <w:szCs w:val="32"/>
        </w:rPr>
        <w:t>一、</w:t>
      </w:r>
      <w:r w:rsidRPr="00BD1BB0">
        <w:rPr>
          <w:rFonts w:ascii="黑体" w:eastAsia="黑体" w:hAnsi="黑体"/>
          <w:bCs/>
          <w:sz w:val="32"/>
          <w:szCs w:val="32"/>
        </w:rPr>
        <w:t>资金内容：</w:t>
      </w:r>
      <w:r w:rsidRPr="00BD1BB0">
        <w:rPr>
          <w:rFonts w:ascii="Times New Roman" w:eastAsia="仿宋_GB2312" w:hAnsi="仿宋_GB2312"/>
          <w:sz w:val="32"/>
          <w:szCs w:val="32"/>
        </w:rPr>
        <w:t>本办法所称县域商业建设项目专项资金（以下简称专项资金）是指中央财政下达用于我县县域商业建设项目的专项资金。</w:t>
      </w:r>
    </w:p>
    <w:p w:rsidR="008D4A39" w:rsidRPr="00BD1BB0" w:rsidRDefault="00F81567" w:rsidP="002E514B">
      <w:pPr>
        <w:adjustRightInd w:val="0"/>
        <w:snapToGrid w:val="0"/>
        <w:spacing w:line="590" w:lineRule="exact"/>
        <w:ind w:firstLineChars="200" w:firstLine="640"/>
        <w:rPr>
          <w:rFonts w:ascii="Times New Roman" w:eastAsia="仿宋_GB2312" w:hAnsi="Times New Roman"/>
          <w:snapToGrid w:val="0"/>
          <w:sz w:val="32"/>
          <w:szCs w:val="32"/>
        </w:rPr>
      </w:pPr>
      <w:r w:rsidRPr="00BD1BB0">
        <w:rPr>
          <w:rFonts w:ascii="Times New Roman" w:eastAsia="黑体" w:hAnsi="黑体"/>
          <w:bCs/>
          <w:sz w:val="32"/>
          <w:szCs w:val="32"/>
        </w:rPr>
        <w:t>二、</w:t>
      </w:r>
      <w:r w:rsidRPr="00BD1BB0">
        <w:rPr>
          <w:rFonts w:ascii="Times New Roman" w:eastAsia="黑体" w:hAnsi="黑体"/>
          <w:bCs/>
          <w:snapToGrid w:val="0"/>
          <w:color w:val="000000"/>
          <w:sz w:val="32"/>
          <w:szCs w:val="32"/>
        </w:rPr>
        <w:t>专项资金支持重点：</w:t>
      </w:r>
      <w:r w:rsidRPr="00BD1BB0">
        <w:rPr>
          <w:rFonts w:ascii="Times New Roman" w:eastAsia="仿宋_GB2312" w:hAnsi="仿宋_GB2312"/>
          <w:snapToGrid w:val="0"/>
          <w:color w:val="000000"/>
          <w:sz w:val="32"/>
          <w:szCs w:val="32"/>
        </w:rPr>
        <w:t>专项资金管理遵循公开、择优、规范和实效原则，</w:t>
      </w:r>
      <w:r w:rsidRPr="00BD1BB0">
        <w:rPr>
          <w:rFonts w:ascii="Times New Roman" w:eastAsia="仿宋_GB2312" w:hAnsi="仿宋_GB2312"/>
          <w:snapToGrid w:val="0"/>
          <w:sz w:val="32"/>
          <w:szCs w:val="32"/>
        </w:rPr>
        <w:t>重点用于支持改造提升县级物流配送中心、</w:t>
      </w:r>
      <w:r w:rsidRPr="00BD1BB0">
        <w:rPr>
          <w:rFonts w:ascii="Times New Roman" w:eastAsia="仿宋_GB2312" w:hAnsi="仿宋_GB2312" w:hint="eastAsia"/>
          <w:snapToGrid w:val="0"/>
          <w:sz w:val="32"/>
          <w:szCs w:val="32"/>
        </w:rPr>
        <w:t>三级物流仓储配送中心、镇级</w:t>
      </w:r>
      <w:r w:rsidRPr="00BD1BB0">
        <w:rPr>
          <w:rFonts w:ascii="Times New Roman" w:eastAsia="仿宋_GB2312" w:hAnsi="仿宋_GB2312"/>
          <w:snapToGrid w:val="0"/>
          <w:sz w:val="32"/>
          <w:szCs w:val="32"/>
        </w:rPr>
        <w:t>商贸中心、农产品</w:t>
      </w:r>
      <w:r w:rsidRPr="00BD1BB0">
        <w:rPr>
          <w:rFonts w:ascii="Times New Roman" w:eastAsia="仿宋_GB2312" w:hAnsi="仿宋_GB2312" w:hint="eastAsia"/>
          <w:snapToGrid w:val="0"/>
          <w:sz w:val="32"/>
          <w:szCs w:val="32"/>
        </w:rPr>
        <w:t>上行供应链提升</w:t>
      </w:r>
      <w:r w:rsidRPr="00BD1BB0">
        <w:rPr>
          <w:rFonts w:ascii="Times New Roman" w:eastAsia="仿宋_GB2312" w:hAnsi="仿宋_GB2312"/>
          <w:snapToGrid w:val="0"/>
          <w:sz w:val="32"/>
          <w:szCs w:val="32"/>
        </w:rPr>
        <w:t>的设施、设备购置等建设内容。</w:t>
      </w:r>
    </w:p>
    <w:p w:rsidR="008D4A39" w:rsidRPr="00445615" w:rsidRDefault="00F81567" w:rsidP="00BD1BB0">
      <w:pPr>
        <w:adjustRightInd w:val="0"/>
        <w:snapToGrid w:val="0"/>
        <w:spacing w:line="610" w:lineRule="exact"/>
        <w:ind w:firstLineChars="200" w:firstLine="640"/>
        <w:rPr>
          <w:rFonts w:ascii="Times New Roman" w:eastAsia="仿宋_GB2312" w:hAnsi="Times New Roman"/>
          <w:b/>
          <w:bCs/>
          <w:snapToGrid w:val="0"/>
          <w:color w:val="000000"/>
          <w:spacing w:val="-4"/>
          <w:sz w:val="32"/>
          <w:szCs w:val="32"/>
        </w:rPr>
      </w:pPr>
      <w:r w:rsidRPr="00BD1BB0">
        <w:rPr>
          <w:rFonts w:ascii="Times New Roman" w:eastAsia="仿宋_GB2312" w:hAnsi="仿宋_GB2312"/>
          <w:snapToGrid w:val="0"/>
          <w:color w:val="000000"/>
          <w:sz w:val="32"/>
          <w:szCs w:val="32"/>
        </w:rPr>
        <w:lastRenderedPageBreak/>
        <w:t>县域</w:t>
      </w:r>
      <w:r w:rsidRPr="00445615">
        <w:rPr>
          <w:rFonts w:ascii="Times New Roman" w:eastAsia="仿宋_GB2312" w:hAnsi="仿宋_GB2312"/>
          <w:snapToGrid w:val="0"/>
          <w:color w:val="000000"/>
          <w:spacing w:val="-4"/>
          <w:sz w:val="32"/>
          <w:szCs w:val="32"/>
        </w:rPr>
        <w:t>商业建设行动补助资金不予支持内容包括：</w:t>
      </w:r>
      <w:r w:rsidRPr="00445615">
        <w:rPr>
          <w:rFonts w:ascii="Times New Roman" w:eastAsia="仿宋_GB2312" w:hAnsi="仿宋_GB2312"/>
          <w:bCs/>
          <w:snapToGrid w:val="0"/>
          <w:color w:val="000000"/>
          <w:spacing w:val="-4"/>
          <w:sz w:val="32"/>
          <w:szCs w:val="32"/>
        </w:rPr>
        <w:t>对于已获其他中央财政资金支持的同一项目</w:t>
      </w:r>
      <w:r w:rsidRPr="00445615">
        <w:rPr>
          <w:rFonts w:ascii="Times New Roman" w:eastAsia="仿宋_GB2312" w:hAnsi="仿宋_GB2312" w:hint="eastAsia"/>
          <w:bCs/>
          <w:snapToGrid w:val="0"/>
          <w:color w:val="000000"/>
          <w:spacing w:val="-4"/>
          <w:sz w:val="32"/>
          <w:szCs w:val="32"/>
        </w:rPr>
        <w:t>；</w:t>
      </w:r>
      <w:r w:rsidRPr="00445615">
        <w:rPr>
          <w:rFonts w:ascii="Times New Roman" w:eastAsia="仿宋_GB2312" w:hAnsi="仿宋_GB2312"/>
          <w:bCs/>
          <w:snapToGrid w:val="0"/>
          <w:color w:val="000000"/>
          <w:spacing w:val="-4"/>
          <w:sz w:val="32"/>
          <w:szCs w:val="32"/>
        </w:rPr>
        <w:t>征地拆迁补偿费、土地出让金；办公设施、员工宿舍建设费；投资费；支付罚款、捐款、赞助、投资、偿还债务等，以及财政补助单位人员经费和工作经费等。</w:t>
      </w:r>
    </w:p>
    <w:p w:rsidR="008D4A39" w:rsidRPr="00BD1BB0" w:rsidRDefault="00F81567" w:rsidP="00BD1BB0">
      <w:pPr>
        <w:adjustRightInd w:val="0"/>
        <w:snapToGrid w:val="0"/>
        <w:spacing w:line="610" w:lineRule="exact"/>
        <w:ind w:firstLineChars="200" w:firstLine="640"/>
        <w:rPr>
          <w:rFonts w:ascii="Times New Roman" w:eastAsia="仿宋_GB2312" w:hAnsi="Times New Roman"/>
          <w:sz w:val="32"/>
          <w:szCs w:val="32"/>
        </w:rPr>
      </w:pPr>
      <w:r w:rsidRPr="00BD1BB0">
        <w:rPr>
          <w:rFonts w:ascii="Times New Roman" w:eastAsia="黑体" w:hAnsi="黑体"/>
          <w:snapToGrid w:val="0"/>
          <w:color w:val="000000"/>
          <w:sz w:val="32"/>
          <w:szCs w:val="32"/>
        </w:rPr>
        <w:t>三、专项资金支持方式：</w:t>
      </w:r>
      <w:r w:rsidRPr="00BD1BB0">
        <w:rPr>
          <w:rFonts w:ascii="Times New Roman" w:eastAsia="仿宋_GB2312" w:hAnsi="仿宋_GB2312"/>
          <w:snapToGrid w:val="0"/>
          <w:color w:val="000000"/>
          <w:sz w:val="32"/>
          <w:szCs w:val="32"/>
        </w:rPr>
        <w:t>对符合要求的承办企业予以支持，</w:t>
      </w:r>
      <w:r w:rsidRPr="00BD1BB0">
        <w:rPr>
          <w:rFonts w:ascii="Times New Roman" w:eastAsia="仿宋_GB2312" w:hAnsi="仿宋_GB2312"/>
          <w:sz w:val="32"/>
          <w:szCs w:val="32"/>
        </w:rPr>
        <w:t>采取以奖代补的形式，单个项目支持金额原则上不超过符合支持方向实际投入金额的</w:t>
      </w:r>
      <w:r w:rsidRPr="00BD1BB0">
        <w:rPr>
          <w:rFonts w:ascii="Times New Roman" w:eastAsia="仿宋_GB2312" w:hAnsi="Times New Roman" w:hint="eastAsia"/>
          <w:sz w:val="32"/>
          <w:szCs w:val="32"/>
        </w:rPr>
        <w:t>40</w:t>
      </w:r>
      <w:r w:rsidRPr="00BD1BB0">
        <w:rPr>
          <w:rFonts w:ascii="Times New Roman" w:eastAsia="仿宋_GB2312" w:hAnsi="Times New Roman"/>
          <w:sz w:val="32"/>
          <w:szCs w:val="32"/>
        </w:rPr>
        <w:t>%</w:t>
      </w:r>
      <w:r w:rsidRPr="00BD1BB0">
        <w:rPr>
          <w:rFonts w:ascii="Times New Roman" w:eastAsia="仿宋_GB2312" w:hAnsi="仿宋_GB2312"/>
          <w:sz w:val="32"/>
          <w:szCs w:val="32"/>
        </w:rPr>
        <w:t>。</w:t>
      </w:r>
    </w:p>
    <w:p w:rsidR="008D4A39" w:rsidRPr="00BD1BB0" w:rsidRDefault="00F81567" w:rsidP="00BD1BB0">
      <w:pPr>
        <w:adjustRightInd w:val="0"/>
        <w:snapToGrid w:val="0"/>
        <w:spacing w:line="610" w:lineRule="exact"/>
        <w:ind w:firstLineChars="200" w:firstLine="640"/>
        <w:rPr>
          <w:rFonts w:ascii="Times New Roman" w:eastAsia="仿宋_GB2312" w:hAnsi="Times New Roman"/>
          <w:snapToGrid w:val="0"/>
          <w:color w:val="000000"/>
          <w:sz w:val="32"/>
          <w:szCs w:val="32"/>
        </w:rPr>
      </w:pPr>
      <w:r w:rsidRPr="00BD1BB0">
        <w:rPr>
          <w:rFonts w:ascii="Times New Roman" w:eastAsia="黑体" w:hAnsi="黑体"/>
          <w:bCs/>
          <w:snapToGrid w:val="0"/>
          <w:color w:val="000000"/>
          <w:sz w:val="32"/>
          <w:szCs w:val="32"/>
        </w:rPr>
        <w:t>四、专项资金申报及拨付：</w:t>
      </w:r>
      <w:r w:rsidRPr="00BD1BB0">
        <w:rPr>
          <w:rFonts w:ascii="Times New Roman" w:eastAsia="仿宋_GB2312" w:hAnsi="仿宋_GB2312"/>
          <w:sz w:val="32"/>
          <w:szCs w:val="32"/>
        </w:rPr>
        <w:t>项目的建设期（即：有效投资</w:t>
      </w:r>
      <w:r w:rsidRPr="00445615">
        <w:rPr>
          <w:rFonts w:ascii="仿宋_GB2312" w:eastAsia="仿宋_GB2312" w:hAnsi="仿宋_GB2312" w:hint="eastAsia"/>
          <w:sz w:val="32"/>
          <w:szCs w:val="32"/>
        </w:rPr>
        <w:t>的起止时间）为</w:t>
      </w:r>
      <w:r w:rsidRPr="00445615">
        <w:rPr>
          <w:rFonts w:ascii="仿宋_GB2312" w:eastAsia="仿宋_GB2312" w:hAnsi="Times New Roman" w:hint="eastAsia"/>
          <w:sz w:val="32"/>
          <w:szCs w:val="32"/>
        </w:rPr>
        <w:t>2022</w:t>
      </w:r>
      <w:r w:rsidRPr="00445615">
        <w:rPr>
          <w:rFonts w:ascii="仿宋_GB2312" w:eastAsia="仿宋_GB2312" w:hAnsi="仿宋_GB2312" w:hint="eastAsia"/>
          <w:sz w:val="32"/>
          <w:szCs w:val="32"/>
        </w:rPr>
        <w:t>年</w:t>
      </w:r>
      <w:r w:rsidRPr="00445615">
        <w:rPr>
          <w:rFonts w:ascii="仿宋_GB2312" w:eastAsia="仿宋_GB2312" w:hAnsi="Times New Roman" w:hint="eastAsia"/>
          <w:sz w:val="32"/>
          <w:szCs w:val="32"/>
        </w:rPr>
        <w:t>5</w:t>
      </w:r>
      <w:r w:rsidRPr="00445615">
        <w:rPr>
          <w:rFonts w:ascii="仿宋_GB2312" w:eastAsia="仿宋_GB2312" w:hAnsi="仿宋_GB2312" w:hint="eastAsia"/>
          <w:sz w:val="32"/>
          <w:szCs w:val="32"/>
        </w:rPr>
        <w:t>月至</w:t>
      </w:r>
      <w:r w:rsidRPr="00445615">
        <w:rPr>
          <w:rFonts w:ascii="仿宋_GB2312" w:eastAsia="仿宋_GB2312" w:hAnsi="Times New Roman" w:hint="eastAsia"/>
          <w:sz w:val="32"/>
          <w:szCs w:val="32"/>
        </w:rPr>
        <w:t>2023</w:t>
      </w:r>
      <w:r w:rsidRPr="00445615">
        <w:rPr>
          <w:rFonts w:ascii="仿宋_GB2312" w:eastAsia="仿宋_GB2312" w:hAnsi="仿宋_GB2312" w:hint="eastAsia"/>
          <w:sz w:val="32"/>
          <w:szCs w:val="32"/>
        </w:rPr>
        <w:t>年</w:t>
      </w:r>
      <w:r w:rsidRPr="00445615">
        <w:rPr>
          <w:rFonts w:ascii="仿宋_GB2312" w:eastAsia="仿宋_GB2312" w:hAnsi="Times New Roman" w:hint="eastAsia"/>
          <w:sz w:val="32"/>
          <w:szCs w:val="32"/>
        </w:rPr>
        <w:t>12</w:t>
      </w:r>
      <w:r w:rsidRPr="00445615">
        <w:rPr>
          <w:rFonts w:ascii="仿宋_GB2312" w:eastAsia="仿宋_GB2312" w:hAnsi="仿宋_GB2312" w:hint="eastAsia"/>
          <w:sz w:val="32"/>
          <w:szCs w:val="32"/>
        </w:rPr>
        <w:t>月，按此时间节点和项目建设进度，分期分批，由承办企业向县工信商务局提出项目验收申请。对通过验收合格的项目，承办企业向县工信商务局提出资金拨付申请，县工信商务局对县财政局提交资金拨付意见，县财政局按照有关规定，将补助资金拨付到县工信商务</w:t>
      </w:r>
      <w:r w:rsidRPr="00BD1BB0">
        <w:rPr>
          <w:rFonts w:ascii="Times New Roman" w:eastAsia="仿宋_GB2312" w:hAnsi="仿宋_GB2312"/>
          <w:sz w:val="32"/>
          <w:szCs w:val="32"/>
        </w:rPr>
        <w:t>局，再由县</w:t>
      </w:r>
      <w:r w:rsidRPr="00BD1BB0">
        <w:rPr>
          <w:rFonts w:ascii="Times New Roman" w:eastAsia="仿宋_GB2312" w:hAnsi="仿宋_GB2312" w:hint="eastAsia"/>
          <w:sz w:val="32"/>
          <w:szCs w:val="32"/>
        </w:rPr>
        <w:t>工信</w:t>
      </w:r>
      <w:r w:rsidRPr="00BD1BB0">
        <w:rPr>
          <w:rFonts w:ascii="Times New Roman" w:eastAsia="仿宋_GB2312" w:hAnsi="仿宋_GB2312"/>
          <w:sz w:val="32"/>
          <w:szCs w:val="32"/>
        </w:rPr>
        <w:t>商务局将补助资金拨付到承办企业。</w:t>
      </w:r>
    </w:p>
    <w:p w:rsidR="008D4A39" w:rsidRPr="00BD1BB0" w:rsidRDefault="00F81567" w:rsidP="00BD1BB0">
      <w:pPr>
        <w:adjustRightInd w:val="0"/>
        <w:snapToGrid w:val="0"/>
        <w:spacing w:line="610" w:lineRule="exact"/>
        <w:ind w:firstLineChars="200" w:firstLine="640"/>
        <w:rPr>
          <w:rFonts w:ascii="Times New Roman" w:eastAsia="仿宋" w:hAnsi="Times New Roman"/>
          <w:b/>
          <w:snapToGrid w:val="0"/>
          <w:color w:val="000000"/>
          <w:sz w:val="32"/>
          <w:szCs w:val="32"/>
        </w:rPr>
      </w:pPr>
      <w:r w:rsidRPr="00BD1BB0">
        <w:rPr>
          <w:rFonts w:ascii="黑体" w:eastAsia="黑体" w:hAnsi="黑体"/>
          <w:snapToGrid w:val="0"/>
          <w:color w:val="000000"/>
          <w:sz w:val="32"/>
          <w:szCs w:val="32"/>
        </w:rPr>
        <w:t>五、专项资金的使用：</w:t>
      </w:r>
      <w:r w:rsidRPr="00BD1BB0">
        <w:rPr>
          <w:rFonts w:ascii="Times New Roman" w:eastAsia="仿宋_GB2312" w:hAnsi="仿宋_GB2312"/>
          <w:snapToGrid w:val="0"/>
          <w:color w:val="000000"/>
          <w:sz w:val="32"/>
          <w:szCs w:val="32"/>
        </w:rPr>
        <w:t>项目承办企业收到财政补贴资金后，要按照国家有关财务、会计制度的规定进行账务处理，严格按照规定使用资金，确保专款专用，专账核算，严禁截留、挤占、挪用，并自觉接受国家、省、市、县有关部门的监督检查和审计，并及时报告项目建设及资金使用情况。</w:t>
      </w:r>
    </w:p>
    <w:p w:rsidR="008D4A39" w:rsidRPr="00BD1BB0" w:rsidRDefault="00F81567" w:rsidP="00BD1BB0">
      <w:pPr>
        <w:adjustRightInd w:val="0"/>
        <w:snapToGrid w:val="0"/>
        <w:spacing w:line="610" w:lineRule="exact"/>
        <w:ind w:firstLineChars="200" w:firstLine="640"/>
        <w:rPr>
          <w:rFonts w:ascii="Times New Roman" w:eastAsia="仿宋_GB2312" w:hAnsi="Times New Roman"/>
          <w:b/>
          <w:snapToGrid w:val="0"/>
          <w:color w:val="000000"/>
          <w:sz w:val="32"/>
          <w:szCs w:val="32"/>
        </w:rPr>
      </w:pPr>
      <w:r w:rsidRPr="00BD1BB0">
        <w:rPr>
          <w:rFonts w:ascii="黑体" w:eastAsia="黑体" w:hAnsi="黑体"/>
          <w:snapToGrid w:val="0"/>
          <w:color w:val="000000"/>
          <w:sz w:val="32"/>
          <w:szCs w:val="32"/>
        </w:rPr>
        <w:t>六、专项资金管理与监督：</w:t>
      </w:r>
      <w:r w:rsidRPr="00BD1BB0">
        <w:rPr>
          <w:rFonts w:ascii="Times New Roman" w:eastAsia="仿宋_GB2312" w:hAnsi="仿宋_GB2312"/>
          <w:snapToGrid w:val="0"/>
          <w:color w:val="000000"/>
          <w:sz w:val="32"/>
          <w:szCs w:val="32"/>
        </w:rPr>
        <w:t>县</w:t>
      </w:r>
      <w:r w:rsidRPr="00BD1BB0">
        <w:rPr>
          <w:rFonts w:ascii="Times New Roman" w:eastAsia="仿宋_GB2312" w:hAnsi="仿宋_GB2312" w:hint="eastAsia"/>
          <w:snapToGrid w:val="0"/>
          <w:color w:val="000000"/>
          <w:sz w:val="32"/>
          <w:szCs w:val="32"/>
        </w:rPr>
        <w:t>工信</w:t>
      </w:r>
      <w:r w:rsidRPr="00BD1BB0">
        <w:rPr>
          <w:rFonts w:ascii="Times New Roman" w:eastAsia="仿宋_GB2312" w:hAnsi="仿宋_GB2312"/>
          <w:snapToGrid w:val="0"/>
          <w:color w:val="000000"/>
          <w:sz w:val="32"/>
          <w:szCs w:val="32"/>
        </w:rPr>
        <w:t>商务局要建立补助资金</w:t>
      </w:r>
      <w:proofErr w:type="gramStart"/>
      <w:r w:rsidRPr="00BD1BB0">
        <w:rPr>
          <w:rFonts w:ascii="Times New Roman" w:eastAsia="仿宋_GB2312" w:hAnsi="仿宋_GB2312"/>
          <w:snapToGrid w:val="0"/>
          <w:color w:val="000000"/>
          <w:sz w:val="32"/>
          <w:szCs w:val="32"/>
        </w:rPr>
        <w:t>支出台</w:t>
      </w:r>
      <w:proofErr w:type="gramEnd"/>
      <w:r w:rsidRPr="00BD1BB0">
        <w:rPr>
          <w:rFonts w:ascii="Times New Roman" w:eastAsia="仿宋_GB2312" w:hAnsi="仿宋_GB2312"/>
          <w:snapToGrid w:val="0"/>
          <w:color w:val="000000"/>
          <w:sz w:val="32"/>
          <w:szCs w:val="32"/>
        </w:rPr>
        <w:t>账，县</w:t>
      </w:r>
      <w:r w:rsidRPr="00BD1BB0">
        <w:rPr>
          <w:rFonts w:ascii="Times New Roman" w:eastAsia="仿宋_GB2312" w:hAnsi="仿宋_GB2312" w:hint="eastAsia"/>
          <w:snapToGrid w:val="0"/>
          <w:color w:val="000000"/>
          <w:sz w:val="32"/>
          <w:szCs w:val="32"/>
        </w:rPr>
        <w:t>工信</w:t>
      </w:r>
      <w:r w:rsidRPr="00BD1BB0">
        <w:rPr>
          <w:rFonts w:ascii="Times New Roman" w:eastAsia="仿宋_GB2312" w:hAnsi="仿宋_GB2312"/>
          <w:snapToGrid w:val="0"/>
          <w:color w:val="000000"/>
          <w:sz w:val="32"/>
          <w:szCs w:val="32"/>
        </w:rPr>
        <w:t>商务局与县财政局对项目资金使用情况开展绩效评价和监督检查，确保专项资金安全有效。</w:t>
      </w:r>
    </w:p>
    <w:p w:rsidR="008D4A39" w:rsidRPr="00BD1BB0" w:rsidRDefault="00F81567" w:rsidP="00BD1BB0">
      <w:pPr>
        <w:adjustRightInd w:val="0"/>
        <w:snapToGrid w:val="0"/>
        <w:spacing w:line="610" w:lineRule="exact"/>
        <w:ind w:firstLineChars="200" w:firstLine="640"/>
        <w:rPr>
          <w:rFonts w:ascii="Times New Roman" w:eastAsia="仿宋_GB2312" w:hAnsi="Times New Roman"/>
          <w:snapToGrid w:val="0"/>
          <w:color w:val="000000"/>
          <w:sz w:val="32"/>
          <w:szCs w:val="32"/>
        </w:rPr>
      </w:pPr>
      <w:r w:rsidRPr="00BD1BB0">
        <w:rPr>
          <w:rFonts w:ascii="Times New Roman" w:eastAsia="仿宋_GB2312" w:hAnsi="仿宋_GB2312"/>
          <w:snapToGrid w:val="0"/>
          <w:color w:val="000000"/>
          <w:sz w:val="32"/>
          <w:szCs w:val="32"/>
        </w:rPr>
        <w:lastRenderedPageBreak/>
        <w:t>专项资金必须专款专用，对违反规定使用专项资金的单位，一经查实，将全额追回已拨付的款项。对弄虚作假、截留、挪用、挤占专项资金等行为，一经查实，将根据有关法律法规依法进行严肃处理。构成犯罪的，将依法追究刑事责任。</w:t>
      </w:r>
    </w:p>
    <w:p w:rsidR="008D4A39" w:rsidRPr="00BD1BB0" w:rsidRDefault="00F81567" w:rsidP="00BD1BB0">
      <w:pPr>
        <w:adjustRightInd w:val="0"/>
        <w:snapToGrid w:val="0"/>
        <w:spacing w:line="610" w:lineRule="exact"/>
        <w:ind w:firstLineChars="200" w:firstLine="640"/>
        <w:rPr>
          <w:rFonts w:ascii="Times New Roman" w:eastAsia="仿宋_GB2312" w:hAnsi="Times New Roman"/>
          <w:sz w:val="32"/>
          <w:szCs w:val="32"/>
        </w:rPr>
      </w:pPr>
      <w:r w:rsidRPr="00BD1BB0">
        <w:rPr>
          <w:rFonts w:ascii="黑体" w:eastAsia="黑体" w:hAnsi="黑体"/>
          <w:sz w:val="32"/>
          <w:szCs w:val="32"/>
        </w:rPr>
        <w:t>七、</w:t>
      </w:r>
      <w:r w:rsidRPr="00BD1BB0">
        <w:rPr>
          <w:rFonts w:ascii="Times New Roman" w:eastAsia="仿宋_GB2312" w:hAnsi="仿宋_GB2312"/>
          <w:sz w:val="32"/>
          <w:szCs w:val="32"/>
        </w:rPr>
        <w:t>本办法自印发之日起执行，县域商业建设项目工作结束截止。</w:t>
      </w:r>
    </w:p>
    <w:p w:rsidR="008D4A39" w:rsidRPr="00BD1BB0" w:rsidRDefault="00F81567" w:rsidP="00BD1BB0">
      <w:pPr>
        <w:adjustRightInd w:val="0"/>
        <w:snapToGrid w:val="0"/>
        <w:spacing w:line="610" w:lineRule="exact"/>
        <w:ind w:firstLineChars="200" w:firstLine="640"/>
        <w:rPr>
          <w:rFonts w:ascii="Times New Roman" w:eastAsia="仿宋_GB2312" w:hAnsi="Times New Roman"/>
          <w:sz w:val="32"/>
          <w:szCs w:val="32"/>
        </w:rPr>
      </w:pPr>
      <w:r w:rsidRPr="00BD1BB0">
        <w:rPr>
          <w:rFonts w:ascii="黑体" w:eastAsia="黑体" w:hAnsi="黑体"/>
          <w:bCs/>
          <w:snapToGrid w:val="0"/>
          <w:color w:val="000000"/>
          <w:sz w:val="32"/>
          <w:szCs w:val="32"/>
        </w:rPr>
        <w:t>八、</w:t>
      </w:r>
      <w:r w:rsidRPr="00BD1BB0">
        <w:rPr>
          <w:rFonts w:ascii="Times New Roman" w:eastAsia="仿宋_GB2312" w:hAnsi="仿宋_GB2312"/>
          <w:sz w:val="32"/>
          <w:szCs w:val="32"/>
        </w:rPr>
        <w:t>本办法由</w:t>
      </w:r>
      <w:r w:rsidRPr="00BD1BB0">
        <w:rPr>
          <w:rFonts w:ascii="Times New Roman" w:eastAsia="仿宋_GB2312" w:hAnsi="仿宋_GB2312" w:hint="eastAsia"/>
          <w:sz w:val="32"/>
          <w:szCs w:val="32"/>
        </w:rPr>
        <w:t>临泽</w:t>
      </w:r>
      <w:r w:rsidRPr="00BD1BB0">
        <w:rPr>
          <w:rFonts w:ascii="Times New Roman" w:eastAsia="仿宋_GB2312" w:hAnsi="仿宋_GB2312"/>
          <w:sz w:val="32"/>
          <w:szCs w:val="32"/>
        </w:rPr>
        <w:t>县</w:t>
      </w:r>
      <w:r w:rsidRPr="00BD1BB0">
        <w:rPr>
          <w:rFonts w:ascii="Times New Roman" w:eastAsia="仿宋_GB2312" w:hAnsi="仿宋_GB2312" w:hint="eastAsia"/>
          <w:sz w:val="32"/>
          <w:szCs w:val="32"/>
        </w:rPr>
        <w:t>工信</w:t>
      </w:r>
      <w:r w:rsidRPr="00BD1BB0">
        <w:rPr>
          <w:rFonts w:ascii="Times New Roman" w:eastAsia="仿宋_GB2312" w:hAnsi="仿宋_GB2312"/>
          <w:sz w:val="32"/>
          <w:szCs w:val="32"/>
        </w:rPr>
        <w:t>商务局、</w:t>
      </w:r>
      <w:r w:rsidRPr="00BD1BB0">
        <w:rPr>
          <w:rFonts w:ascii="Times New Roman" w:eastAsia="仿宋_GB2312" w:hAnsi="仿宋_GB2312" w:hint="eastAsia"/>
          <w:sz w:val="32"/>
          <w:szCs w:val="32"/>
        </w:rPr>
        <w:t>临泽</w:t>
      </w:r>
      <w:r w:rsidRPr="00BD1BB0">
        <w:rPr>
          <w:rFonts w:ascii="Times New Roman" w:eastAsia="仿宋_GB2312" w:hAnsi="仿宋_GB2312"/>
          <w:sz w:val="32"/>
          <w:szCs w:val="32"/>
        </w:rPr>
        <w:t>县财政局负责解释。</w:t>
      </w:r>
    </w:p>
    <w:p w:rsidR="008D4A39" w:rsidRPr="00BD1BB0" w:rsidRDefault="008D4A39" w:rsidP="00BD1BB0">
      <w:pPr>
        <w:adjustRightInd w:val="0"/>
        <w:snapToGrid w:val="0"/>
        <w:spacing w:line="610" w:lineRule="exact"/>
        <w:ind w:firstLineChars="200" w:firstLine="640"/>
        <w:rPr>
          <w:rFonts w:ascii="Times New Roman" w:eastAsia="仿宋_GB2312" w:hAnsi="Times New Roman"/>
          <w:sz w:val="32"/>
          <w:szCs w:val="32"/>
        </w:rPr>
      </w:pPr>
    </w:p>
    <w:p w:rsidR="008D4A39" w:rsidRPr="00BD1BB0" w:rsidRDefault="008D4A39" w:rsidP="00BD1BB0">
      <w:pPr>
        <w:pStyle w:val="a3"/>
        <w:adjustRightInd w:val="0"/>
        <w:snapToGrid w:val="0"/>
        <w:spacing w:line="610" w:lineRule="exact"/>
        <w:rPr>
          <w:rFonts w:ascii="Times New Roman" w:eastAsia="仿宋_GB2312" w:hAnsi="Times New Roman"/>
          <w:sz w:val="32"/>
          <w:szCs w:val="32"/>
        </w:rPr>
      </w:pPr>
    </w:p>
    <w:p w:rsidR="008D4A39" w:rsidRPr="00BD1BB0" w:rsidRDefault="008D4A39" w:rsidP="00BD1BB0">
      <w:pPr>
        <w:adjustRightInd w:val="0"/>
        <w:snapToGrid w:val="0"/>
        <w:spacing w:line="610" w:lineRule="exact"/>
        <w:rPr>
          <w:rFonts w:ascii="Times New Roman" w:eastAsia="仿宋_GB2312" w:hAnsi="Times New Roman"/>
          <w:sz w:val="32"/>
          <w:szCs w:val="32"/>
        </w:rPr>
      </w:pPr>
    </w:p>
    <w:p w:rsidR="008D4A39" w:rsidRPr="00BD1BB0" w:rsidRDefault="00F81567" w:rsidP="00445615">
      <w:pPr>
        <w:pStyle w:val="6"/>
        <w:tabs>
          <w:tab w:val="left" w:pos="8364"/>
        </w:tabs>
        <w:adjustRightInd w:val="0"/>
        <w:snapToGrid w:val="0"/>
        <w:spacing w:line="610" w:lineRule="exact"/>
        <w:rPr>
          <w:rFonts w:ascii="仿宋_GB2312" w:eastAsia="仿宋_GB2312" w:hAnsi="仿宋_GB2312" w:cs="仿宋_GB2312"/>
          <w:sz w:val="32"/>
          <w:szCs w:val="32"/>
        </w:rPr>
      </w:pPr>
      <w:r w:rsidRPr="00BD1BB0">
        <w:rPr>
          <w:rFonts w:ascii="仿宋_GB2312" w:eastAsia="仿宋_GB2312" w:hAnsi="仿宋_GB2312" w:cs="仿宋_GB2312" w:hint="eastAsia"/>
          <w:sz w:val="32"/>
          <w:szCs w:val="32"/>
        </w:rPr>
        <w:t xml:space="preserve"> </w:t>
      </w:r>
      <w:r w:rsidR="00445615">
        <w:rPr>
          <w:rFonts w:ascii="仿宋_GB2312" w:eastAsia="仿宋_GB2312" w:hAnsi="仿宋_GB2312" w:cs="仿宋_GB2312" w:hint="eastAsia"/>
          <w:sz w:val="32"/>
          <w:szCs w:val="32"/>
        </w:rPr>
        <w:t xml:space="preserve">        </w:t>
      </w:r>
      <w:r w:rsidRPr="00BD1BB0">
        <w:rPr>
          <w:rFonts w:ascii="仿宋_GB2312" w:eastAsia="仿宋_GB2312" w:hAnsi="仿宋_GB2312" w:cs="仿宋_GB2312" w:hint="eastAsia"/>
          <w:sz w:val="32"/>
          <w:szCs w:val="32"/>
        </w:rPr>
        <w:t>临泽县县域商业体系建设领导小组办公室（代章）</w:t>
      </w:r>
    </w:p>
    <w:p w:rsidR="008D4A39" w:rsidRPr="00BD1BB0" w:rsidRDefault="00F81567" w:rsidP="00BD1BB0">
      <w:pPr>
        <w:adjustRightInd w:val="0"/>
        <w:snapToGrid w:val="0"/>
        <w:spacing w:line="610" w:lineRule="exact"/>
        <w:ind w:firstLineChars="700" w:firstLine="2240"/>
      </w:pPr>
      <w:r w:rsidRPr="00BD1BB0">
        <w:rPr>
          <w:rFonts w:ascii="仿宋_GB2312" w:eastAsia="仿宋_GB2312" w:hAnsi="仿宋_GB2312" w:cs="仿宋_GB2312" w:hint="eastAsia"/>
          <w:sz w:val="32"/>
          <w:szCs w:val="32"/>
        </w:rPr>
        <w:t xml:space="preserve">     </w:t>
      </w:r>
      <w:r w:rsidR="00445615">
        <w:rPr>
          <w:rFonts w:ascii="仿宋_GB2312" w:eastAsia="仿宋_GB2312" w:hAnsi="仿宋_GB2312" w:cs="仿宋_GB2312" w:hint="eastAsia"/>
          <w:sz w:val="32"/>
          <w:szCs w:val="32"/>
        </w:rPr>
        <w:t xml:space="preserve">  </w:t>
      </w:r>
      <w:r w:rsidRPr="00BD1BB0">
        <w:rPr>
          <w:rFonts w:ascii="仿宋_GB2312" w:eastAsia="仿宋_GB2312" w:hAnsi="仿宋_GB2312" w:cs="仿宋_GB2312" w:hint="eastAsia"/>
          <w:sz w:val="32"/>
          <w:szCs w:val="32"/>
        </w:rPr>
        <w:t xml:space="preserve">  2023年10月9日</w:t>
      </w:r>
    </w:p>
    <w:p w:rsidR="008D4A39" w:rsidRPr="00BD1BB0" w:rsidRDefault="008D4A39" w:rsidP="00BD1BB0">
      <w:pPr>
        <w:pStyle w:val="a3"/>
        <w:adjustRightInd w:val="0"/>
        <w:snapToGrid w:val="0"/>
        <w:spacing w:line="610" w:lineRule="exact"/>
        <w:rPr>
          <w:rFonts w:ascii="Times New Roman" w:eastAsia="仿宋_GB2312" w:hAnsi="Times New Roman"/>
          <w:sz w:val="32"/>
          <w:szCs w:val="32"/>
        </w:rPr>
      </w:pPr>
    </w:p>
    <w:p w:rsidR="008D4A39" w:rsidRPr="00BD1BB0" w:rsidRDefault="008D4A39" w:rsidP="00BD1BB0">
      <w:pPr>
        <w:adjustRightInd w:val="0"/>
        <w:snapToGrid w:val="0"/>
        <w:spacing w:line="610" w:lineRule="exact"/>
        <w:rPr>
          <w:rFonts w:ascii="Times New Roman" w:eastAsia="仿宋_GB2312" w:hAnsi="Times New Roman"/>
          <w:sz w:val="32"/>
          <w:szCs w:val="32"/>
        </w:rPr>
      </w:pPr>
    </w:p>
    <w:p w:rsidR="008D4A39" w:rsidRPr="00BD1BB0" w:rsidRDefault="008D4A39" w:rsidP="00BD1BB0">
      <w:pPr>
        <w:pStyle w:val="a3"/>
        <w:adjustRightInd w:val="0"/>
        <w:snapToGrid w:val="0"/>
        <w:spacing w:line="610" w:lineRule="exact"/>
        <w:rPr>
          <w:rFonts w:ascii="Times New Roman" w:eastAsia="仿宋_GB2312" w:hAnsi="Times New Roman"/>
          <w:sz w:val="32"/>
          <w:szCs w:val="32"/>
        </w:rPr>
      </w:pPr>
    </w:p>
    <w:p w:rsidR="008D4A39" w:rsidRPr="00BD1BB0" w:rsidRDefault="008D4A39" w:rsidP="00BD1BB0">
      <w:pPr>
        <w:adjustRightInd w:val="0"/>
        <w:snapToGrid w:val="0"/>
        <w:spacing w:line="610" w:lineRule="exact"/>
        <w:rPr>
          <w:rFonts w:ascii="Times New Roman" w:eastAsia="仿宋_GB2312" w:hAnsi="Times New Roman"/>
          <w:sz w:val="32"/>
          <w:szCs w:val="32"/>
        </w:rPr>
      </w:pPr>
    </w:p>
    <w:p w:rsidR="008D4A39" w:rsidRPr="00BD1BB0" w:rsidRDefault="008D4A39" w:rsidP="00BD1BB0">
      <w:pPr>
        <w:pStyle w:val="a3"/>
        <w:adjustRightInd w:val="0"/>
        <w:snapToGrid w:val="0"/>
        <w:spacing w:line="610" w:lineRule="exact"/>
        <w:rPr>
          <w:rFonts w:ascii="Times New Roman" w:eastAsia="仿宋_GB2312" w:hAnsi="Times New Roman"/>
          <w:sz w:val="32"/>
          <w:szCs w:val="32"/>
        </w:rPr>
      </w:pPr>
    </w:p>
    <w:p w:rsidR="008D4A39" w:rsidRPr="00BD1BB0" w:rsidRDefault="008D4A39" w:rsidP="00BD1BB0">
      <w:pPr>
        <w:adjustRightInd w:val="0"/>
        <w:snapToGrid w:val="0"/>
        <w:spacing w:line="610" w:lineRule="exact"/>
        <w:rPr>
          <w:rFonts w:ascii="Times New Roman" w:eastAsia="仿宋_GB2312" w:hAnsi="Times New Roman"/>
          <w:sz w:val="32"/>
          <w:szCs w:val="32"/>
        </w:rPr>
      </w:pPr>
    </w:p>
    <w:p w:rsidR="008D4A39" w:rsidRPr="00BD1BB0" w:rsidRDefault="008D4A39" w:rsidP="00BD1BB0">
      <w:pPr>
        <w:pStyle w:val="a3"/>
        <w:adjustRightInd w:val="0"/>
        <w:snapToGrid w:val="0"/>
        <w:spacing w:line="610" w:lineRule="exact"/>
        <w:rPr>
          <w:rFonts w:ascii="Times New Roman" w:eastAsia="仿宋_GB2312" w:hAnsi="Times New Roman"/>
          <w:sz w:val="32"/>
          <w:szCs w:val="32"/>
        </w:rPr>
      </w:pPr>
    </w:p>
    <w:p w:rsidR="008D4A39" w:rsidRPr="00BD1BB0" w:rsidRDefault="008D4A39" w:rsidP="00BD1BB0">
      <w:pPr>
        <w:adjustRightInd w:val="0"/>
        <w:snapToGrid w:val="0"/>
        <w:spacing w:line="610" w:lineRule="exact"/>
        <w:rPr>
          <w:rFonts w:ascii="Times New Roman" w:eastAsia="仿宋_GB2312" w:hAnsi="Times New Roman"/>
          <w:sz w:val="32"/>
          <w:szCs w:val="32"/>
        </w:rPr>
      </w:pPr>
    </w:p>
    <w:p w:rsidR="008D4A39" w:rsidRPr="00BD1BB0" w:rsidRDefault="008D4A39" w:rsidP="00BD1BB0">
      <w:pPr>
        <w:pStyle w:val="a3"/>
        <w:adjustRightInd w:val="0"/>
        <w:snapToGrid w:val="0"/>
        <w:spacing w:line="610" w:lineRule="exact"/>
        <w:rPr>
          <w:rFonts w:ascii="Times New Roman" w:eastAsia="仿宋_GB2312" w:hAnsi="Times New Roman"/>
          <w:sz w:val="32"/>
          <w:szCs w:val="32"/>
        </w:rPr>
      </w:pPr>
    </w:p>
    <w:p w:rsidR="008D4A39" w:rsidRPr="00BD1BB0" w:rsidRDefault="008D4A39" w:rsidP="00BD1BB0">
      <w:pPr>
        <w:adjustRightInd w:val="0"/>
        <w:snapToGrid w:val="0"/>
        <w:spacing w:line="610" w:lineRule="exact"/>
        <w:rPr>
          <w:rFonts w:ascii="Times New Roman" w:eastAsia="仿宋_GB2312" w:hAnsi="Times New Roman"/>
          <w:sz w:val="32"/>
          <w:szCs w:val="32"/>
        </w:rPr>
      </w:pPr>
    </w:p>
    <w:sectPr w:rsidR="008D4A39" w:rsidRPr="00BD1BB0" w:rsidSect="00445615">
      <w:footerReference w:type="even" r:id="rId10"/>
      <w:footerReference w:type="default" r:id="rId11"/>
      <w:pgSz w:w="11906" w:h="16838" w:code="9"/>
      <w:pgMar w:top="1701" w:right="1531" w:bottom="1701" w:left="1644" w:header="851" w:footer="992" w:gutter="0"/>
      <w:pgNumType w:fmt="numberInDash" w:start="1"/>
      <w:cols w:space="0"/>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9C" w:rsidRDefault="00A4579C">
      <w:r>
        <w:separator/>
      </w:r>
    </w:p>
  </w:endnote>
  <w:endnote w:type="continuationSeparator" w:id="0">
    <w:p w:rsidR="00A4579C" w:rsidRDefault="00A4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22614576"/>
      <w:docPartObj>
        <w:docPartGallery w:val="Page Numbers (Bottom of Page)"/>
        <w:docPartUnique/>
      </w:docPartObj>
    </w:sdtPr>
    <w:sdtEndPr/>
    <w:sdtContent>
      <w:p w:rsidR="00445615" w:rsidRPr="00445615" w:rsidRDefault="00445615">
        <w:pPr>
          <w:pStyle w:val="a7"/>
          <w:rPr>
            <w:rFonts w:asciiTheme="minorEastAsia" w:eastAsiaTheme="minorEastAsia" w:hAnsiTheme="minorEastAsia"/>
            <w:sz w:val="28"/>
            <w:szCs w:val="28"/>
          </w:rPr>
        </w:pPr>
        <w:r w:rsidRPr="00445615">
          <w:rPr>
            <w:rFonts w:asciiTheme="minorEastAsia" w:eastAsiaTheme="minorEastAsia" w:hAnsiTheme="minorEastAsia"/>
            <w:sz w:val="28"/>
            <w:szCs w:val="28"/>
          </w:rPr>
          <w:fldChar w:fldCharType="begin"/>
        </w:r>
        <w:r w:rsidRPr="00445615">
          <w:rPr>
            <w:rFonts w:asciiTheme="minorEastAsia" w:eastAsiaTheme="minorEastAsia" w:hAnsiTheme="minorEastAsia"/>
            <w:sz w:val="28"/>
            <w:szCs w:val="28"/>
          </w:rPr>
          <w:instrText>PAGE   \* MERGEFORMAT</w:instrText>
        </w:r>
        <w:r w:rsidRPr="00445615">
          <w:rPr>
            <w:rFonts w:asciiTheme="minorEastAsia" w:eastAsiaTheme="minorEastAsia" w:hAnsiTheme="minorEastAsia"/>
            <w:sz w:val="28"/>
            <w:szCs w:val="28"/>
          </w:rPr>
          <w:fldChar w:fldCharType="separate"/>
        </w:r>
        <w:r w:rsidR="002E514B" w:rsidRPr="002E514B">
          <w:rPr>
            <w:rFonts w:asciiTheme="minorEastAsia" w:eastAsiaTheme="minorEastAsia" w:hAnsiTheme="minorEastAsia"/>
            <w:noProof/>
            <w:sz w:val="28"/>
            <w:szCs w:val="28"/>
            <w:lang w:val="zh-CN"/>
          </w:rPr>
          <w:t>-</w:t>
        </w:r>
        <w:r w:rsidR="002E514B">
          <w:rPr>
            <w:rFonts w:asciiTheme="minorEastAsia" w:eastAsiaTheme="minorEastAsia" w:hAnsiTheme="minorEastAsia"/>
            <w:noProof/>
            <w:sz w:val="28"/>
            <w:szCs w:val="28"/>
          </w:rPr>
          <w:t xml:space="preserve"> 2 -</w:t>
        </w:r>
        <w:r w:rsidRPr="00445615">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568803585"/>
      <w:docPartObj>
        <w:docPartGallery w:val="Page Numbers (Bottom of Page)"/>
        <w:docPartUnique/>
      </w:docPartObj>
    </w:sdtPr>
    <w:sdtEndPr/>
    <w:sdtContent>
      <w:p w:rsidR="00445615" w:rsidRPr="00445615" w:rsidRDefault="00445615">
        <w:pPr>
          <w:pStyle w:val="a7"/>
          <w:jc w:val="right"/>
          <w:rPr>
            <w:rFonts w:asciiTheme="minorEastAsia" w:eastAsiaTheme="minorEastAsia" w:hAnsiTheme="minorEastAsia"/>
            <w:sz w:val="28"/>
            <w:szCs w:val="28"/>
          </w:rPr>
        </w:pPr>
        <w:r w:rsidRPr="00445615">
          <w:rPr>
            <w:rFonts w:asciiTheme="minorEastAsia" w:eastAsiaTheme="minorEastAsia" w:hAnsiTheme="minorEastAsia"/>
            <w:sz w:val="28"/>
            <w:szCs w:val="28"/>
          </w:rPr>
          <w:fldChar w:fldCharType="begin"/>
        </w:r>
        <w:r w:rsidRPr="00445615">
          <w:rPr>
            <w:rFonts w:asciiTheme="minorEastAsia" w:eastAsiaTheme="minorEastAsia" w:hAnsiTheme="minorEastAsia"/>
            <w:sz w:val="28"/>
            <w:szCs w:val="28"/>
          </w:rPr>
          <w:instrText>PAGE   \* MERGEFORMAT</w:instrText>
        </w:r>
        <w:r w:rsidRPr="00445615">
          <w:rPr>
            <w:rFonts w:asciiTheme="minorEastAsia" w:eastAsiaTheme="minorEastAsia" w:hAnsiTheme="minorEastAsia"/>
            <w:sz w:val="28"/>
            <w:szCs w:val="28"/>
          </w:rPr>
          <w:fldChar w:fldCharType="separate"/>
        </w:r>
        <w:r w:rsidR="002E514B" w:rsidRPr="002E514B">
          <w:rPr>
            <w:rFonts w:asciiTheme="minorEastAsia" w:eastAsiaTheme="minorEastAsia" w:hAnsiTheme="minorEastAsia"/>
            <w:noProof/>
            <w:sz w:val="28"/>
            <w:szCs w:val="28"/>
            <w:lang w:val="zh-CN"/>
          </w:rPr>
          <w:t>-</w:t>
        </w:r>
        <w:r w:rsidR="002E514B">
          <w:rPr>
            <w:rFonts w:asciiTheme="minorEastAsia" w:eastAsiaTheme="minorEastAsia" w:hAnsiTheme="minorEastAsia"/>
            <w:noProof/>
            <w:sz w:val="28"/>
            <w:szCs w:val="28"/>
          </w:rPr>
          <w:t xml:space="preserve"> 3 -</w:t>
        </w:r>
        <w:r w:rsidRPr="00445615">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9C" w:rsidRDefault="00A4579C">
      <w:r>
        <w:separator/>
      </w:r>
    </w:p>
  </w:footnote>
  <w:footnote w:type="continuationSeparator" w:id="0">
    <w:p w:rsidR="00A4579C" w:rsidRDefault="00A45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none"/>
      <w:suff w:val="space"/>
      <w:lvlText w:val=""/>
      <w:lvlJc w:val="center"/>
      <w:pPr>
        <w:ind w:left="0" w:firstLine="288"/>
      </w:pPr>
      <w:rPr>
        <w:rFonts w:hint="eastAsia"/>
      </w:rPr>
    </w:lvl>
    <w:lvl w:ilvl="1">
      <w:start w:val="1"/>
      <w:numFmt w:val="chineseCountingThousand"/>
      <w:suff w:val="space"/>
      <w:lvlText w:val="第%2章"/>
      <w:lvlJc w:val="center"/>
      <w:pPr>
        <w:ind w:left="0" w:firstLine="288"/>
      </w:pPr>
      <w:rPr>
        <w:rFonts w:hint="eastAsia"/>
      </w:rPr>
    </w:lvl>
    <w:lvl w:ilvl="2">
      <w:start w:val="1"/>
      <w:numFmt w:val="chineseCountingThousand"/>
      <w:suff w:val="space"/>
      <w:lvlText w:val="第%3节"/>
      <w:lvlJc w:val="center"/>
      <w:pPr>
        <w:ind w:left="0" w:firstLine="288"/>
      </w:pPr>
      <w:rPr>
        <w:rFonts w:hint="eastAsia"/>
      </w:rPr>
    </w:lvl>
    <w:lvl w:ilvl="3">
      <w:start w:val="1"/>
      <w:numFmt w:val="chineseCountingThousand"/>
      <w:pStyle w:val="4"/>
      <w:suff w:val="nothing"/>
      <w:lvlText w:val="%4、"/>
      <w:lvlJc w:val="left"/>
      <w:pPr>
        <w:ind w:left="-640" w:firstLine="0"/>
      </w:pPr>
      <w:rPr>
        <w:rFonts w:cs="Times New Roman" w:hint="eastAsia"/>
        <w:b w:val="0"/>
        <w:i w:val="0"/>
        <w:iCs w:val="0"/>
        <w:caps w:val="0"/>
        <w:smallCaps w:val="0"/>
        <w:strike w:val="0"/>
        <w:dstrike w:val="0"/>
        <w:vanish w:val="0"/>
        <w:spacing w:val="0"/>
        <w:position w:val="0"/>
        <w:u w:val="none"/>
        <w:vertAlign w:val="baseline"/>
      </w:rPr>
    </w:lvl>
    <w:lvl w:ilvl="4">
      <w:start w:val="1"/>
      <w:numFmt w:val="decimal"/>
      <w:suff w:val="nothing"/>
      <w:lvlText w:val="%5、"/>
      <w:lvlJc w:val="left"/>
      <w:pPr>
        <w:ind w:left="16" w:firstLine="454"/>
      </w:pPr>
      <w:rPr>
        <w:rFonts w:hint="eastAsia"/>
      </w:rPr>
    </w:lvl>
    <w:lvl w:ilvl="5">
      <w:start w:val="1"/>
      <w:numFmt w:val="decimal"/>
      <w:suff w:val="nothing"/>
      <w:lvlText w:val="%6）"/>
      <w:lvlJc w:val="left"/>
      <w:pPr>
        <w:ind w:left="0" w:firstLine="454"/>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7"/>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Dg5NmRkMzU5YjQ5ZmRkNzQyNWNmZWM2MzhlMzkifQ=="/>
  </w:docVars>
  <w:rsids>
    <w:rsidRoot w:val="7FA30D3F"/>
    <w:rsid w:val="00056D06"/>
    <w:rsid w:val="000C2CDE"/>
    <w:rsid w:val="002E514B"/>
    <w:rsid w:val="00327918"/>
    <w:rsid w:val="00445615"/>
    <w:rsid w:val="00866C20"/>
    <w:rsid w:val="008D4A39"/>
    <w:rsid w:val="00A4579C"/>
    <w:rsid w:val="00BD1BB0"/>
    <w:rsid w:val="00F81567"/>
    <w:rsid w:val="00F84A23"/>
    <w:rsid w:val="02086214"/>
    <w:rsid w:val="02342A2B"/>
    <w:rsid w:val="02B03CD1"/>
    <w:rsid w:val="05D3256E"/>
    <w:rsid w:val="064C4534"/>
    <w:rsid w:val="06D62CD1"/>
    <w:rsid w:val="0ACF2B42"/>
    <w:rsid w:val="0C1A31C9"/>
    <w:rsid w:val="0CA86D17"/>
    <w:rsid w:val="0D4D5B30"/>
    <w:rsid w:val="10DA379A"/>
    <w:rsid w:val="127D643E"/>
    <w:rsid w:val="12882CCB"/>
    <w:rsid w:val="17D921F6"/>
    <w:rsid w:val="180C04EB"/>
    <w:rsid w:val="19623D3B"/>
    <w:rsid w:val="199B4ED0"/>
    <w:rsid w:val="19F636A6"/>
    <w:rsid w:val="1CB40FDD"/>
    <w:rsid w:val="1D1C3E90"/>
    <w:rsid w:val="1D984A77"/>
    <w:rsid w:val="1DFD67BF"/>
    <w:rsid w:val="1F6972EE"/>
    <w:rsid w:val="20541126"/>
    <w:rsid w:val="2061448B"/>
    <w:rsid w:val="21B40ABC"/>
    <w:rsid w:val="2473765B"/>
    <w:rsid w:val="248E7C32"/>
    <w:rsid w:val="30D616E4"/>
    <w:rsid w:val="30F2476F"/>
    <w:rsid w:val="31880C30"/>
    <w:rsid w:val="3618708C"/>
    <w:rsid w:val="36D1278C"/>
    <w:rsid w:val="397D3C00"/>
    <w:rsid w:val="3B2151E7"/>
    <w:rsid w:val="3C017F5D"/>
    <w:rsid w:val="3C8E42A6"/>
    <w:rsid w:val="3CB36C80"/>
    <w:rsid w:val="3DE01C97"/>
    <w:rsid w:val="3E80004F"/>
    <w:rsid w:val="3F081602"/>
    <w:rsid w:val="419E38CE"/>
    <w:rsid w:val="42073CA1"/>
    <w:rsid w:val="438873A7"/>
    <w:rsid w:val="45B70151"/>
    <w:rsid w:val="467216F1"/>
    <w:rsid w:val="470019CA"/>
    <w:rsid w:val="48165721"/>
    <w:rsid w:val="4A1E2179"/>
    <w:rsid w:val="4A712688"/>
    <w:rsid w:val="4A76760F"/>
    <w:rsid w:val="4D3519E8"/>
    <w:rsid w:val="4DD4120E"/>
    <w:rsid w:val="51910957"/>
    <w:rsid w:val="5191361B"/>
    <w:rsid w:val="54422711"/>
    <w:rsid w:val="55863ACB"/>
    <w:rsid w:val="57A53A3A"/>
    <w:rsid w:val="596A1AE6"/>
    <w:rsid w:val="5E1555A0"/>
    <w:rsid w:val="60603CE2"/>
    <w:rsid w:val="61665FE8"/>
    <w:rsid w:val="617F4025"/>
    <w:rsid w:val="628160C7"/>
    <w:rsid w:val="62A52FDD"/>
    <w:rsid w:val="64156602"/>
    <w:rsid w:val="64F8164D"/>
    <w:rsid w:val="65A35E9B"/>
    <w:rsid w:val="661105FD"/>
    <w:rsid w:val="67163735"/>
    <w:rsid w:val="696F24C0"/>
    <w:rsid w:val="69B26DD7"/>
    <w:rsid w:val="6AB149BD"/>
    <w:rsid w:val="6AF015A5"/>
    <w:rsid w:val="6B1B4890"/>
    <w:rsid w:val="6C835994"/>
    <w:rsid w:val="6C9379D9"/>
    <w:rsid w:val="6DFA77EB"/>
    <w:rsid w:val="704B380E"/>
    <w:rsid w:val="715772DC"/>
    <w:rsid w:val="72936E59"/>
    <w:rsid w:val="74650361"/>
    <w:rsid w:val="749A1734"/>
    <w:rsid w:val="76096F1E"/>
    <w:rsid w:val="7B021F3A"/>
    <w:rsid w:val="7B25725C"/>
    <w:rsid w:val="7CB7535A"/>
    <w:rsid w:val="7D722969"/>
    <w:rsid w:val="7E4705BA"/>
    <w:rsid w:val="7E9710F9"/>
    <w:rsid w:val="7F25708B"/>
    <w:rsid w:val="7FA3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annotation text" w:qFormat="1"/>
    <w:lsdException w:name="header" w:qFormat="1"/>
    <w:lsdException w:name="footer" w:uiPriority="99" w:qFormat="1"/>
    <w:lsdException w:name="caption" w:unhideWhenUsed="1" w:qFormat="1"/>
    <w:lsdException w:name="Title" w:qFormat="1"/>
    <w:lsdException w:name="Default Paragraph Font" w:semiHidden="1" w:qFormat="1"/>
    <w:lsdException w:name="Body Text" w:uiPriority="99" w:qFormat="1"/>
    <w:lsdException w:name="Subtitle" w:qFormat="1"/>
    <w:lsdException w:name="Body Tex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jc w:val="both"/>
    </w:pPr>
    <w:rPr>
      <w:rFonts w:ascii="Calibri" w:hAnsi="Calibri" w:cs="Calibri"/>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
    <w:qFormat/>
    <w:pPr>
      <w:keepNext/>
      <w:numPr>
        <w:ilvl w:val="3"/>
        <w:numId w:val="1"/>
      </w:numPr>
      <w:ind w:firstLineChars="200" w:firstLine="64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uiPriority w:val="99"/>
    <w:qFormat/>
    <w:rPr>
      <w:sz w:val="22"/>
      <w:szCs w:val="24"/>
    </w:rPr>
  </w:style>
  <w:style w:type="paragraph" w:styleId="a3">
    <w:name w:val="caption"/>
    <w:basedOn w:val="a"/>
    <w:next w:val="a"/>
    <w:unhideWhenUsed/>
    <w:qFormat/>
    <w:rPr>
      <w:rFonts w:ascii="Cambria" w:eastAsia="黑体" w:hAnsi="Cambria" w:cs="Cambria"/>
      <w:sz w:val="20"/>
      <w:szCs w:val="20"/>
    </w:rPr>
  </w:style>
  <w:style w:type="paragraph" w:styleId="a4">
    <w:name w:val="annotation text"/>
    <w:basedOn w:val="a"/>
    <w:qFormat/>
    <w:pPr>
      <w:jc w:val="left"/>
    </w:pPr>
  </w:style>
  <w:style w:type="paragraph" w:styleId="a5">
    <w:name w:val="Body Text"/>
    <w:basedOn w:val="a"/>
    <w:next w:val="a"/>
    <w:uiPriority w:val="99"/>
    <w:qFormat/>
    <w:pPr>
      <w:spacing w:after="140" w:line="276" w:lineRule="auto"/>
    </w:pPr>
    <w:rPr>
      <w:rFonts w:ascii="Times New Roman" w:eastAsia="仿宋_GB2312" w:hAnsi="Times New Roman" w:cs="Times New Roman"/>
      <w:spacing w:val="-6"/>
      <w:sz w:val="32"/>
      <w:szCs w:val="20"/>
    </w:rPr>
  </w:style>
  <w:style w:type="paragraph" w:styleId="a6">
    <w:name w:val="Plain Text"/>
    <w:basedOn w:val="a"/>
    <w:qFormat/>
    <w:rPr>
      <w:rFonts w:ascii="宋体" w:hAnsi="Courier New" w:cs="Courier New" w:hint="eastAsia"/>
    </w:rPr>
  </w:style>
  <w:style w:type="paragraph" w:styleId="2">
    <w:name w:val="Body Text Indent 2"/>
    <w:basedOn w:val="a"/>
    <w:next w:val="a"/>
    <w:uiPriority w:val="99"/>
    <w:qFormat/>
    <w:pPr>
      <w:spacing w:after="120" w:line="480" w:lineRule="auto"/>
      <w:ind w:leftChars="200" w:left="420"/>
    </w:pPr>
  </w:style>
  <w:style w:type="paragraph" w:styleId="a7">
    <w:name w:val="footer"/>
    <w:basedOn w:val="a"/>
    <w:link w:val="Char"/>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100" w:beforeAutospacing="1" w:after="100" w:afterAutospacing="1"/>
      <w:jc w:val="left"/>
    </w:pPr>
    <w:rPr>
      <w:kern w:val="0"/>
      <w:sz w:val="24"/>
    </w:rPr>
  </w:style>
  <w:style w:type="character" w:customStyle="1" w:styleId="1Char">
    <w:name w:val="标题 1 Char"/>
    <w:basedOn w:val="a0"/>
    <w:link w:val="1"/>
    <w:qFormat/>
    <w:locked/>
    <w:rPr>
      <w:b/>
      <w:bCs/>
      <w:kern w:val="44"/>
      <w:sz w:val="44"/>
      <w:szCs w:val="44"/>
    </w:rPr>
  </w:style>
  <w:style w:type="paragraph" w:customStyle="1" w:styleId="-">
    <w:name w:val="正文-啊"/>
    <w:basedOn w:val="a"/>
    <w:qFormat/>
    <w:pPr>
      <w:spacing w:beforeLines="100" w:line="276" w:lineRule="auto"/>
      <w:ind w:left="210" w:right="210" w:firstLine="600"/>
      <w:contextualSpacing/>
    </w:pPr>
    <w:rPr>
      <w:rFonts w:ascii="微软雅黑" w:hAnsi="Times New Roman"/>
      <w:color w:val="000000"/>
      <w:sz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页脚 Char"/>
    <w:basedOn w:val="a0"/>
    <w:link w:val="a7"/>
    <w:uiPriority w:val="99"/>
    <w:rsid w:val="00445615"/>
    <w:rPr>
      <w:rFonts w:ascii="Calibri" w:hAnsi="Calibri" w:cs="Calibri"/>
      <w:kern w:val="2"/>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annotation text" w:qFormat="1"/>
    <w:lsdException w:name="header" w:qFormat="1"/>
    <w:lsdException w:name="footer" w:uiPriority="99" w:qFormat="1"/>
    <w:lsdException w:name="caption" w:unhideWhenUsed="1" w:qFormat="1"/>
    <w:lsdException w:name="Title" w:qFormat="1"/>
    <w:lsdException w:name="Default Paragraph Font" w:semiHidden="1" w:qFormat="1"/>
    <w:lsdException w:name="Body Text" w:uiPriority="99" w:qFormat="1"/>
    <w:lsdException w:name="Subtitle" w:qFormat="1"/>
    <w:lsdException w:name="Body Tex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jc w:val="both"/>
    </w:pPr>
    <w:rPr>
      <w:rFonts w:ascii="Calibri" w:hAnsi="Calibri" w:cs="Calibri"/>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
    <w:qFormat/>
    <w:pPr>
      <w:keepNext/>
      <w:numPr>
        <w:ilvl w:val="3"/>
        <w:numId w:val="1"/>
      </w:numPr>
      <w:ind w:firstLineChars="200" w:firstLine="64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uiPriority w:val="99"/>
    <w:qFormat/>
    <w:rPr>
      <w:sz w:val="22"/>
      <w:szCs w:val="24"/>
    </w:rPr>
  </w:style>
  <w:style w:type="paragraph" w:styleId="a3">
    <w:name w:val="caption"/>
    <w:basedOn w:val="a"/>
    <w:next w:val="a"/>
    <w:unhideWhenUsed/>
    <w:qFormat/>
    <w:rPr>
      <w:rFonts w:ascii="Cambria" w:eastAsia="黑体" w:hAnsi="Cambria" w:cs="Cambria"/>
      <w:sz w:val="20"/>
      <w:szCs w:val="20"/>
    </w:rPr>
  </w:style>
  <w:style w:type="paragraph" w:styleId="a4">
    <w:name w:val="annotation text"/>
    <w:basedOn w:val="a"/>
    <w:qFormat/>
    <w:pPr>
      <w:jc w:val="left"/>
    </w:pPr>
  </w:style>
  <w:style w:type="paragraph" w:styleId="a5">
    <w:name w:val="Body Text"/>
    <w:basedOn w:val="a"/>
    <w:next w:val="a"/>
    <w:uiPriority w:val="99"/>
    <w:qFormat/>
    <w:pPr>
      <w:spacing w:after="140" w:line="276" w:lineRule="auto"/>
    </w:pPr>
    <w:rPr>
      <w:rFonts w:ascii="Times New Roman" w:eastAsia="仿宋_GB2312" w:hAnsi="Times New Roman" w:cs="Times New Roman"/>
      <w:spacing w:val="-6"/>
      <w:sz w:val="32"/>
      <w:szCs w:val="20"/>
    </w:rPr>
  </w:style>
  <w:style w:type="paragraph" w:styleId="a6">
    <w:name w:val="Plain Text"/>
    <w:basedOn w:val="a"/>
    <w:qFormat/>
    <w:rPr>
      <w:rFonts w:ascii="宋体" w:hAnsi="Courier New" w:cs="Courier New" w:hint="eastAsia"/>
    </w:rPr>
  </w:style>
  <w:style w:type="paragraph" w:styleId="2">
    <w:name w:val="Body Text Indent 2"/>
    <w:basedOn w:val="a"/>
    <w:next w:val="a"/>
    <w:uiPriority w:val="99"/>
    <w:qFormat/>
    <w:pPr>
      <w:spacing w:after="120" w:line="480" w:lineRule="auto"/>
      <w:ind w:leftChars="200" w:left="420"/>
    </w:pPr>
  </w:style>
  <w:style w:type="paragraph" w:styleId="a7">
    <w:name w:val="footer"/>
    <w:basedOn w:val="a"/>
    <w:link w:val="Char"/>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100" w:beforeAutospacing="1" w:after="100" w:afterAutospacing="1"/>
      <w:jc w:val="left"/>
    </w:pPr>
    <w:rPr>
      <w:kern w:val="0"/>
      <w:sz w:val="24"/>
    </w:rPr>
  </w:style>
  <w:style w:type="character" w:customStyle="1" w:styleId="1Char">
    <w:name w:val="标题 1 Char"/>
    <w:basedOn w:val="a0"/>
    <w:link w:val="1"/>
    <w:qFormat/>
    <w:locked/>
    <w:rPr>
      <w:b/>
      <w:bCs/>
      <w:kern w:val="44"/>
      <w:sz w:val="44"/>
      <w:szCs w:val="44"/>
    </w:rPr>
  </w:style>
  <w:style w:type="paragraph" w:customStyle="1" w:styleId="-">
    <w:name w:val="正文-啊"/>
    <w:basedOn w:val="a"/>
    <w:qFormat/>
    <w:pPr>
      <w:spacing w:beforeLines="100" w:line="276" w:lineRule="auto"/>
      <w:ind w:left="210" w:right="210" w:firstLine="600"/>
      <w:contextualSpacing/>
    </w:pPr>
    <w:rPr>
      <w:rFonts w:ascii="微软雅黑" w:hAnsi="Times New Roman"/>
      <w:color w:val="000000"/>
      <w:sz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页脚 Char"/>
    <w:basedOn w:val="a0"/>
    <w:link w:val="a7"/>
    <w:uiPriority w:val="99"/>
    <w:rsid w:val="00445615"/>
    <w:rPr>
      <w:rFonts w:ascii="Calibri" w:hAnsi="Calibri" w:cs="Calibri"/>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FF95B-ED82-48CF-BDCA-E2F8A266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1014</Characters>
  <Application>Microsoft Office Word</Application>
  <DocSecurity>0</DocSecurity>
  <Lines>8</Lines>
  <Paragraphs>2</Paragraphs>
  <ScaleCrop>false</ScaleCrop>
  <Company>Microsoft</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念屿北诗°</dc:creator>
  <cp:lastModifiedBy>Administrator</cp:lastModifiedBy>
  <cp:revision>2</cp:revision>
  <cp:lastPrinted>2023-12-25T03:45:00Z</cp:lastPrinted>
  <dcterms:created xsi:type="dcterms:W3CDTF">2023-12-25T06:28:00Z</dcterms:created>
  <dcterms:modified xsi:type="dcterms:W3CDTF">2023-12-25T06:28:00Z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D4DCA47352D246149CF57F82E83B7B6B</vt:lpwstr>
  </property>
</Properties>
</file>