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600" w:lineRule="exact"/>
        <w:ind w:left="0" w:leftChars="0" w:right="0" w:rightChars="0"/>
        <w:jc w:val="center"/>
        <w:outlineLvl w:val="9"/>
        <w:rPr>
          <w:rFonts w:hint="eastAsia" w:ascii="仿宋_GB2312" w:hAnsi="仿宋_GB2312" w:eastAsia="仿宋_GB2312"/>
          <w:sz w:val="44"/>
        </w:rPr>
      </w:pPr>
    </w:p>
    <w:p>
      <w:pPr>
        <w:keepNext w:val="0"/>
        <w:keepLines w:val="0"/>
        <w:pageBreakBefore w:val="0"/>
        <w:widowControl w:val="0"/>
        <w:tabs>
          <w:tab w:val="left" w:pos="7380"/>
        </w:tabs>
        <w:kinsoku/>
        <w:wordWrap/>
        <w:overflowPunct/>
        <w:topLinePunct w:val="0"/>
        <w:autoSpaceDE/>
        <w:autoSpaceDN/>
        <w:bidi w:val="0"/>
        <w:spacing w:line="600" w:lineRule="exact"/>
        <w:ind w:left="0" w:leftChars="0" w:right="0" w:rightChars="0"/>
        <w:jc w:val="both"/>
        <w:outlineLvl w:val="9"/>
        <w:rPr>
          <w:rFonts w:hint="eastAsia" w:ascii="仿宋_GB2312" w:hAnsi="仿宋_GB2312" w:eastAsia="仿宋_GB2312"/>
          <w:sz w:val="44"/>
        </w:rPr>
      </w:pPr>
    </w:p>
    <w:p>
      <w:pPr>
        <w:keepNext w:val="0"/>
        <w:keepLines w:val="0"/>
        <w:pageBreakBefore w:val="0"/>
        <w:widowControl w:val="0"/>
        <w:kinsoku/>
        <w:wordWrap/>
        <w:overflowPunct/>
        <w:topLinePunct w:val="0"/>
        <w:autoSpaceDE/>
        <w:autoSpaceDN/>
        <w:bidi w:val="0"/>
        <w:snapToGrid/>
        <w:spacing w:line="600" w:lineRule="exact"/>
        <w:ind w:left="0" w:leftChars="0" w:right="0" w:rightChars="0" w:firstLine="0" w:firstLineChars="0"/>
        <w:jc w:val="center"/>
        <w:outlineLvl w:val="9"/>
        <w:rPr>
          <w:rFonts w:hint="eastAsia" w:ascii="仿宋_GB2312" w:hAnsi="仿宋_GB2312" w:eastAsia="仿宋_GB2312"/>
          <w:sz w:val="44"/>
        </w:rPr>
      </w:pPr>
    </w:p>
    <w:p>
      <w:pPr>
        <w:keepNext w:val="0"/>
        <w:keepLines w:val="0"/>
        <w:pageBreakBefore w:val="0"/>
        <w:widowControl w:val="0"/>
        <w:kinsoku/>
        <w:wordWrap/>
        <w:overflowPunct/>
        <w:topLinePunct w:val="0"/>
        <w:autoSpaceDE/>
        <w:autoSpaceDN/>
        <w:bidi w:val="0"/>
        <w:snapToGrid/>
        <w:spacing w:line="600" w:lineRule="exact"/>
        <w:ind w:left="0" w:leftChars="0" w:right="0" w:rightChars="0" w:firstLine="0" w:firstLineChars="0"/>
        <w:jc w:val="center"/>
        <w:outlineLvl w:val="9"/>
        <w:rPr>
          <w:rFonts w:hint="eastAsia" w:ascii="仿宋_GB2312" w:hAnsi="仿宋_GB2312" w:eastAsia="仿宋_GB2312"/>
          <w:sz w:val="44"/>
        </w:rPr>
      </w:pPr>
    </w:p>
    <w:p>
      <w:pPr>
        <w:keepNext w:val="0"/>
        <w:keepLines w:val="0"/>
        <w:pageBreakBefore w:val="0"/>
        <w:widowControl w:val="0"/>
        <w:kinsoku/>
        <w:wordWrap/>
        <w:overflowPunct/>
        <w:topLinePunct w:val="0"/>
        <w:autoSpaceDE/>
        <w:autoSpaceDN/>
        <w:bidi w:val="0"/>
        <w:snapToGrid/>
        <w:spacing w:line="600" w:lineRule="exact"/>
        <w:ind w:left="0" w:leftChars="0" w:right="0" w:rightChars="0" w:firstLine="0" w:firstLineChars="0"/>
        <w:jc w:val="both"/>
        <w:outlineLvl w:val="9"/>
        <w:rPr>
          <w:rFonts w:hint="eastAsia" w:ascii="仿宋_GB2312" w:hAnsi="仿宋_GB2312" w:eastAsia="仿宋_GB2312"/>
          <w:sz w:val="44"/>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ascii="仿宋_GB2312" w:hAnsi="仿宋_GB2312" w:eastAsia="仿宋_GB2312"/>
          <w:sz w:val="30"/>
          <w:szCs w:val="30"/>
        </w:rPr>
      </w:pPr>
    </w:p>
    <w:p>
      <w:pPr>
        <w:keepNext w:val="0"/>
        <w:keepLines w:val="0"/>
        <w:pageBreakBefore w:val="0"/>
        <w:widowControl w:val="0"/>
        <w:kinsoku/>
        <w:wordWrap/>
        <w:overflowPunct/>
        <w:topLinePunct w:val="0"/>
        <w:autoSpaceDE/>
        <w:autoSpaceDN/>
        <w:bidi w:val="0"/>
        <w:spacing w:line="600" w:lineRule="exact"/>
        <w:ind w:left="0" w:leftChars="0"/>
        <w:jc w:val="center"/>
        <w:outlineLvl w:val="9"/>
        <w:rPr>
          <w:rFonts w:hint="eastAsia" w:ascii="仿宋_GB2312" w:hAnsi="仿宋_GB2312" w:eastAsia="仿宋_GB2312"/>
        </w:rPr>
      </w:pPr>
      <w:r>
        <w:rPr>
          <w:rFonts w:hint="eastAsia" w:ascii="仿宋_GB2312" w:hAnsi="仿宋_GB2312"/>
          <w:sz w:val="32"/>
          <w:szCs w:val="32"/>
          <w:lang w:val="en-US" w:eastAsia="zh-CN"/>
        </w:rPr>
        <w:t>板</w:t>
      </w:r>
      <w:r>
        <w:rPr>
          <w:rFonts w:hint="eastAsia" w:ascii="仿宋_GB2312" w:hAnsi="仿宋_GB2312" w:eastAsia="仿宋_GB2312"/>
          <w:sz w:val="32"/>
          <w:szCs w:val="32"/>
          <w:lang w:val="en-US" w:eastAsia="zh-CN"/>
        </w:rPr>
        <w:t>政发</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202</w:t>
      </w:r>
      <w:r>
        <w:rPr>
          <w:rFonts w:hint="eastAsia" w:ascii="仿宋_GB2312" w:hAnsi="仿宋_GB2312"/>
          <w:sz w:val="32"/>
          <w:szCs w:val="32"/>
          <w:lang w:val="en-US" w:eastAsia="zh-CN"/>
        </w:rPr>
        <w:t>6</w:t>
      </w:r>
      <w:r>
        <w:rPr>
          <w:rFonts w:hint="eastAsia" w:ascii="仿宋_GB2312" w:hAnsi="仿宋_GB2312" w:eastAsia="仿宋_GB2312"/>
          <w:sz w:val="32"/>
          <w:szCs w:val="32"/>
        </w:rPr>
        <w:t>〕</w:t>
      </w:r>
      <w:r>
        <w:rPr>
          <w:rFonts w:hint="eastAsia" w:ascii="仿宋_GB2312" w:hAnsi="仿宋_GB2312"/>
          <w:sz w:val="32"/>
          <w:szCs w:val="32"/>
          <w:lang w:val="en-US" w:eastAsia="zh-CN"/>
        </w:rPr>
        <w:t>10</w:t>
      </w:r>
      <w:r>
        <w:rPr>
          <w:rFonts w:hint="eastAsia" w:ascii="仿宋_GB2312" w:hAnsi="仿宋_GB2312" w:eastAsia="仿宋_GB2312"/>
          <w:sz w:val="32"/>
          <w:szCs w:val="32"/>
        </w:rPr>
        <w:t>号</w:t>
      </w:r>
    </w:p>
    <w:p>
      <w:pPr>
        <w:keepNext w:val="0"/>
        <w:keepLines w:val="0"/>
        <w:pageBreakBefore w:val="0"/>
        <w:widowControl w:val="0"/>
        <w:kinsoku/>
        <w:wordWrap/>
        <w:overflowPunct/>
        <w:topLinePunct w:val="0"/>
        <w:autoSpaceDE/>
        <w:autoSpaceDN/>
        <w:bidi w:val="0"/>
        <w:spacing w:line="600" w:lineRule="exact"/>
        <w:ind w:left="0" w:leftChars="0" w:right="0" w:rightChars="0"/>
        <w:jc w:val="center"/>
        <w:outlineLvl w:val="9"/>
        <w:rPr>
          <w:rFonts w:hint="eastAsia" w:ascii="仿宋_GB2312" w:hAnsi="仿宋_GB2312" w:eastAsia="仿宋_GB2312"/>
          <w:sz w:val="44"/>
          <w:szCs w:val="44"/>
        </w:rPr>
      </w:pPr>
    </w:p>
    <w:p>
      <w:pPr>
        <w:keepNext w:val="0"/>
        <w:keepLines w:val="0"/>
        <w:pageBreakBefore w:val="0"/>
        <w:kinsoku/>
        <w:topLinePunct w:val="0"/>
        <w:autoSpaceDE/>
        <w:autoSpaceDN/>
        <w:bidi w:val="0"/>
        <w:spacing w:line="600" w:lineRule="exact"/>
        <w:ind w:left="0" w:leftChars="0"/>
        <w:jc w:val="center"/>
        <w:rPr>
          <w:rFonts w:hint="eastAsia" w:ascii="方正小标宋简体" w:eastAsia="方正小标宋简体"/>
          <w:kern w:val="0"/>
          <w:sz w:val="44"/>
          <w:lang w:val="zh-CN"/>
        </w:rPr>
      </w:pPr>
      <w:bookmarkStart w:id="0" w:name="OLE_LINK6"/>
      <w:r>
        <w:rPr>
          <w:rFonts w:hint="eastAsia" w:ascii="方正小标宋简体" w:eastAsia="方正小标宋简体"/>
          <w:kern w:val="0"/>
          <w:sz w:val="44"/>
          <w:lang w:val="zh-CN"/>
        </w:rPr>
        <w:t>板桥镇人民政府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关于印发</w:t>
      </w:r>
      <w:r>
        <w:rPr>
          <w:rFonts w:hint="eastAsia" w:ascii="方正小标宋简体" w:hAnsi="方正小标宋简体" w:eastAsia="方正小标宋简体" w:cs="方正小标宋简体"/>
          <w:spacing w:val="-6"/>
          <w:sz w:val="44"/>
          <w:szCs w:val="44"/>
          <w:lang w:eastAsia="zh-CN"/>
        </w:rPr>
        <w:t>《板桥镇</w:t>
      </w:r>
      <w:r>
        <w:rPr>
          <w:rFonts w:hint="eastAsia" w:ascii="方正小标宋简体" w:hAnsi="方正小标宋简体" w:eastAsia="方正小标宋简体" w:cs="方正小标宋简体"/>
          <w:spacing w:val="-6"/>
          <w:sz w:val="44"/>
          <w:szCs w:val="44"/>
        </w:rPr>
        <w:t>202</w:t>
      </w:r>
      <w:r>
        <w:rPr>
          <w:rFonts w:hint="eastAsia" w:ascii="方正小标宋简体" w:hAnsi="方正小标宋简体" w:eastAsia="方正小标宋简体" w:cs="方正小标宋简体"/>
          <w:spacing w:val="-6"/>
          <w:sz w:val="44"/>
          <w:szCs w:val="44"/>
          <w:lang w:val="en-US" w:eastAsia="zh-CN"/>
        </w:rPr>
        <w:t>6</w:t>
      </w:r>
      <w:r>
        <w:rPr>
          <w:rFonts w:hint="eastAsia" w:ascii="方正小标宋简体" w:hAnsi="方正小标宋简体" w:eastAsia="方正小标宋简体" w:cs="方正小标宋简体"/>
          <w:spacing w:val="-6"/>
          <w:sz w:val="44"/>
          <w:szCs w:val="44"/>
        </w:rPr>
        <w:t>年农村厕所革命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实施方案</w:t>
      </w:r>
      <w:r>
        <w:rPr>
          <w:rFonts w:hint="eastAsia" w:ascii="方正小标宋简体" w:hAnsi="方正小标宋简体" w:eastAsia="方正小标宋简体" w:cs="方正小标宋简体"/>
          <w:spacing w:val="-6"/>
          <w:sz w:val="44"/>
          <w:szCs w:val="44"/>
          <w:lang w:eastAsia="zh-CN"/>
        </w:rPr>
        <w:t>》</w:t>
      </w:r>
      <w:r>
        <w:rPr>
          <w:rFonts w:hint="eastAsia" w:ascii="方正小标宋简体" w:hAnsi="方正小标宋简体" w:eastAsia="方正小标宋简体" w:cs="方正小标宋简体"/>
          <w:spacing w:val="-6"/>
          <w:sz w:val="44"/>
          <w:szCs w:val="44"/>
        </w:rPr>
        <w:t>的通知</w:t>
      </w:r>
    </w:p>
    <w:bookmarkEnd w:id="0"/>
    <w:p>
      <w:pPr>
        <w:keepNext w:val="0"/>
        <w:keepLines w:val="0"/>
        <w:pageBreakBefore w:val="0"/>
        <w:widowControl w:val="0"/>
        <w:kinsoku/>
        <w:wordWrap/>
        <w:overflowPunct/>
        <w:topLinePunct w:val="0"/>
        <w:autoSpaceDE/>
        <w:autoSpaceDN/>
        <w:bidi w:val="0"/>
        <w:spacing w:after="0" w:line="580" w:lineRule="exact"/>
        <w:ind w:left="0"/>
        <w:jc w:val="center"/>
        <w:rPr>
          <w:rFonts w:ascii="方正小标宋简体" w:eastAsia="方正小标宋简体"/>
          <w:spacing w:val="0"/>
          <w:sz w:val="44"/>
          <w:szCs w:val="44"/>
        </w:rPr>
      </w:pPr>
    </w:p>
    <w:p>
      <w:pPr>
        <w:keepNext w:val="0"/>
        <w:keepLines w:val="0"/>
        <w:pageBreakBefore w:val="0"/>
        <w:widowControl w:val="0"/>
        <w:kinsoku/>
        <w:wordWrap/>
        <w:overflowPunct/>
        <w:topLinePunct w:val="0"/>
        <w:autoSpaceDE/>
        <w:autoSpaceDN/>
        <w:bidi w:val="0"/>
        <w:snapToGrid w:val="0"/>
        <w:spacing w:after="0" w:line="580" w:lineRule="exact"/>
        <w:ind w:left="0"/>
        <w:rPr>
          <w:rFonts w:hint="eastAsia" w:ascii="仿宋_GB2312" w:eastAsia="仿宋_GB2312"/>
          <w:spacing w:val="0"/>
          <w:sz w:val="32"/>
          <w:szCs w:val="32"/>
        </w:rPr>
      </w:pPr>
      <w:r>
        <w:rPr>
          <w:rFonts w:hint="eastAsia" w:ascii="仿宋_GB2312" w:eastAsia="仿宋_GB2312"/>
          <w:spacing w:val="0"/>
          <w:sz w:val="32"/>
          <w:szCs w:val="32"/>
        </w:rPr>
        <w:t>各</w:t>
      </w:r>
      <w:r>
        <w:rPr>
          <w:rFonts w:hint="eastAsia" w:ascii="仿宋_GB2312"/>
          <w:spacing w:val="0"/>
          <w:sz w:val="32"/>
          <w:szCs w:val="32"/>
          <w:lang w:eastAsia="zh-CN"/>
        </w:rPr>
        <w:t>村</w:t>
      </w:r>
      <w:r>
        <w:rPr>
          <w:rFonts w:hint="eastAsia" w:ascii="仿宋_GB2312" w:eastAsia="仿宋_GB2312"/>
          <w:spacing w:val="0"/>
          <w:sz w:val="32"/>
          <w:szCs w:val="32"/>
        </w:rPr>
        <w:t>委会：</w:t>
      </w:r>
    </w:p>
    <w:p>
      <w:pPr>
        <w:keepNext w:val="0"/>
        <w:keepLines w:val="0"/>
        <w:pageBreakBefore w:val="0"/>
        <w:widowControl w:val="0"/>
        <w:kinsoku/>
        <w:wordWrap/>
        <w:overflowPunct/>
        <w:topLinePunct w:val="0"/>
        <w:autoSpaceDE/>
        <w:autoSpaceDN/>
        <w:bidi w:val="0"/>
        <w:spacing w:line="580" w:lineRule="exact"/>
        <w:ind w:left="0" w:firstLine="640" w:firstLineChars="200"/>
        <w:jc w:val="left"/>
        <w:rPr>
          <w:rFonts w:hint="eastAsia" w:ascii="仿宋_GB2312" w:eastAsia="仿宋_GB2312"/>
          <w:spacing w:val="0"/>
          <w:sz w:val="32"/>
          <w:szCs w:val="32"/>
          <w:lang w:eastAsia="zh-CN"/>
        </w:rPr>
      </w:pPr>
      <w:r>
        <w:rPr>
          <w:rFonts w:hint="eastAsia" w:ascii="仿宋_GB2312" w:eastAsia="仿宋_GB2312"/>
          <w:spacing w:val="0"/>
          <w:sz w:val="32"/>
          <w:szCs w:val="32"/>
          <w:lang w:eastAsia="zh-CN"/>
        </w:rPr>
        <w:t>现将《</w:t>
      </w:r>
      <w:r>
        <w:rPr>
          <w:rFonts w:hint="eastAsia" w:ascii="仿宋_GB2312"/>
          <w:spacing w:val="0"/>
          <w:sz w:val="32"/>
          <w:szCs w:val="32"/>
          <w:lang w:eastAsia="zh-CN"/>
        </w:rPr>
        <w:t>板桥镇</w:t>
      </w:r>
      <w:r>
        <w:rPr>
          <w:rFonts w:hint="eastAsia" w:ascii="仿宋_GB2312" w:eastAsia="仿宋_GB2312"/>
          <w:spacing w:val="0"/>
          <w:sz w:val="32"/>
          <w:szCs w:val="32"/>
          <w:lang w:eastAsia="zh-CN"/>
        </w:rPr>
        <w:t>202</w:t>
      </w:r>
      <w:r>
        <w:rPr>
          <w:rFonts w:hint="eastAsia" w:ascii="仿宋_GB2312"/>
          <w:spacing w:val="0"/>
          <w:sz w:val="32"/>
          <w:szCs w:val="32"/>
          <w:lang w:val="en-US" w:eastAsia="zh-CN"/>
        </w:rPr>
        <w:t>6</w:t>
      </w:r>
      <w:r>
        <w:rPr>
          <w:rFonts w:hint="eastAsia" w:ascii="仿宋_GB2312" w:eastAsia="仿宋_GB2312"/>
          <w:spacing w:val="0"/>
          <w:sz w:val="32"/>
          <w:szCs w:val="32"/>
          <w:lang w:eastAsia="zh-CN"/>
        </w:rPr>
        <w:t>年农村厕所革命实施方案》印发你们，</w:t>
      </w:r>
      <w:r>
        <w:rPr>
          <w:rFonts w:hint="eastAsia" w:ascii="仿宋_GB2312" w:hAnsi="方正小标宋简体" w:eastAsia="仿宋_GB2312"/>
          <w:spacing w:val="0"/>
          <w:sz w:val="32"/>
          <w:szCs w:val="32"/>
        </w:rPr>
        <w:t>请</w:t>
      </w:r>
      <w:r>
        <w:rPr>
          <w:rFonts w:hint="eastAsia" w:ascii="仿宋_GB2312" w:hAnsi="方正小标宋简体"/>
          <w:spacing w:val="0"/>
          <w:sz w:val="32"/>
          <w:szCs w:val="32"/>
          <w:lang w:eastAsia="zh-CN"/>
        </w:rPr>
        <w:t>结合实际认真组织落实</w:t>
      </w:r>
      <w:r>
        <w:rPr>
          <w:rFonts w:hint="eastAsia" w:ascii="仿宋_GB2312" w:hAnsi="方正小标宋简体" w:eastAsia="仿宋_GB2312"/>
          <w:spacing w:val="0"/>
          <w:sz w:val="32"/>
          <w:szCs w:val="32"/>
        </w:rPr>
        <w:t>。</w:t>
      </w:r>
    </w:p>
    <w:p>
      <w:pPr>
        <w:pStyle w:val="14"/>
        <w:keepNext w:val="0"/>
        <w:keepLines w:val="0"/>
        <w:pageBreakBefore w:val="0"/>
        <w:widowControl w:val="0"/>
        <w:kinsoku/>
        <w:wordWrap/>
        <w:overflowPunct/>
        <w:topLinePunct w:val="0"/>
        <w:autoSpaceDE/>
        <w:autoSpaceDN/>
        <w:bidi w:val="0"/>
        <w:spacing w:after="0" w:line="580" w:lineRule="exact"/>
        <w:ind w:left="0"/>
        <w:rPr>
          <w:rFonts w:hint="eastAsia" w:ascii="仿宋_GB2312" w:hAnsi="方正小标宋简体" w:eastAsia="仿宋_GB2312"/>
          <w:spacing w:val="0"/>
          <w:sz w:val="32"/>
          <w:szCs w:val="32"/>
        </w:rPr>
      </w:pPr>
    </w:p>
    <w:p>
      <w:pPr>
        <w:keepNext w:val="0"/>
        <w:keepLines w:val="0"/>
        <w:pageBreakBefore w:val="0"/>
        <w:widowControl w:val="0"/>
        <w:kinsoku/>
        <w:wordWrap/>
        <w:overflowPunct/>
        <w:topLinePunct w:val="0"/>
        <w:autoSpaceDE/>
        <w:autoSpaceDN/>
        <w:bidi w:val="0"/>
        <w:spacing w:after="0" w:line="580" w:lineRule="exact"/>
        <w:ind w:left="0"/>
        <w:rPr>
          <w:rFonts w:hint="eastAsia"/>
          <w:spacing w:val="0"/>
        </w:rPr>
      </w:pPr>
    </w:p>
    <w:p>
      <w:pPr>
        <w:pStyle w:val="15"/>
        <w:keepNext w:val="0"/>
        <w:keepLines w:val="0"/>
        <w:pageBreakBefore w:val="0"/>
        <w:widowControl w:val="0"/>
        <w:kinsoku/>
        <w:wordWrap/>
        <w:overflowPunct/>
        <w:topLinePunct w:val="0"/>
        <w:autoSpaceDE/>
        <w:autoSpaceDN/>
        <w:bidi w:val="0"/>
        <w:spacing w:after="0" w:line="580" w:lineRule="exact"/>
        <w:ind w:left="0"/>
        <w:rPr>
          <w:rFonts w:hint="eastAsia"/>
          <w:spacing w:val="0"/>
        </w:rPr>
      </w:pPr>
    </w:p>
    <w:p>
      <w:pPr>
        <w:keepNext w:val="0"/>
        <w:keepLines w:val="0"/>
        <w:pageBreakBefore w:val="0"/>
        <w:widowControl w:val="0"/>
        <w:kinsoku/>
        <w:wordWrap w:val="0"/>
        <w:overflowPunct/>
        <w:topLinePunct w:val="0"/>
        <w:autoSpaceDE/>
        <w:autoSpaceDN/>
        <w:bidi w:val="0"/>
        <w:snapToGrid w:val="0"/>
        <w:spacing w:after="0" w:line="580" w:lineRule="exact"/>
        <w:ind w:left="0" w:firstLine="2240" w:firstLineChars="700"/>
        <w:jc w:val="right"/>
        <w:rPr>
          <w:rFonts w:hint="eastAsia" w:ascii="仿宋_GB2312" w:eastAsia="仿宋_GB2312"/>
          <w:spacing w:val="0"/>
          <w:sz w:val="32"/>
          <w:szCs w:val="32"/>
          <w:lang w:eastAsia="zh-CN"/>
        </w:rPr>
      </w:pPr>
      <w:r>
        <w:rPr>
          <w:rFonts w:hint="eastAsia" w:ascii="仿宋_GB2312"/>
          <w:spacing w:val="0"/>
          <w:sz w:val="32"/>
          <w:szCs w:val="32"/>
          <w:lang w:eastAsia="zh-CN"/>
        </w:rPr>
        <w:t>板桥</w:t>
      </w:r>
      <w:r>
        <w:rPr>
          <w:rFonts w:hint="eastAsia" w:ascii="仿宋_GB2312" w:eastAsia="仿宋_GB2312"/>
          <w:spacing w:val="0"/>
          <w:sz w:val="32"/>
          <w:szCs w:val="32"/>
        </w:rPr>
        <w:t>镇人民政府</w:t>
      </w:r>
      <w:r>
        <w:rPr>
          <w:rFonts w:hint="eastAsia" w:ascii="仿宋_GB2312"/>
          <w:spacing w:val="0"/>
          <w:sz w:val="32"/>
          <w:szCs w:val="32"/>
          <w:lang w:val="en-US" w:eastAsia="zh-CN"/>
        </w:rPr>
        <w:t xml:space="preserve">      </w:t>
      </w:r>
      <w:r>
        <w:rPr>
          <w:rFonts w:hint="eastAsia" w:ascii="仿宋_GB2312"/>
          <w:spacing w:val="0"/>
          <w:sz w:val="40"/>
          <w:szCs w:val="40"/>
          <w:lang w:val="en-US" w:eastAsia="zh-CN"/>
        </w:rPr>
        <w:t xml:space="preserve">  </w:t>
      </w:r>
    </w:p>
    <w:p>
      <w:pPr>
        <w:keepNext w:val="0"/>
        <w:keepLines w:val="0"/>
        <w:pageBreakBefore w:val="0"/>
        <w:widowControl w:val="0"/>
        <w:tabs>
          <w:tab w:val="left" w:pos="7371"/>
        </w:tabs>
        <w:kinsoku/>
        <w:wordWrap w:val="0"/>
        <w:overflowPunct/>
        <w:topLinePunct w:val="0"/>
        <w:autoSpaceDE/>
        <w:autoSpaceDN/>
        <w:bidi w:val="0"/>
        <w:snapToGrid w:val="0"/>
        <w:spacing w:after="0" w:line="580" w:lineRule="exact"/>
        <w:jc w:val="right"/>
        <w:rPr>
          <w:rFonts w:hint="eastAsia" w:ascii="仿宋_GB2312" w:eastAsia="仿宋_GB2312"/>
          <w:spacing w:val="0"/>
          <w:sz w:val="32"/>
          <w:szCs w:val="32"/>
        </w:rPr>
      </w:pPr>
      <w:r>
        <w:rPr>
          <w:rFonts w:hint="eastAsia" w:ascii="仿宋_GB2312" w:eastAsia="仿宋_GB2312"/>
          <w:spacing w:val="0"/>
          <w:sz w:val="32"/>
          <w:szCs w:val="32"/>
        </w:rPr>
        <w:t>202</w:t>
      </w:r>
      <w:r>
        <w:rPr>
          <w:rFonts w:hint="eastAsia" w:ascii="仿宋_GB2312"/>
          <w:spacing w:val="0"/>
          <w:sz w:val="32"/>
          <w:szCs w:val="32"/>
          <w:lang w:val="en-US" w:eastAsia="zh-CN"/>
        </w:rPr>
        <w:t>6</w:t>
      </w:r>
      <w:r>
        <w:rPr>
          <w:rFonts w:hint="eastAsia" w:ascii="仿宋_GB2312" w:eastAsia="仿宋_GB2312"/>
          <w:spacing w:val="0"/>
          <w:sz w:val="32"/>
          <w:szCs w:val="32"/>
        </w:rPr>
        <w:t>年</w:t>
      </w:r>
      <w:r>
        <w:rPr>
          <w:rFonts w:hint="eastAsia" w:ascii="仿宋_GB2312"/>
          <w:spacing w:val="0"/>
          <w:sz w:val="32"/>
          <w:szCs w:val="32"/>
          <w:lang w:val="en-US" w:eastAsia="zh-CN"/>
        </w:rPr>
        <w:t>8</w:t>
      </w:r>
      <w:r>
        <w:rPr>
          <w:rFonts w:hint="eastAsia" w:ascii="仿宋_GB2312" w:eastAsia="仿宋_GB2312"/>
          <w:spacing w:val="0"/>
          <w:sz w:val="32"/>
          <w:szCs w:val="32"/>
        </w:rPr>
        <w:t>月</w:t>
      </w:r>
      <w:r>
        <w:rPr>
          <w:rFonts w:hint="eastAsia" w:ascii="仿宋_GB2312"/>
          <w:spacing w:val="0"/>
          <w:sz w:val="32"/>
          <w:szCs w:val="32"/>
          <w:lang w:val="en-US" w:eastAsia="zh-CN"/>
        </w:rPr>
        <w:t>6</w:t>
      </w:r>
      <w:r>
        <w:rPr>
          <w:rFonts w:hint="eastAsia" w:ascii="仿宋_GB2312" w:eastAsia="仿宋_GB2312"/>
          <w:spacing w:val="0"/>
          <w:sz w:val="32"/>
          <w:szCs w:val="32"/>
        </w:rPr>
        <w:t>日</w:t>
      </w:r>
      <w:r>
        <w:rPr>
          <w:rFonts w:hint="eastAsia" w:ascii="仿宋_GB2312" w:eastAsia="仿宋_GB2312"/>
          <w:spacing w:val="0"/>
          <w:sz w:val="32"/>
          <w:szCs w:val="32"/>
          <w:lang w:val="en-US" w:eastAsia="zh-CN"/>
        </w:rPr>
        <w:t xml:space="preserve">        </w:t>
      </w:r>
    </w:p>
    <w:p>
      <w:pPr>
        <w:keepNext w:val="0"/>
        <w:keepLines w:val="0"/>
        <w:pageBreakBefore w:val="0"/>
        <w:widowControl w:val="0"/>
        <w:kinsoku/>
        <w:wordWrap/>
        <w:overflowPunct/>
        <w:topLinePunct w:val="0"/>
        <w:autoSpaceDE/>
        <w:autoSpaceDN/>
        <w:bidi w:val="0"/>
        <w:spacing w:after="0" w:line="580" w:lineRule="exact"/>
        <w:ind w:left="0"/>
        <w:jc w:val="center"/>
        <w:rPr>
          <w:rFonts w:hint="eastAsia" w:ascii="方正小标宋简体" w:hAnsi="黑体" w:eastAsia="方正小标宋简体"/>
          <w:sz w:val="44"/>
          <w:szCs w:val="44"/>
        </w:rPr>
        <w:sectPr>
          <w:pgSz w:w="11906" w:h="16838"/>
          <w:pgMar w:top="1701" w:right="1474" w:bottom="1701" w:left="1814" w:header="709" w:footer="709" w:gutter="0"/>
          <w:pgNumType w:fmt="numberInDash" w:start="1"/>
          <w:cols w:space="720" w:num="1"/>
          <w:docGrid w:linePitch="360" w:charSpace="0"/>
        </w:sectPr>
      </w:pPr>
    </w:p>
    <w:p>
      <w:pPr>
        <w:keepNext w:val="0"/>
        <w:keepLines w:val="0"/>
        <w:pageBreakBefore w:val="0"/>
        <w:widowControl w:val="0"/>
        <w:kinsoku/>
        <w:overflowPunct/>
        <w:topLinePunct w:val="0"/>
        <w:autoSpaceDE/>
        <w:autoSpaceDN/>
        <w:bidi w:val="0"/>
        <w:snapToGrid/>
        <w:spacing w:line="600" w:lineRule="exact"/>
        <w:jc w:val="both"/>
        <w:rPr>
          <w:rFonts w:hint="eastAsia" w:ascii="方正小标宋简体" w:eastAsia="方正小标宋简体"/>
          <w:spacing w:val="0"/>
          <w:sz w:val="44"/>
          <w:szCs w:val="44"/>
          <w:lang w:eastAsia="zh-CN"/>
        </w:rPr>
      </w:pPr>
    </w:p>
    <w:p>
      <w:pPr>
        <w:keepNext w:val="0"/>
        <w:keepLines w:val="0"/>
        <w:pageBreakBefore w:val="0"/>
        <w:widowControl w:val="0"/>
        <w:kinsoku/>
        <w:overflowPunct/>
        <w:topLinePunct w:val="0"/>
        <w:autoSpaceDE/>
        <w:autoSpaceDN/>
        <w:bidi w:val="0"/>
        <w:snapToGrid/>
        <w:spacing w:line="600" w:lineRule="exact"/>
        <w:jc w:val="center"/>
        <w:rPr>
          <w:rFonts w:hint="eastAsia" w:ascii="方正小标宋简体" w:eastAsia="方正小标宋简体"/>
          <w:spacing w:val="0"/>
          <w:sz w:val="44"/>
          <w:szCs w:val="44"/>
          <w:lang w:eastAsia="zh-CN"/>
        </w:rPr>
      </w:pPr>
      <w:r>
        <w:rPr>
          <w:rFonts w:hint="eastAsia" w:ascii="方正小标宋简体" w:eastAsia="方正小标宋简体"/>
          <w:spacing w:val="0"/>
          <w:sz w:val="44"/>
          <w:szCs w:val="44"/>
          <w:lang w:eastAsia="zh-CN"/>
        </w:rPr>
        <w:t>板桥镇</w:t>
      </w:r>
      <w:r>
        <w:rPr>
          <w:rFonts w:hint="eastAsia" w:ascii="方正小标宋简体" w:hAnsi="仿宋_GB2312" w:eastAsia="方正小标宋简体"/>
          <w:color w:val="000000"/>
          <w:spacing w:val="0"/>
          <w:sz w:val="44"/>
          <w:szCs w:val="44"/>
          <w:lang w:eastAsia="zh-CN"/>
        </w:rPr>
        <w:t>202</w:t>
      </w:r>
      <w:r>
        <w:rPr>
          <w:rFonts w:hint="eastAsia" w:ascii="方正小标宋简体" w:hAnsi="仿宋_GB2312" w:eastAsia="方正小标宋简体"/>
          <w:color w:val="000000"/>
          <w:spacing w:val="0"/>
          <w:sz w:val="44"/>
          <w:szCs w:val="44"/>
          <w:lang w:val="en-US" w:eastAsia="zh-CN"/>
        </w:rPr>
        <w:t>6</w:t>
      </w:r>
      <w:r>
        <w:rPr>
          <w:rFonts w:hint="eastAsia" w:ascii="方正小标宋简体" w:hAnsi="仿宋_GB2312" w:eastAsia="方正小标宋简体"/>
          <w:color w:val="000000"/>
          <w:spacing w:val="0"/>
          <w:sz w:val="44"/>
          <w:szCs w:val="44"/>
        </w:rPr>
        <w:t>年农村厕所革命实施方案</w:t>
      </w:r>
    </w:p>
    <w:p>
      <w:pPr>
        <w:keepNext w:val="0"/>
        <w:keepLines w:val="0"/>
        <w:pageBreakBefore w:val="0"/>
        <w:widowControl w:val="0"/>
        <w:kinsoku/>
        <w:wordWrap w:val="0"/>
        <w:overflowPunct/>
        <w:topLinePunct w:val="0"/>
        <w:autoSpaceDE/>
        <w:autoSpaceDN/>
        <w:bidi w:val="0"/>
        <w:snapToGrid/>
        <w:spacing w:line="600" w:lineRule="exact"/>
        <w:jc w:val="center"/>
        <w:rPr>
          <w:spacing w:val="0"/>
          <w:sz w:val="44"/>
          <w:szCs w:val="44"/>
        </w:rPr>
      </w:pPr>
      <w:r>
        <w:rPr>
          <w:spacing w:val="0"/>
          <w:sz w:val="44"/>
          <w:szCs w:val="44"/>
        </w:rPr>
        <w:fldChar w:fldCharType="begin"/>
      </w:r>
      <w:r>
        <w:rPr>
          <w:spacing w:val="0"/>
          <w:sz w:val="44"/>
          <w:szCs w:val="44"/>
        </w:rPr>
        <w:instrText xml:space="preserve"> HYPERLINK "http://www.bengbu.gov.cn/public/24921/javascript:void(0)" \o "分享到微信" </w:instrText>
      </w:r>
      <w:r>
        <w:rPr>
          <w:spacing w:val="0"/>
          <w:sz w:val="44"/>
          <w:szCs w:val="44"/>
        </w:rPr>
        <w:fldChar w:fldCharType="separate"/>
      </w:r>
      <w:r>
        <w:rPr>
          <w:spacing w:val="0"/>
          <w:sz w:val="44"/>
          <w:szCs w:val="44"/>
        </w:rPr>
        <w:fldChar w:fldCharType="end"/>
      </w:r>
      <w:r>
        <w:rPr>
          <w:spacing w:val="0"/>
          <w:sz w:val="44"/>
          <w:szCs w:val="44"/>
        </w:rPr>
        <w:fldChar w:fldCharType="begin"/>
      </w:r>
      <w:r>
        <w:rPr>
          <w:spacing w:val="0"/>
          <w:sz w:val="44"/>
          <w:szCs w:val="44"/>
        </w:rPr>
        <w:instrText xml:space="preserve"> HYPERLINK "http://www.bengbu.gov.cn/public/24921/javascript:void(0)" \o "分享到新浪微博" </w:instrText>
      </w:r>
      <w:r>
        <w:rPr>
          <w:spacing w:val="0"/>
          <w:sz w:val="44"/>
          <w:szCs w:val="44"/>
        </w:rPr>
        <w:fldChar w:fldCharType="separate"/>
      </w:r>
      <w:r>
        <w:rPr>
          <w:spacing w:val="0"/>
          <w:sz w:val="44"/>
          <w:szCs w:val="44"/>
        </w:rPr>
        <w:fldChar w:fldCharType="end"/>
      </w:r>
      <w:r>
        <w:rPr>
          <w:spacing w:val="0"/>
          <w:sz w:val="44"/>
          <w:szCs w:val="44"/>
        </w:rPr>
        <w:fldChar w:fldCharType="begin"/>
      </w:r>
      <w:r>
        <w:rPr>
          <w:spacing w:val="0"/>
          <w:sz w:val="44"/>
          <w:szCs w:val="44"/>
        </w:rPr>
        <w:instrText xml:space="preserve"> HYPERLINK "http://www.bengbu.gov.cn/public/24921/javascript:void(0)" \o "分享到QQ空间" </w:instrText>
      </w:r>
      <w:r>
        <w:rPr>
          <w:spacing w:val="0"/>
          <w:sz w:val="44"/>
          <w:szCs w:val="44"/>
        </w:rPr>
        <w:fldChar w:fldCharType="separate"/>
      </w:r>
      <w:r>
        <w:rPr>
          <w:spacing w:val="0"/>
          <w:sz w:val="44"/>
          <w:szCs w:val="44"/>
        </w:rPr>
        <w:fldChar w:fldCharType="end"/>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color w:val="000000"/>
          <w:spacing w:val="0"/>
        </w:rPr>
      </w:pPr>
      <w:r>
        <w:rPr>
          <w:rFonts w:hint="eastAsia" w:ascii="仿宋_GB2312" w:hAnsi="仿宋_GB2312"/>
          <w:color w:val="000000"/>
          <w:spacing w:val="0"/>
          <w:lang w:eastAsia="zh-CN"/>
        </w:rPr>
        <w:t>为持续推进</w:t>
      </w:r>
      <w:r>
        <w:rPr>
          <w:rFonts w:ascii="仿宋_GB2312" w:hAnsi="仿宋_GB2312"/>
          <w:color w:val="000000"/>
          <w:spacing w:val="0"/>
        </w:rPr>
        <w:t>农村人居环境整治</w:t>
      </w:r>
      <w:r>
        <w:rPr>
          <w:rFonts w:hint="eastAsia" w:ascii="仿宋_GB2312" w:hAnsi="仿宋_GB2312"/>
          <w:color w:val="000000"/>
          <w:spacing w:val="0"/>
          <w:lang w:eastAsia="zh-CN"/>
        </w:rPr>
        <w:t>提升</w:t>
      </w:r>
      <w:r>
        <w:rPr>
          <w:rFonts w:ascii="仿宋_GB2312" w:hAnsi="仿宋_GB2312"/>
          <w:color w:val="000000"/>
          <w:spacing w:val="0"/>
        </w:rPr>
        <w:t>，</w:t>
      </w:r>
      <w:r>
        <w:rPr>
          <w:rFonts w:hint="eastAsia" w:ascii="仿宋_GB2312" w:hAnsi="仿宋_GB2312"/>
          <w:color w:val="000000"/>
          <w:spacing w:val="0"/>
          <w:lang w:eastAsia="zh-CN"/>
        </w:rPr>
        <w:t>全面做好</w:t>
      </w:r>
      <w:r>
        <w:rPr>
          <w:rFonts w:hint="eastAsia" w:ascii="仿宋_GB2312" w:hAnsi="仿宋_GB2312"/>
          <w:color w:val="000000"/>
          <w:spacing w:val="0"/>
          <w:lang w:val="en-US" w:eastAsia="zh-CN"/>
        </w:rPr>
        <w:t>2026年全镇农村改厕工作，按照</w:t>
      </w:r>
      <w:r>
        <w:rPr>
          <w:rFonts w:hint="eastAsia" w:ascii="仿宋_GB2312" w:hAnsi="仿宋_GB2312"/>
          <w:color w:val="000000"/>
          <w:spacing w:val="0"/>
          <w:lang w:eastAsia="zh-CN"/>
        </w:rPr>
        <w:t>《临泽县</w:t>
      </w:r>
      <w:r>
        <w:rPr>
          <w:rFonts w:hint="eastAsia" w:ascii="仿宋_GB2312" w:hAnsi="仿宋_GB2312"/>
          <w:color w:val="000000"/>
          <w:spacing w:val="0"/>
          <w:lang w:val="en-US" w:eastAsia="zh-CN"/>
        </w:rPr>
        <w:t>2026年农村厕所革命实施方案</w:t>
      </w:r>
      <w:r>
        <w:rPr>
          <w:rFonts w:hint="eastAsia" w:ascii="仿宋_GB2312" w:hAnsi="仿宋_GB2312" w:cs="Times New Roman"/>
          <w:color w:val="000000"/>
          <w:spacing w:val="0"/>
          <w:lang w:eastAsia="zh-CN"/>
        </w:rPr>
        <w:t>》（</w:t>
      </w:r>
      <w:r>
        <w:rPr>
          <w:rFonts w:hint="eastAsia" w:ascii="仿宋_GB2312" w:hAnsi="仿宋_GB2312" w:cs="Times New Roman"/>
          <w:color w:val="000000"/>
          <w:spacing w:val="0"/>
          <w:lang w:val="en-US" w:eastAsia="zh-CN"/>
        </w:rPr>
        <w:t>县委农办</w:t>
      </w:r>
      <w:bookmarkStart w:id="1" w:name="OLE_LINK2"/>
      <w:r>
        <w:rPr>
          <w:rFonts w:hint="eastAsia" w:ascii="仿宋_GB2312" w:hAnsi="仿宋_GB2312" w:cs="Times New Roman"/>
          <w:color w:val="000000"/>
          <w:spacing w:val="0"/>
          <w:lang w:val="en-US" w:eastAsia="zh-CN"/>
        </w:rPr>
        <w:t>发〔2026〕18号</w:t>
      </w:r>
      <w:bookmarkEnd w:id="1"/>
      <w:r>
        <w:rPr>
          <w:rFonts w:hint="eastAsia" w:ascii="仿宋_GB2312" w:hAnsi="仿宋_GB2312" w:cs="Times New Roman"/>
          <w:color w:val="000000"/>
          <w:spacing w:val="0"/>
          <w:lang w:val="en-US" w:eastAsia="zh-CN"/>
        </w:rPr>
        <w:t>）文件</w:t>
      </w:r>
      <w:r>
        <w:rPr>
          <w:rFonts w:hint="eastAsia" w:ascii="仿宋_GB2312" w:hAnsi="仿宋_GB2312" w:cs="Times New Roman"/>
          <w:color w:val="000000"/>
          <w:spacing w:val="0"/>
          <w:lang w:eastAsia="zh-CN"/>
        </w:rPr>
        <w:t>要求，</w:t>
      </w:r>
      <w:r>
        <w:rPr>
          <w:rFonts w:hint="eastAsia" w:ascii="仿宋_GB2312" w:hAnsi="仿宋_GB2312"/>
          <w:color w:val="000000"/>
          <w:spacing w:val="0"/>
          <w:lang w:eastAsia="zh-CN"/>
        </w:rPr>
        <w:t>结合</w:t>
      </w:r>
      <w:r>
        <w:rPr>
          <w:rFonts w:hint="eastAsia" w:ascii="仿宋_GB2312" w:hAnsi="仿宋_GB2312"/>
          <w:color w:val="000000"/>
          <w:spacing w:val="0"/>
        </w:rPr>
        <w:t>我</w:t>
      </w:r>
      <w:r>
        <w:rPr>
          <w:rFonts w:hint="eastAsia" w:ascii="仿宋_GB2312" w:hAnsi="仿宋_GB2312"/>
          <w:color w:val="000000"/>
          <w:spacing w:val="0"/>
          <w:lang w:eastAsia="zh-CN"/>
        </w:rPr>
        <w:t>镇工作</w:t>
      </w:r>
      <w:r>
        <w:rPr>
          <w:rFonts w:hint="eastAsia" w:ascii="仿宋_GB2312" w:hAnsi="仿宋_GB2312"/>
          <w:color w:val="000000"/>
          <w:spacing w:val="0"/>
        </w:rPr>
        <w:t>实际，制定</w:t>
      </w:r>
      <w:r>
        <w:rPr>
          <w:rFonts w:hint="eastAsia" w:ascii="仿宋_GB2312" w:hAnsi="仿宋_GB2312"/>
          <w:color w:val="000000"/>
          <w:spacing w:val="0"/>
          <w:lang w:eastAsia="zh-CN"/>
        </w:rPr>
        <w:t>本</w:t>
      </w:r>
      <w:r>
        <w:rPr>
          <w:rFonts w:hint="eastAsia" w:ascii="仿宋_GB2312" w:hAnsi="仿宋_GB2312"/>
          <w:color w:val="000000"/>
          <w:spacing w:val="0"/>
        </w:rPr>
        <w:t>方案。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left"/>
        <w:textAlignment w:val="auto"/>
        <w:rPr>
          <w:rFonts w:hint="eastAsia" w:ascii="黑体" w:hAnsi="黑体" w:eastAsia="黑体" w:cs="黑体"/>
          <w:color w:val="000000"/>
          <w:sz w:val="32"/>
          <w:szCs w:val="32"/>
          <w:lang w:val="en-US" w:eastAsia="zh-CN"/>
        </w:rPr>
      </w:pPr>
      <w:r>
        <w:rPr>
          <w:rFonts w:ascii="黑体" w:hAnsi="黑体" w:eastAsia="黑体"/>
          <w:color w:val="000000"/>
          <w:spacing w:val="0"/>
        </w:rPr>
        <w:t>一</w:t>
      </w:r>
      <w:r>
        <w:rPr>
          <w:rFonts w:hint="eastAsia" w:ascii="黑体" w:hAnsi="黑体" w:eastAsia="黑体" w:cs="黑体"/>
          <w:color w:val="000000"/>
          <w:sz w:val="32"/>
          <w:szCs w:val="32"/>
          <w:lang w:val="en-US" w:eastAsia="zh-CN"/>
        </w:rPr>
        <w:t>、建设模式及标准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差异化选择改厕模式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水冲式厕所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color w:val="000000"/>
          <w:sz w:val="32"/>
          <w:szCs w:val="32"/>
          <w:lang w:val="en-US" w:eastAsia="zh-CN"/>
        </w:rPr>
        <w:t>在污水管网已经覆盖的村社或高质量住房示范点，建设集中下水道水冲式厕所或三格式化粪池水冲厕；已接入村级污水管网的，同步纳入污水集中处理系统；未接入污水管网的，化粪池需达到防渗、密封、无害化处理标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卫生旱厕</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color w:val="000000"/>
          <w:sz w:val="32"/>
          <w:szCs w:val="32"/>
          <w:lang w:val="en-US" w:eastAsia="zh-CN"/>
        </w:rPr>
        <w:t>在其他不具备敷设污水管网且群众居住相对分散的村社，因村因户施策，建设集中化粪池式或双坑交替式卫生旱厕，要求厕屋整洁、密闭，粪污储存容器防渗防漏，定期清掏。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（二）严格建设标准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lang w:eastAsia="zh-CN"/>
        </w:rPr>
      </w:pPr>
      <w:r>
        <w:rPr>
          <w:rFonts w:hint="eastAsia" w:ascii="仿宋_GB2312" w:hAnsi="仿宋_GB2312" w:eastAsia="仿宋_GB2312" w:cs="仿宋_GB2312"/>
          <w:color w:val="000000"/>
          <w:sz w:val="32"/>
          <w:szCs w:val="32"/>
          <w:lang w:val="en-US" w:eastAsia="zh-CN"/>
        </w:rPr>
        <w:t>新建厕屋面积不低于2平方米，须入室入院，有门有窗，有墙有顶，通风照明，保温防冻。厕屋内设施须配备节水洁具、防臭地漏、排气管风帽、纸篓；化粪池容积不低于2.0立方米，须防渗、防冻、防溢、防臭，容积达标，无害化处理合格。加强施工监管，杜绝偷工减料，违规施工。农村新建住房和安全隐患住房整治改造均要配套建设无害化卫生厕所，全面推行房厕一体改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二、资金保障与补贴标准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sz w:val="32"/>
          <w:szCs w:val="32"/>
          <w:lang w:val="en-US" w:eastAsia="zh-CN"/>
        </w:rPr>
        <w:t>（一）资金来源。</w:t>
      </w:r>
      <w:r>
        <w:rPr>
          <w:rFonts w:hint="eastAsia" w:ascii="仿宋_GB2312" w:hAnsi="仿宋_GB2312" w:eastAsia="仿宋_GB2312" w:cs="仿宋_GB2312"/>
          <w:color w:val="000000"/>
          <w:sz w:val="32"/>
          <w:szCs w:val="32"/>
          <w:lang w:val="en-US" w:eastAsia="zh-CN"/>
        </w:rPr>
        <w:t>2026年农村改厕补助资金为县财政农村厕所革命配套资金和审计整改收回县级资金。</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sz w:val="32"/>
          <w:szCs w:val="32"/>
          <w:lang w:val="en-US" w:eastAsia="zh-CN"/>
        </w:rPr>
        <w:t>（二）补贴标准。</w:t>
      </w:r>
      <w:r>
        <w:rPr>
          <w:rFonts w:hint="eastAsia" w:ascii="仿宋_GB2312" w:hAnsi="仿宋_GB2312" w:eastAsia="仿宋_GB2312" w:cs="仿宋_GB2312"/>
          <w:color w:val="000000"/>
          <w:sz w:val="32"/>
          <w:szCs w:val="32"/>
          <w:lang w:val="en-US" w:eastAsia="zh-CN"/>
        </w:rPr>
        <w:t>从2026年起，对各村新（改）建卫生厕所的农户实行差异化补助：其中，建设集中管网水冲式、三格式卫生厕所的农户每户补助2280元；建设双坑交替式卫生厕所的农户每户补助2000元。从2026年起，所有建在院外的厕所，一律不予补助。</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sz w:val="32"/>
          <w:szCs w:val="32"/>
          <w:lang w:val="en-US" w:eastAsia="zh-CN"/>
        </w:rPr>
        <w:t>（三）拨付方式。</w:t>
      </w:r>
      <w:r>
        <w:rPr>
          <w:rFonts w:hint="eastAsia" w:ascii="仿宋_GB2312" w:hAnsi="仿宋_GB2312" w:eastAsia="仿宋_GB2312" w:cs="仿宋_GB2312"/>
          <w:color w:val="000000"/>
          <w:sz w:val="32"/>
          <w:szCs w:val="32"/>
          <w:lang w:val="en-US" w:eastAsia="zh-CN"/>
        </w:rPr>
        <w:t>补助资金根据建设招投标进度、镇级验收情况、建设方式（统建、农户自建），采取“先建后补、先验后补”方式，由县农业农村局验收后分批支付给中标单位或改厕农户。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sz w:val="32"/>
          <w:szCs w:val="32"/>
          <w:lang w:val="en-US" w:eastAsia="zh-CN"/>
        </w:rPr>
        <w:t>（四）质量保证。</w:t>
      </w:r>
      <w:r>
        <w:rPr>
          <w:rFonts w:hint="eastAsia" w:ascii="仿宋_GB2312" w:hAnsi="仿宋_GB2312" w:eastAsia="仿宋_GB2312" w:cs="仿宋_GB2312"/>
          <w:color w:val="000000"/>
          <w:sz w:val="32"/>
          <w:szCs w:val="32"/>
          <w:lang w:val="en-US" w:eastAsia="zh-CN"/>
        </w:rPr>
        <w:t>为确保改厕工程施工质量，所有中标施工企业须严格遵照农村改厕施工技术规范、标准及设计要求组织施工，坚决杜绝偷工减料、违规施工、虚报冒领等问题。改厕补助资金采取分期拨付，改厕完工后，经镇级初验合格，拨付90%工程款项，剩余10%款项待县级验收合格无质量问题后，按程序拨付。</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olor w:val="auto"/>
          <w:spacing w:val="0"/>
          <w:highlight w:val="none"/>
          <w:lang w:eastAsia="zh-CN"/>
        </w:rPr>
      </w:pPr>
      <w:r>
        <w:rPr>
          <w:rFonts w:hint="eastAsia" w:ascii="黑体" w:hAnsi="黑体" w:eastAsia="黑体"/>
          <w:color w:val="auto"/>
          <w:spacing w:val="0"/>
          <w:highlight w:val="none"/>
          <w:lang w:eastAsia="zh-CN"/>
        </w:rPr>
        <w:t>三</w:t>
      </w:r>
      <w:r>
        <w:rPr>
          <w:rFonts w:hint="eastAsia" w:ascii="黑体" w:hAnsi="黑体" w:eastAsia="黑体"/>
          <w:color w:val="auto"/>
          <w:spacing w:val="0"/>
          <w:highlight w:val="none"/>
        </w:rPr>
        <w:t>、实施步骤</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仿宋_GB2312" w:eastAsia="楷体_GB2312"/>
          <w:b/>
          <w:color w:val="auto"/>
          <w:spacing w:val="0"/>
          <w:highlight w:val="none"/>
        </w:rPr>
        <w:t>（一）</w:t>
      </w:r>
      <w:r>
        <w:rPr>
          <w:rFonts w:hint="eastAsia" w:ascii="楷体_GB2312" w:hAnsi="仿宋_GB2312" w:eastAsia="楷体_GB2312"/>
          <w:b/>
          <w:color w:val="auto"/>
          <w:spacing w:val="0"/>
          <w:highlight w:val="none"/>
          <w:lang w:eastAsia="zh-CN"/>
        </w:rPr>
        <w:t>调查摸底阶段</w:t>
      </w:r>
      <w:r>
        <w:rPr>
          <w:rFonts w:hint="eastAsia" w:ascii="楷体_GB2312" w:hAnsi="仿宋_GB2312" w:eastAsia="楷体_GB2312"/>
          <w:b/>
          <w:color w:val="auto"/>
          <w:spacing w:val="0"/>
          <w:highlight w:val="none"/>
        </w:rPr>
        <w:t>（</w:t>
      </w:r>
      <w:r>
        <w:rPr>
          <w:rFonts w:hint="eastAsia" w:ascii="楷体_GB2312" w:hAnsi="仿宋_GB2312" w:eastAsia="楷体_GB2312"/>
          <w:b/>
          <w:color w:val="auto"/>
          <w:spacing w:val="0"/>
          <w:highlight w:val="none"/>
          <w:lang w:eastAsia="zh-CN"/>
        </w:rPr>
        <w:t>202</w:t>
      </w:r>
      <w:r>
        <w:rPr>
          <w:rFonts w:hint="eastAsia" w:ascii="楷体_GB2312" w:hAnsi="仿宋_GB2312" w:eastAsia="楷体_GB2312"/>
          <w:b/>
          <w:color w:val="auto"/>
          <w:spacing w:val="0"/>
          <w:highlight w:val="none"/>
          <w:lang w:val="en-US" w:eastAsia="zh-CN"/>
        </w:rPr>
        <w:t>6</w:t>
      </w:r>
      <w:r>
        <w:rPr>
          <w:rFonts w:hint="eastAsia" w:ascii="楷体_GB2312" w:hAnsi="仿宋_GB2312" w:eastAsia="楷体_GB2312"/>
          <w:b/>
          <w:color w:val="auto"/>
          <w:spacing w:val="0"/>
          <w:highlight w:val="none"/>
        </w:rPr>
        <w:t>年</w:t>
      </w:r>
      <w:r>
        <w:rPr>
          <w:rFonts w:hint="eastAsia" w:ascii="楷体_GB2312" w:hAnsi="仿宋_GB2312" w:eastAsia="楷体_GB2312"/>
          <w:b/>
          <w:color w:val="auto"/>
          <w:spacing w:val="0"/>
          <w:highlight w:val="none"/>
          <w:lang w:val="en-US" w:eastAsia="zh-CN"/>
        </w:rPr>
        <w:t>4</w:t>
      </w:r>
      <w:r>
        <w:rPr>
          <w:rFonts w:hint="eastAsia" w:ascii="楷体_GB2312" w:hAnsi="仿宋_GB2312" w:eastAsia="楷体_GB2312"/>
          <w:b/>
          <w:color w:val="auto"/>
          <w:spacing w:val="0"/>
          <w:highlight w:val="none"/>
        </w:rPr>
        <w:t>月</w:t>
      </w:r>
      <w:r>
        <w:rPr>
          <w:rFonts w:hint="eastAsia" w:ascii="楷体_GB2312" w:hAnsi="仿宋_GB2312" w:eastAsia="楷体_GB2312"/>
          <w:b/>
          <w:color w:val="auto"/>
          <w:spacing w:val="0"/>
          <w:highlight w:val="none"/>
          <w:lang w:eastAsia="zh-CN"/>
        </w:rPr>
        <w:t>底前</w:t>
      </w:r>
      <w:r>
        <w:rPr>
          <w:rFonts w:hint="eastAsia" w:ascii="楷体_GB2312" w:hAnsi="仿宋_GB2312" w:eastAsia="楷体_GB2312"/>
          <w:b/>
          <w:color w:val="auto"/>
          <w:spacing w:val="0"/>
          <w:highlight w:val="none"/>
        </w:rPr>
        <w:t>）</w:t>
      </w:r>
      <w:r>
        <w:rPr>
          <w:rFonts w:hint="eastAsia" w:ascii="楷体_GB2312" w:hAnsi="仿宋_GB2312" w:eastAsia="楷体_GB2312"/>
          <w:b/>
          <w:color w:val="auto"/>
          <w:spacing w:val="0"/>
          <w:highlight w:val="none"/>
          <w:lang w:eastAsia="zh-CN"/>
        </w:rPr>
        <w:t>。</w:t>
      </w:r>
      <w:r>
        <w:rPr>
          <w:rFonts w:hint="eastAsia" w:ascii="仿宋_GB2312" w:hAnsi="仿宋_GB2312" w:eastAsia="仿宋_GB2312"/>
          <w:color w:val="auto"/>
          <w:spacing w:val="0"/>
          <w:sz w:val="32"/>
          <w:szCs w:val="32"/>
          <w:highlight w:val="none"/>
        </w:rPr>
        <w:t>以</w:t>
      </w:r>
      <w:r>
        <w:rPr>
          <w:rFonts w:hint="eastAsia" w:ascii="仿宋_GB2312" w:hAnsi="仿宋_GB2312" w:eastAsia="仿宋_GB2312"/>
          <w:color w:val="auto"/>
          <w:spacing w:val="0"/>
          <w:sz w:val="32"/>
          <w:szCs w:val="32"/>
          <w:highlight w:val="none"/>
          <w:lang w:eastAsia="zh-CN"/>
        </w:rPr>
        <w:t>村</w:t>
      </w:r>
      <w:r>
        <w:rPr>
          <w:rFonts w:hint="eastAsia" w:ascii="仿宋_GB2312" w:hAnsi="仿宋_GB2312" w:eastAsia="仿宋_GB2312"/>
          <w:color w:val="auto"/>
          <w:spacing w:val="0"/>
          <w:sz w:val="32"/>
          <w:szCs w:val="32"/>
          <w:highlight w:val="none"/>
        </w:rPr>
        <w:t>为单位，充分</w:t>
      </w:r>
      <w:r>
        <w:rPr>
          <w:rFonts w:hint="eastAsia" w:ascii="仿宋_GB2312" w:hAnsi="仿宋_GB2312"/>
          <w:color w:val="auto"/>
          <w:spacing w:val="0"/>
          <w:sz w:val="32"/>
          <w:szCs w:val="32"/>
          <w:highlight w:val="none"/>
          <w:lang w:eastAsia="zh-CN"/>
        </w:rPr>
        <w:t>利用</w:t>
      </w:r>
      <w:r>
        <w:rPr>
          <w:rFonts w:hint="eastAsia" w:ascii="仿宋_GB2312" w:hAnsi="仿宋_GB2312" w:eastAsia="仿宋_GB2312"/>
          <w:color w:val="auto"/>
          <w:spacing w:val="0"/>
          <w:sz w:val="32"/>
          <w:szCs w:val="32"/>
          <w:highlight w:val="none"/>
          <w:lang w:eastAsia="zh-CN"/>
        </w:rPr>
        <w:t>大喇叭、微信</w:t>
      </w:r>
      <w:r>
        <w:rPr>
          <w:rFonts w:hint="eastAsia" w:ascii="仿宋_GB2312" w:hAnsi="仿宋_GB2312"/>
          <w:color w:val="auto"/>
          <w:spacing w:val="0"/>
          <w:sz w:val="32"/>
          <w:szCs w:val="32"/>
          <w:highlight w:val="none"/>
          <w:lang w:eastAsia="zh-CN"/>
        </w:rPr>
        <w:t>群、社员会议等形式广泛开展宣传和</w:t>
      </w:r>
      <w:r>
        <w:rPr>
          <w:rFonts w:hint="eastAsia" w:ascii="仿宋_GB2312" w:hAnsi="仿宋_GB2312" w:eastAsia="仿宋_GB2312" w:cs="仿宋_GB2312"/>
          <w:color w:val="auto"/>
          <w:sz w:val="32"/>
          <w:szCs w:val="32"/>
          <w:highlight w:val="none"/>
          <w:lang w:val="en-US" w:eastAsia="zh-CN"/>
        </w:rPr>
        <w:t>调查摸底，</w:t>
      </w:r>
      <w:r>
        <w:rPr>
          <w:rFonts w:hint="eastAsia" w:ascii="仿宋_GB2312" w:hAnsi="仿宋_GB2312" w:cs="仿宋_GB2312"/>
          <w:color w:val="auto"/>
          <w:sz w:val="32"/>
          <w:szCs w:val="32"/>
          <w:highlight w:val="none"/>
          <w:lang w:val="en-US" w:eastAsia="zh-CN"/>
        </w:rPr>
        <w:t>依托甘肃省农村人居环境管理平台开展改厕农户申报，</w:t>
      </w:r>
      <w:r>
        <w:rPr>
          <w:rFonts w:hint="eastAsia" w:ascii="仿宋_GB2312" w:hAnsi="仿宋_GB2312" w:eastAsia="仿宋_GB2312" w:cs="仿宋_GB2312"/>
          <w:color w:val="auto"/>
          <w:sz w:val="32"/>
          <w:szCs w:val="32"/>
          <w:highlight w:val="none"/>
          <w:lang w:val="en-US" w:eastAsia="zh-CN"/>
        </w:rPr>
        <w:t>明确</w:t>
      </w:r>
      <w:r>
        <w:rPr>
          <w:rFonts w:hint="eastAsia" w:ascii="仿宋_GB2312" w:hAnsi="仿宋_GB2312" w:cs="仿宋_GB2312"/>
          <w:color w:val="auto"/>
          <w:sz w:val="32"/>
          <w:szCs w:val="32"/>
          <w:highlight w:val="none"/>
          <w:lang w:val="en-US" w:eastAsia="zh-CN"/>
        </w:rPr>
        <w:t>建设</w:t>
      </w:r>
      <w:r>
        <w:rPr>
          <w:rFonts w:hint="eastAsia" w:ascii="仿宋_GB2312" w:hAnsi="仿宋_GB2312" w:eastAsia="仿宋_GB2312" w:cs="仿宋_GB2312"/>
          <w:color w:val="auto"/>
          <w:sz w:val="32"/>
          <w:szCs w:val="32"/>
          <w:highlight w:val="none"/>
          <w:lang w:val="en-US" w:eastAsia="zh-CN"/>
        </w:rPr>
        <w:t>质量</w:t>
      </w:r>
      <w:r>
        <w:rPr>
          <w:rFonts w:hint="eastAsia" w:ascii="仿宋_GB2312" w:hAnsi="仿宋_GB2312" w:cs="仿宋_GB2312"/>
          <w:color w:val="auto"/>
          <w:sz w:val="32"/>
          <w:szCs w:val="32"/>
          <w:highlight w:val="none"/>
          <w:lang w:val="en-US" w:eastAsia="zh-CN"/>
        </w:rPr>
        <w:t>要求</w:t>
      </w:r>
      <w:r>
        <w:rPr>
          <w:rFonts w:hint="eastAsia" w:ascii="仿宋_GB2312" w:hAnsi="仿宋_GB2312" w:eastAsia="仿宋_GB2312" w:cs="仿宋_GB2312"/>
          <w:color w:val="auto"/>
          <w:sz w:val="32"/>
          <w:szCs w:val="32"/>
          <w:highlight w:val="none"/>
          <w:lang w:val="en-US" w:eastAsia="zh-CN"/>
        </w:rPr>
        <w:t>和完成时限,</w:t>
      </w:r>
      <w:r>
        <w:rPr>
          <w:rFonts w:hint="eastAsia" w:ascii="仿宋_GB2312" w:hAnsi="仿宋_GB2312" w:cs="仿宋_GB2312"/>
          <w:color w:val="auto"/>
          <w:sz w:val="32"/>
          <w:szCs w:val="32"/>
          <w:highlight w:val="none"/>
          <w:lang w:val="en-US" w:eastAsia="zh-CN"/>
        </w:rPr>
        <w:t>落实</w:t>
      </w:r>
      <w:r>
        <w:rPr>
          <w:rFonts w:hint="eastAsia" w:ascii="仿宋_GB2312" w:hAnsi="仿宋_GB2312" w:eastAsia="仿宋_GB2312" w:cs="仿宋_GB2312"/>
          <w:color w:val="auto"/>
          <w:sz w:val="32"/>
          <w:szCs w:val="32"/>
          <w:highlight w:val="none"/>
          <w:lang w:val="en-US" w:eastAsia="zh-CN"/>
        </w:rPr>
        <w:t>年度改厕</w:t>
      </w:r>
      <w:r>
        <w:rPr>
          <w:rFonts w:hint="eastAsia" w:ascii="仿宋_GB2312" w:hAnsi="仿宋_GB2312" w:cs="仿宋_GB2312"/>
          <w:color w:val="auto"/>
          <w:sz w:val="32"/>
          <w:szCs w:val="32"/>
          <w:highlight w:val="none"/>
          <w:lang w:val="en-US" w:eastAsia="zh-CN"/>
        </w:rPr>
        <w:t>计划和</w:t>
      </w:r>
      <w:r>
        <w:rPr>
          <w:rFonts w:hint="eastAsia" w:ascii="仿宋_GB2312" w:hAnsi="仿宋_GB2312" w:eastAsia="仿宋_GB2312" w:cs="仿宋_GB2312"/>
          <w:color w:val="auto"/>
          <w:sz w:val="32"/>
          <w:szCs w:val="32"/>
          <w:highlight w:val="none"/>
          <w:lang w:val="en-US" w:eastAsia="zh-CN"/>
        </w:rPr>
        <w:t>农户。</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仿宋_GB2312" w:hAnsi="仿宋_GB2312"/>
          <w:color w:val="auto"/>
          <w:spacing w:val="0"/>
          <w:highlight w:val="none"/>
          <w:lang w:eastAsia="zh-CN"/>
        </w:rPr>
      </w:pPr>
      <w:r>
        <w:rPr>
          <w:rFonts w:hint="eastAsia" w:ascii="楷体_GB2312" w:hAnsi="仿宋_GB2312" w:eastAsia="楷体_GB2312"/>
          <w:b/>
          <w:color w:val="auto"/>
          <w:spacing w:val="0"/>
          <w:highlight w:val="none"/>
        </w:rPr>
        <w:t>（二）</w:t>
      </w:r>
      <w:r>
        <w:rPr>
          <w:rFonts w:hint="eastAsia" w:ascii="楷体_GB2312" w:hAnsi="仿宋_GB2312" w:eastAsia="楷体_GB2312"/>
          <w:b/>
          <w:color w:val="auto"/>
          <w:spacing w:val="0"/>
          <w:highlight w:val="none"/>
          <w:lang w:eastAsia="zh-CN"/>
        </w:rPr>
        <w:t>组织</w:t>
      </w:r>
      <w:r>
        <w:rPr>
          <w:rFonts w:hint="eastAsia" w:ascii="楷体_GB2312" w:hAnsi="仿宋_GB2312" w:eastAsia="楷体_GB2312"/>
          <w:b/>
          <w:color w:val="auto"/>
          <w:spacing w:val="0"/>
          <w:highlight w:val="none"/>
        </w:rPr>
        <w:t>实施阶段（</w:t>
      </w:r>
      <w:r>
        <w:rPr>
          <w:rFonts w:hint="eastAsia" w:ascii="楷体_GB2312" w:hAnsi="仿宋_GB2312" w:eastAsia="楷体_GB2312"/>
          <w:b/>
          <w:color w:val="auto"/>
          <w:spacing w:val="0"/>
          <w:highlight w:val="none"/>
          <w:lang w:eastAsia="zh-CN"/>
        </w:rPr>
        <w:t>202</w:t>
      </w:r>
      <w:r>
        <w:rPr>
          <w:rFonts w:hint="eastAsia" w:ascii="楷体_GB2312" w:hAnsi="仿宋_GB2312" w:eastAsia="楷体_GB2312"/>
          <w:b/>
          <w:color w:val="auto"/>
          <w:spacing w:val="0"/>
          <w:highlight w:val="none"/>
          <w:lang w:val="en-US" w:eastAsia="zh-CN"/>
        </w:rPr>
        <w:t>6</w:t>
      </w:r>
      <w:r>
        <w:rPr>
          <w:rFonts w:hint="eastAsia" w:ascii="楷体_GB2312" w:hAnsi="仿宋_GB2312" w:eastAsia="楷体_GB2312"/>
          <w:b/>
          <w:color w:val="auto"/>
          <w:spacing w:val="0"/>
          <w:highlight w:val="none"/>
        </w:rPr>
        <w:t>年</w:t>
      </w:r>
      <w:r>
        <w:rPr>
          <w:rFonts w:hint="eastAsia" w:ascii="楷体_GB2312" w:hAnsi="仿宋_GB2312" w:eastAsia="楷体_GB2312"/>
          <w:b/>
          <w:color w:val="auto"/>
          <w:spacing w:val="0"/>
          <w:highlight w:val="none"/>
          <w:lang w:val="en-US" w:eastAsia="zh-CN"/>
        </w:rPr>
        <w:t>5</w:t>
      </w:r>
      <w:r>
        <w:rPr>
          <w:rFonts w:hint="eastAsia" w:ascii="楷体_GB2312" w:hAnsi="仿宋_GB2312" w:eastAsia="楷体_GB2312"/>
          <w:b/>
          <w:color w:val="auto"/>
          <w:spacing w:val="0"/>
          <w:highlight w:val="none"/>
        </w:rPr>
        <w:t>－</w:t>
      </w:r>
      <w:r>
        <w:rPr>
          <w:rFonts w:hint="eastAsia" w:ascii="楷体_GB2312" w:hAnsi="仿宋_GB2312" w:eastAsia="楷体_GB2312"/>
          <w:b/>
          <w:color w:val="auto"/>
          <w:spacing w:val="0"/>
          <w:highlight w:val="none"/>
          <w:lang w:val="en-US" w:eastAsia="zh-CN"/>
        </w:rPr>
        <w:t>9</w:t>
      </w:r>
      <w:r>
        <w:rPr>
          <w:rFonts w:hint="eastAsia" w:ascii="楷体_GB2312" w:hAnsi="仿宋_GB2312" w:eastAsia="楷体_GB2312"/>
          <w:b/>
          <w:color w:val="auto"/>
          <w:spacing w:val="0"/>
          <w:highlight w:val="none"/>
        </w:rPr>
        <w:t>月）。</w:t>
      </w:r>
      <w:r>
        <w:rPr>
          <w:rFonts w:hint="eastAsia" w:ascii="仿宋_GB2312" w:hAnsi="仿宋_GB2312" w:eastAsia="仿宋_GB2312" w:cs="仿宋_GB2312"/>
          <w:color w:val="auto"/>
          <w:sz w:val="32"/>
          <w:szCs w:val="32"/>
          <w:highlight w:val="none"/>
          <w:lang w:val="en-US" w:eastAsia="zh-CN"/>
        </w:rPr>
        <w:t>通过举办培训班、现场</w:t>
      </w:r>
      <w:r>
        <w:rPr>
          <w:rFonts w:hint="eastAsia" w:ascii="仿宋_GB2312" w:hAnsi="仿宋_GB2312" w:cs="仿宋_GB2312"/>
          <w:color w:val="auto"/>
          <w:sz w:val="32"/>
          <w:szCs w:val="32"/>
          <w:highlight w:val="none"/>
          <w:lang w:val="en-US" w:eastAsia="zh-CN"/>
        </w:rPr>
        <w:t>指导</w:t>
      </w:r>
      <w:r>
        <w:rPr>
          <w:rFonts w:hint="eastAsia" w:ascii="仿宋_GB2312" w:hAnsi="仿宋_GB2312" w:eastAsia="仿宋_GB2312" w:cs="仿宋_GB2312"/>
          <w:color w:val="auto"/>
          <w:sz w:val="32"/>
          <w:szCs w:val="32"/>
          <w:highlight w:val="none"/>
          <w:lang w:val="en-US" w:eastAsia="zh-CN"/>
        </w:rPr>
        <w:t>等方式，重点对村改厕业务人员、技术人员及改厕农户进行培训。各</w:t>
      </w:r>
      <w:r>
        <w:rPr>
          <w:rFonts w:hint="eastAsia" w:ascii="仿宋_GB2312" w:hAnsi="仿宋_GB2312" w:cs="仿宋_GB2312"/>
          <w:color w:val="auto"/>
          <w:sz w:val="32"/>
          <w:szCs w:val="32"/>
          <w:highlight w:val="none"/>
          <w:lang w:val="en-US" w:eastAsia="zh-CN"/>
        </w:rPr>
        <w:t>村</w:t>
      </w:r>
      <w:r>
        <w:rPr>
          <w:rFonts w:hint="eastAsia" w:ascii="仿宋_GB2312" w:hAnsi="仿宋_GB2312" w:eastAsia="仿宋_GB2312" w:cs="仿宋_GB2312"/>
          <w:color w:val="auto"/>
          <w:sz w:val="32"/>
          <w:szCs w:val="32"/>
          <w:highlight w:val="none"/>
          <w:lang w:val="en-US" w:eastAsia="zh-CN"/>
        </w:rPr>
        <w:t>作为责任主体，</w:t>
      </w:r>
      <w:r>
        <w:rPr>
          <w:rFonts w:hint="eastAsia" w:ascii="仿宋_GB2312" w:hAnsi="仿宋_GB2312" w:cs="仿宋_GB2312"/>
          <w:color w:val="auto"/>
          <w:sz w:val="32"/>
          <w:szCs w:val="32"/>
          <w:highlight w:val="none"/>
          <w:lang w:val="en-US" w:eastAsia="zh-CN"/>
        </w:rPr>
        <w:t>要</w:t>
      </w:r>
      <w:r>
        <w:rPr>
          <w:rFonts w:hint="eastAsia" w:ascii="仿宋_GB2312" w:hAnsi="仿宋_GB2312"/>
          <w:color w:val="auto"/>
          <w:spacing w:val="0"/>
          <w:highlight w:val="none"/>
        </w:rPr>
        <w:t>紧盯目标任务，根据改厕时间节点和建设标准要求，</w:t>
      </w:r>
      <w:r>
        <w:rPr>
          <w:rFonts w:hint="eastAsia" w:ascii="仿宋_GB2312" w:hAnsi="仿宋_GB2312"/>
          <w:color w:val="auto"/>
          <w:spacing w:val="0"/>
          <w:highlight w:val="none"/>
          <w:lang w:eastAsia="zh-CN"/>
        </w:rPr>
        <w:t>及时收集施工前、中、后影像资料，完善农村人居环境管理平台“一户一档”，并同步推进“问题厕所”整改工作。</w:t>
      </w:r>
    </w:p>
    <w:p>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楷体_GB2312" w:hAnsi="仿宋_GB2312" w:eastAsia="楷体_GB2312"/>
          <w:b/>
          <w:color w:val="auto"/>
          <w:spacing w:val="0"/>
          <w:highlight w:val="none"/>
        </w:rPr>
      </w:pPr>
      <w:r>
        <w:rPr>
          <w:rFonts w:hint="eastAsia" w:ascii="楷体_GB2312" w:hAnsi="仿宋_GB2312" w:eastAsia="楷体_GB2312"/>
          <w:b/>
          <w:color w:val="auto"/>
          <w:spacing w:val="0"/>
          <w:highlight w:val="none"/>
        </w:rPr>
        <w:t>（三）验收</w:t>
      </w:r>
      <w:r>
        <w:rPr>
          <w:rFonts w:hint="eastAsia" w:ascii="楷体_GB2312" w:hAnsi="仿宋_GB2312" w:eastAsia="楷体_GB2312"/>
          <w:b/>
          <w:color w:val="auto"/>
          <w:spacing w:val="0"/>
          <w:highlight w:val="none"/>
          <w:lang w:eastAsia="zh-CN"/>
        </w:rPr>
        <w:t>整改</w:t>
      </w:r>
      <w:r>
        <w:rPr>
          <w:rFonts w:hint="eastAsia" w:ascii="楷体_GB2312" w:hAnsi="仿宋_GB2312" w:eastAsia="楷体_GB2312"/>
          <w:b/>
          <w:color w:val="auto"/>
          <w:spacing w:val="0"/>
          <w:highlight w:val="none"/>
        </w:rPr>
        <w:t>阶段（</w:t>
      </w:r>
      <w:r>
        <w:rPr>
          <w:rFonts w:hint="eastAsia" w:ascii="楷体_GB2312" w:hAnsi="仿宋_GB2312" w:eastAsia="楷体_GB2312"/>
          <w:b/>
          <w:color w:val="auto"/>
          <w:spacing w:val="0"/>
          <w:highlight w:val="none"/>
          <w:lang w:eastAsia="zh-CN"/>
        </w:rPr>
        <w:t>202</w:t>
      </w:r>
      <w:r>
        <w:rPr>
          <w:rFonts w:hint="eastAsia" w:ascii="楷体_GB2312" w:hAnsi="仿宋_GB2312" w:eastAsia="楷体_GB2312"/>
          <w:b/>
          <w:color w:val="auto"/>
          <w:spacing w:val="0"/>
          <w:highlight w:val="none"/>
          <w:lang w:val="en-US" w:eastAsia="zh-CN"/>
        </w:rPr>
        <w:t>6</w:t>
      </w:r>
      <w:r>
        <w:rPr>
          <w:rFonts w:hint="eastAsia" w:ascii="楷体_GB2312" w:hAnsi="仿宋_GB2312" w:eastAsia="楷体_GB2312"/>
          <w:b/>
          <w:color w:val="auto"/>
          <w:spacing w:val="0"/>
          <w:highlight w:val="none"/>
        </w:rPr>
        <w:t>年</w:t>
      </w:r>
      <w:r>
        <w:rPr>
          <w:rFonts w:hint="eastAsia" w:ascii="楷体_GB2312" w:hAnsi="仿宋_GB2312" w:eastAsia="楷体_GB2312"/>
          <w:b/>
          <w:color w:val="auto"/>
          <w:spacing w:val="0"/>
          <w:highlight w:val="none"/>
          <w:lang w:val="en-US" w:eastAsia="zh-CN"/>
        </w:rPr>
        <w:t>10月-12月</w:t>
      </w:r>
      <w:r>
        <w:rPr>
          <w:rFonts w:hint="eastAsia" w:ascii="楷体_GB2312" w:hAnsi="仿宋_GB2312" w:eastAsia="楷体_GB2312"/>
          <w:b/>
          <w:color w:val="auto"/>
          <w:spacing w:val="0"/>
          <w:highlight w:val="none"/>
        </w:rPr>
        <w:t>）。</w:t>
      </w:r>
      <w:r>
        <w:rPr>
          <w:rFonts w:hint="eastAsia" w:ascii="仿宋_GB2312" w:hAnsi="仿宋_GB2312" w:eastAsia="仿宋_GB2312" w:cs="仿宋_GB2312"/>
          <w:color w:val="auto"/>
          <w:spacing w:val="-6"/>
          <w:sz w:val="32"/>
          <w:szCs w:val="32"/>
          <w:highlight w:val="none"/>
          <w:lang w:val="en-US" w:eastAsia="zh-CN"/>
        </w:rPr>
        <w:t>各村</w:t>
      </w:r>
      <w:r>
        <w:rPr>
          <w:rFonts w:hint="eastAsia" w:ascii="仿宋_GB2312" w:hAnsi="仿宋_GB2312" w:cs="仿宋_GB2312"/>
          <w:color w:val="auto"/>
          <w:spacing w:val="-6"/>
          <w:sz w:val="32"/>
          <w:szCs w:val="32"/>
          <w:highlight w:val="none"/>
          <w:lang w:val="en-US" w:eastAsia="zh-CN"/>
        </w:rPr>
        <w:t>要配合县镇两级做好改厕实地验收</w:t>
      </w:r>
      <w:r>
        <w:rPr>
          <w:rFonts w:hint="eastAsia" w:ascii="仿宋_GB2312" w:hAnsi="仿宋_GB2312" w:eastAsia="仿宋_GB2312" w:cs="仿宋_GB2312"/>
          <w:color w:val="auto"/>
          <w:spacing w:val="-6"/>
          <w:sz w:val="32"/>
          <w:szCs w:val="32"/>
          <w:highlight w:val="none"/>
          <w:lang w:val="en-US" w:eastAsia="zh-CN"/>
        </w:rPr>
        <w:t>，</w:t>
      </w:r>
      <w:r>
        <w:rPr>
          <w:rFonts w:hint="eastAsia" w:ascii="仿宋_GB2312" w:hAnsi="仿宋_GB2312" w:cs="仿宋_GB2312"/>
          <w:color w:val="auto"/>
          <w:spacing w:val="-6"/>
          <w:sz w:val="32"/>
          <w:szCs w:val="32"/>
          <w:highlight w:val="none"/>
          <w:lang w:val="en-US" w:eastAsia="zh-CN"/>
        </w:rPr>
        <w:t>同步在</w:t>
      </w:r>
      <w:r>
        <w:rPr>
          <w:rFonts w:hint="eastAsia" w:ascii="仿宋_GB2312" w:hAnsi="仿宋_GB2312" w:eastAsia="仿宋_GB2312" w:cs="仿宋_GB2312"/>
          <w:color w:val="auto"/>
          <w:spacing w:val="-6"/>
          <w:sz w:val="32"/>
          <w:szCs w:val="32"/>
          <w:highlight w:val="none"/>
          <w:lang w:val="en-US" w:eastAsia="zh-CN"/>
        </w:rPr>
        <w:t>农村人居环境管理平台户厕</w:t>
      </w:r>
      <w:r>
        <w:rPr>
          <w:rFonts w:hint="eastAsia" w:ascii="仿宋_GB2312" w:hAnsi="仿宋_GB2312" w:cs="仿宋_GB2312"/>
          <w:color w:val="auto"/>
          <w:spacing w:val="-6"/>
          <w:sz w:val="32"/>
          <w:szCs w:val="32"/>
          <w:highlight w:val="none"/>
          <w:lang w:val="en-US" w:eastAsia="zh-CN"/>
        </w:rPr>
        <w:t>完成改厕验收数据信息录入，</w:t>
      </w:r>
      <w:r>
        <w:rPr>
          <w:rFonts w:hint="eastAsia" w:ascii="仿宋_GB2312" w:hAnsi="仿宋_GB2312"/>
          <w:color w:val="auto"/>
          <w:spacing w:val="-6"/>
          <w:sz w:val="32"/>
          <w:highlight w:val="none"/>
        </w:rPr>
        <w:t>对</w:t>
      </w:r>
      <w:r>
        <w:rPr>
          <w:rFonts w:hint="eastAsia" w:ascii="仿宋_GB2312" w:hAnsi="仿宋_GB2312"/>
          <w:color w:val="auto"/>
          <w:spacing w:val="-6"/>
          <w:sz w:val="32"/>
          <w:highlight w:val="none"/>
          <w:lang w:eastAsia="zh-CN"/>
        </w:rPr>
        <w:t>验收不合格的</w:t>
      </w:r>
      <w:r>
        <w:rPr>
          <w:rFonts w:hint="eastAsia" w:ascii="仿宋_GB2312" w:hAnsi="仿宋_GB2312"/>
          <w:color w:val="auto"/>
          <w:spacing w:val="-6"/>
          <w:sz w:val="32"/>
          <w:highlight w:val="none"/>
        </w:rPr>
        <w:t>厕所</w:t>
      </w:r>
      <w:r>
        <w:rPr>
          <w:rFonts w:hint="eastAsia" w:ascii="仿宋_GB2312" w:hAnsi="仿宋_GB2312"/>
          <w:color w:val="auto"/>
          <w:spacing w:val="-6"/>
          <w:sz w:val="32"/>
          <w:highlight w:val="none"/>
          <w:lang w:eastAsia="zh-CN"/>
        </w:rPr>
        <w:t>建立台账</w:t>
      </w:r>
      <w:r>
        <w:rPr>
          <w:rFonts w:hint="eastAsia" w:ascii="仿宋_GB2312" w:hAnsi="仿宋_GB2312"/>
          <w:color w:val="auto"/>
          <w:spacing w:val="-6"/>
          <w:sz w:val="32"/>
          <w:highlight w:val="none"/>
        </w:rPr>
        <w:t>督促</w:t>
      </w:r>
      <w:r>
        <w:rPr>
          <w:rFonts w:hint="eastAsia" w:ascii="仿宋_GB2312" w:hAnsi="仿宋_GB2312"/>
          <w:color w:val="auto"/>
          <w:spacing w:val="-6"/>
          <w:sz w:val="32"/>
          <w:highlight w:val="none"/>
          <w:lang w:eastAsia="zh-CN"/>
        </w:rPr>
        <w:t>限期整改，</w:t>
      </w:r>
      <w:r>
        <w:rPr>
          <w:rFonts w:hint="eastAsia" w:ascii="仿宋_GB2312" w:hAnsi="仿宋_GB2312"/>
          <w:color w:val="auto"/>
          <w:spacing w:val="-6"/>
          <w:sz w:val="32"/>
          <w:highlight w:val="none"/>
          <w:lang w:val="en-US" w:eastAsia="zh-CN"/>
        </w:rPr>
        <w:t>经镇级验收全部合格后提请</w:t>
      </w:r>
      <w:r>
        <w:rPr>
          <w:rFonts w:hint="eastAsia" w:ascii="仿宋_GB2312" w:hAnsi="仿宋_GB2312"/>
          <w:color w:val="auto"/>
          <w:spacing w:val="-6"/>
          <w:sz w:val="32"/>
          <w:highlight w:val="none"/>
        </w:rPr>
        <w:t>县级</w:t>
      </w:r>
      <w:r>
        <w:rPr>
          <w:rFonts w:hint="eastAsia" w:ascii="仿宋_GB2312" w:hAnsi="仿宋_GB2312"/>
          <w:color w:val="auto"/>
          <w:spacing w:val="-6"/>
          <w:sz w:val="32"/>
          <w:highlight w:val="none"/>
          <w:lang w:eastAsia="zh-CN"/>
        </w:rPr>
        <w:t>统一</w:t>
      </w:r>
      <w:r>
        <w:rPr>
          <w:rFonts w:hint="eastAsia" w:ascii="仿宋_GB2312" w:hAnsi="仿宋_GB2312"/>
          <w:color w:val="auto"/>
          <w:spacing w:val="-6"/>
          <w:sz w:val="32"/>
          <w:highlight w:val="none"/>
        </w:rPr>
        <w:t>验收。</w:t>
      </w:r>
      <w:r>
        <w:rPr>
          <w:rFonts w:hint="eastAsia" w:ascii="仿宋_GB2312" w:hAnsi="仿宋_GB2312"/>
          <w:color w:val="auto"/>
          <w:spacing w:val="-6"/>
          <w:sz w:val="32"/>
          <w:highlight w:val="none"/>
          <w:lang w:eastAsia="zh-CN"/>
        </w:rPr>
        <w:t>同时，对排查发现的“问题厕所”整改进行核查销号，坚决杜绝虚假整改。</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olor w:val="auto"/>
          <w:spacing w:val="0"/>
          <w:highlight w:val="none"/>
          <w:lang w:eastAsia="zh-CN"/>
        </w:rPr>
      </w:pPr>
      <w:r>
        <w:rPr>
          <w:rFonts w:hint="eastAsia" w:ascii="黑体" w:hAnsi="黑体" w:eastAsia="黑体"/>
          <w:color w:val="auto"/>
          <w:spacing w:val="0"/>
          <w:highlight w:val="none"/>
          <w:lang w:eastAsia="zh-CN"/>
        </w:rPr>
        <w:t>四、保障措施</w:t>
      </w:r>
    </w:p>
    <w:p>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left"/>
        <w:textAlignment w:val="auto"/>
        <w:rPr>
          <w:rFonts w:hint="eastAsia" w:ascii="仿宋_GB2312" w:hAnsi="仿宋_GB2312"/>
          <w:color w:val="auto"/>
          <w:highlight w:val="none"/>
        </w:rPr>
      </w:pPr>
      <w:r>
        <w:rPr>
          <w:rFonts w:hint="eastAsia" w:ascii="楷体_GB2312" w:hAnsi="仿宋_GB2312" w:eastAsia="楷体_GB2312"/>
          <w:b/>
          <w:color w:val="auto"/>
          <w:spacing w:val="0"/>
          <w:highlight w:val="none"/>
        </w:rPr>
        <w:t>(一)提高政治站位。</w:t>
      </w:r>
      <w:r>
        <w:rPr>
          <w:rFonts w:hint="eastAsia" w:ascii="仿宋_GB2312" w:hAnsi="仿宋_GB2312"/>
          <w:color w:val="auto"/>
          <w:highlight w:val="none"/>
        </w:rPr>
        <w:t>各村要切实提高政治站位，将改厕与乡村振兴示范创建、农村人居环境整治、农村住房安全隐患整治工作等工作有机结合，把改厕工作摆上重要议事日程，全力抓好落实，合理确定建设模式，明确目标任务、时间节点、保障措施，落实属地责任，推进改厕任务落实。</w:t>
      </w:r>
    </w:p>
    <w:p>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left"/>
        <w:textAlignment w:val="auto"/>
        <w:rPr>
          <w:rFonts w:hint="eastAsia" w:ascii="仿宋_GB2312" w:hAnsi="仿宋_GB2312"/>
          <w:color w:val="auto"/>
          <w:highlight w:val="none"/>
        </w:rPr>
      </w:pPr>
      <w:r>
        <w:rPr>
          <w:rFonts w:hint="eastAsia" w:ascii="楷体_GB2312" w:hAnsi="仿宋_GB2312" w:eastAsia="楷体_GB2312"/>
          <w:b/>
          <w:color w:val="auto"/>
          <w:spacing w:val="0"/>
          <w:highlight w:val="none"/>
        </w:rPr>
        <w:t>(二)严格竣工验收。</w:t>
      </w:r>
      <w:r>
        <w:rPr>
          <w:rFonts w:hint="eastAsia" w:ascii="仿宋_GB2312" w:hAnsi="仿宋_GB2312"/>
          <w:color w:val="auto"/>
          <w:highlight w:val="none"/>
        </w:rPr>
        <w:t>农户改厕完成后，各村要及时组织工作进行初验，初验合格后申请镇级核验，最后申请县农业农村、住建、财政、卫健等部门进行复验，复验合格率需达到100%。对改厕后未拆除原有露天旱厕、在院外改厕的不予验收，不兑付补助资金，确保“改一户、成一户、用一户”</w:t>
      </w:r>
    </w:p>
    <w:p>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left"/>
        <w:textAlignment w:val="auto"/>
        <w:rPr>
          <w:rFonts w:hint="eastAsia" w:ascii="仿宋_GB2312" w:hAnsi="仿宋_GB2312"/>
          <w:color w:val="auto"/>
          <w:highlight w:val="none"/>
        </w:rPr>
      </w:pPr>
      <w:r>
        <w:rPr>
          <w:rFonts w:hint="eastAsia" w:ascii="楷体_GB2312" w:hAnsi="仿宋_GB2312" w:eastAsia="楷体_GB2312"/>
          <w:b/>
          <w:color w:val="auto"/>
          <w:spacing w:val="0"/>
          <w:highlight w:val="none"/>
        </w:rPr>
        <w:t>(三)加强资金管理。</w:t>
      </w:r>
      <w:r>
        <w:rPr>
          <w:rFonts w:hint="eastAsia" w:ascii="仿宋_GB2312" w:hAnsi="仿宋_GB2312"/>
          <w:color w:val="auto"/>
          <w:spacing w:val="-6"/>
          <w:sz w:val="32"/>
          <w:highlight w:val="none"/>
        </w:rPr>
        <w:t>严格落实“专款专用、专户管理、封闭运行”的资金使用制度，属于政府集中采购管理范围统一采购施工的，经县农业农村局审核后由各镇人民政府负责招标采购;属于农户自建的，经县镇验收后，通过惠农资金“一卡通”补助到户，严禁截留、挤占、挪用，奖补资金不得用于与改厕无关的支出，对骗取、套取、挤占、挪用等行为依法依规严肃处理。</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3" w:firstLineChars="200"/>
        <w:jc w:val="left"/>
        <w:textAlignment w:val="auto"/>
        <w:rPr>
          <w:rFonts w:hint="eastAsia"/>
        </w:rPr>
      </w:pPr>
      <w:r>
        <w:rPr>
          <w:rFonts w:hint="eastAsia" w:ascii="楷体_GB2312" w:hAnsi="仿宋_GB2312" w:eastAsia="楷体_GB2312"/>
          <w:b/>
          <w:color w:val="auto"/>
          <w:spacing w:val="0"/>
          <w:highlight w:val="none"/>
          <w:lang w:eastAsia="zh-CN"/>
        </w:rPr>
        <w:t>（四）</w:t>
      </w:r>
      <w:r>
        <w:rPr>
          <w:rFonts w:hint="eastAsia" w:ascii="楷体_GB2312" w:hAnsi="仿宋_GB2312" w:eastAsia="楷体_GB2312"/>
          <w:b/>
          <w:color w:val="auto"/>
          <w:spacing w:val="0"/>
          <w:highlight w:val="none"/>
        </w:rPr>
        <w:t>严格督查考核。</w:t>
      </w:r>
      <w:r>
        <w:rPr>
          <w:rFonts w:hint="eastAsia" w:ascii="仿宋_GB2312" w:hAnsi="仿宋_GB2312"/>
          <w:color w:val="auto"/>
          <w:highlight w:val="none"/>
        </w:rPr>
        <w:t>镇上将按照确定的工作任务和进度安排，加大督查检查力度，同步将改厕任务完成、质量、管护成效纳入各村考核;对工作突出、成效明显的，予以通报表扬;对工作不力的，加大调度曝光力度及时督促整改，对成效显著的子以激励，确保农村改厕工作保质保量完</w:t>
      </w:r>
      <w:bookmarkStart w:id="2" w:name="_GoBack"/>
      <w:bookmarkEnd w:id="2"/>
      <w:r>
        <w:rPr>
          <w:rFonts w:hint="eastAsia" w:ascii="仿宋_GB2312" w:hAnsi="仿宋_GB2312"/>
          <w:color w:val="auto"/>
          <w:highlight w:val="none"/>
        </w:rPr>
        <w:t>成。</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color w:val="auto"/>
          <w:highlight w:val="none"/>
        </w:rPr>
      </w:pP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color w:val="auto"/>
          <w:highlight w:val="none"/>
        </w:rPr>
      </w:pPr>
      <w:r>
        <w:rPr>
          <w:rFonts w:hint="eastAsia" w:ascii="仿宋_GB2312" w:hAnsi="仿宋_GB2312"/>
          <w:color w:val="auto"/>
          <w:highlight w:val="none"/>
        </w:rPr>
        <w:t>附件：</w:t>
      </w:r>
      <w:r>
        <w:rPr>
          <w:rFonts w:hint="eastAsia" w:ascii="仿宋_GB2312" w:hAnsi="仿宋_GB2312"/>
          <w:color w:val="auto"/>
          <w:highlight w:val="none"/>
          <w:lang w:eastAsia="zh-CN"/>
        </w:rPr>
        <w:t>板桥镇20</w:t>
      </w:r>
      <w:r>
        <w:rPr>
          <w:rFonts w:hint="eastAsia" w:ascii="仿宋_GB2312" w:hAnsi="仿宋_GB2312"/>
          <w:color w:val="auto"/>
          <w:highlight w:val="none"/>
          <w:lang w:val="en-US" w:eastAsia="zh-CN"/>
        </w:rPr>
        <w:t>26</w:t>
      </w:r>
      <w:r>
        <w:rPr>
          <w:rFonts w:hint="eastAsia" w:ascii="仿宋_GB2312" w:hAnsi="仿宋_GB2312"/>
          <w:color w:val="auto"/>
          <w:highlight w:val="none"/>
        </w:rPr>
        <w:t>年农村改厕任务分解表</w:t>
      </w:r>
    </w:p>
    <w:p>
      <w:pPr>
        <w:pStyle w:val="4"/>
        <w:keepNext w:val="0"/>
        <w:keepLines w:val="0"/>
        <w:pageBreakBefore w:val="0"/>
        <w:kinsoku/>
        <w:overflowPunct/>
        <w:topLinePunct w:val="0"/>
        <w:autoSpaceDE/>
        <w:autoSpaceDN/>
        <w:bidi w:val="0"/>
        <w:adjustRightInd/>
        <w:snapToGrid/>
        <w:spacing w:line="560" w:lineRule="exact"/>
        <w:textAlignment w:val="auto"/>
        <w:rPr>
          <w:rFonts w:hint="eastAsia" w:ascii="仿宋_GB2312" w:hAnsi="仿宋_GB2312"/>
          <w:color w:val="FF0000"/>
          <w:spacing w:val="0"/>
          <w:highlight w:val="none"/>
          <w:lang w:val="en-US" w:eastAsia="zh-CN"/>
        </w:rPr>
      </w:pPr>
    </w:p>
    <w:p>
      <w:pPr>
        <w:pStyle w:val="2"/>
      </w:pPr>
    </w:p>
    <w:p/>
    <w:p>
      <w:pPr>
        <w:pStyle w:val="2"/>
      </w:pPr>
    </w:p>
    <w:p/>
    <w:p>
      <w:pPr>
        <w:pStyle w:val="2"/>
      </w:pPr>
    </w:p>
    <w:p/>
    <w:p>
      <w:pPr>
        <w:pStyle w:val="2"/>
      </w:pPr>
    </w:p>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pStyle w:val="12"/>
        <w:rPr>
          <w:rFonts w:hint="eastAsia"/>
          <w:color w:val="auto"/>
          <w:highlight w:val="none"/>
        </w:rPr>
      </w:pPr>
    </w:p>
    <w:p>
      <w:pPr>
        <w:keepNext w:val="0"/>
        <w:keepLines w:val="0"/>
        <w:pageBreakBefore w:val="0"/>
        <w:widowControl/>
        <w:kinsoku/>
        <w:wordWrap/>
        <w:overflowPunct/>
        <w:topLinePunct w:val="0"/>
        <w:autoSpaceDE/>
        <w:autoSpaceDN/>
        <w:bidi w:val="0"/>
        <w:snapToGrid/>
        <w:spacing w:line="600" w:lineRule="exact"/>
        <w:ind w:left="0" w:leftChars="0" w:right="0" w:rightChars="0"/>
        <w:textAlignment w:val="auto"/>
        <w:rPr>
          <w:rFonts w:hint="eastAsia" w:ascii="仿宋_GB2312" w:eastAsia="仿宋_GB2312" w:cs="仿宋_GB2312"/>
          <w:color w:val="000000"/>
          <w:kern w:val="0"/>
          <w:sz w:val="28"/>
          <w:szCs w:val="28"/>
        </w:rPr>
      </w:pPr>
      <w:r>
        <mc:AlternateContent>
          <mc:Choice Requires="wps">
            <w:drawing>
              <wp:anchor distT="0" distB="0" distL="114300" distR="114300" simplePos="0" relativeHeight="251660288" behindDoc="0" locked="0" layoutInCell="1" allowOverlap="1">
                <wp:simplePos x="0" y="0"/>
                <wp:positionH relativeFrom="column">
                  <wp:posOffset>-45720</wp:posOffset>
                </wp:positionH>
                <wp:positionV relativeFrom="paragraph">
                  <wp:posOffset>372110</wp:posOffset>
                </wp:positionV>
                <wp:extent cx="564642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564642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29.3pt;height:0pt;width:444.6pt;z-index:251660288;mso-width-relative:page;mso-height-relative:page;" filled="f" stroked="t" coordsize="21600,21600" o:gfxdata="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jG/J3VAAAACAEAAA8AAAAAAAAAAQAgAAAAIgAAAGRycy9kb3ducmV2LnhtbFBLAQIU&#10;ABQAAAAIAIdO4kAiWnoY9gEAAOQDAAAOAAAAAAAAAAEAIAAAACQBAABkcnMvZTJvRG9jLnhtbFBL&#10;BQYAAAAABgAGAFkBAACM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-45720</wp:posOffset>
                </wp:positionH>
                <wp:positionV relativeFrom="paragraph">
                  <wp:posOffset>13335</wp:posOffset>
                </wp:positionV>
                <wp:extent cx="564642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4642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1.05pt;height:0pt;width:444.6pt;z-index:251660288;mso-width-relative:page;mso-height-relative:page;" filled="f" stroked="t" coordsize="21600,21600" o:gfxdata="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YE7qgtMAAAAGAQAADwAAAAAAAAABACAAAAAiAAAAZHJzL2Rvd25yZXYueG1sUEsBAhQAFAAA&#10;AAgAh07iQDzPP8b0AQAA5AMAAA4AAAAAAAAAAQAgAAAAIgEAAGRycy9lMm9Eb2MueG1sUEsFBgAA&#10;AAAGAAYAWQEAAIgFAAAAAA==&#10;">
                <v:fill on="f" focussize="0,0"/>
                <v:stroke color="#000000" joinstyle="round"/>
                <v:imagedata o:title=""/>
                <o:lock v:ext="edit" aspectratio="f"/>
              </v:line>
            </w:pict>
          </mc:Fallback>
        </mc:AlternateContent>
      </w:r>
      <w:r>
        <w:rPr>
          <w:rFonts w:hint="eastAsia" w:ascii="仿宋_GB2312" w:eastAsia="仿宋_GB2312" w:cs="仿宋_GB2312"/>
          <w:color w:val="000000"/>
          <w:kern w:val="0"/>
          <w:sz w:val="28"/>
          <w:szCs w:val="28"/>
        </w:rPr>
        <w:t xml:space="preserve"> </w:t>
      </w:r>
      <w:r>
        <w:rPr>
          <w:rFonts w:hint="eastAsia" w:ascii="仿宋_GB2312" w:cs="仿宋_GB2312"/>
          <w:color w:val="000000"/>
          <w:kern w:val="0"/>
          <w:sz w:val="28"/>
          <w:szCs w:val="28"/>
          <w:lang w:eastAsia="zh-CN"/>
        </w:rPr>
        <w:t>板桥镇党政综合</w:t>
      </w:r>
      <w:r>
        <w:rPr>
          <w:rFonts w:hint="eastAsia" w:ascii="仿宋_GB2312" w:eastAsia="仿宋_GB2312" w:cs="仿宋_GB2312"/>
          <w:color w:val="000000"/>
          <w:kern w:val="0"/>
          <w:sz w:val="28"/>
          <w:szCs w:val="28"/>
        </w:rPr>
        <w:t>办公室</w:t>
      </w:r>
      <w:r>
        <w:rPr>
          <w:rFonts w:ascii="仿宋_GB2312" w:eastAsia="仿宋_GB2312" w:cs="仿宋_GB2312"/>
          <w:color w:val="000000"/>
          <w:kern w:val="0"/>
          <w:sz w:val="28"/>
          <w:szCs w:val="28"/>
        </w:rPr>
        <w:t xml:space="preserve">      </w:t>
      </w:r>
      <w:r>
        <w:rPr>
          <w:rFonts w:hint="eastAsia" w:ascii="仿宋_GB2312" w:eastAsia="仿宋_GB2312" w:cs="仿宋_GB2312"/>
          <w:color w:val="000000"/>
          <w:kern w:val="0"/>
          <w:sz w:val="28"/>
          <w:szCs w:val="28"/>
          <w:lang w:val="en-US" w:eastAsia="zh-CN"/>
        </w:rPr>
        <w:t xml:space="preserve"> </w:t>
      </w:r>
      <w:r>
        <w:rPr>
          <w:rFonts w:hint="eastAsia" w:ascii="仿宋_GB2312" w:cs="仿宋_GB2312"/>
          <w:color w:val="000000"/>
          <w:kern w:val="0"/>
          <w:sz w:val="28"/>
          <w:szCs w:val="28"/>
          <w:lang w:val="en-US" w:eastAsia="zh-CN"/>
        </w:rPr>
        <w:t xml:space="preserve">              </w:t>
      </w:r>
      <w:r>
        <w:rPr>
          <w:rFonts w:ascii="仿宋_GB2312" w:eastAsia="仿宋_GB2312" w:cs="仿宋_GB2312"/>
          <w:color w:val="000000"/>
          <w:kern w:val="0"/>
          <w:sz w:val="28"/>
          <w:szCs w:val="28"/>
        </w:rPr>
        <w:t>202</w:t>
      </w:r>
      <w:r>
        <w:rPr>
          <w:rFonts w:hint="eastAsia" w:ascii="仿宋_GB2312" w:eastAsia="仿宋_GB2312" w:cs="仿宋_GB2312"/>
          <w:color w:val="000000"/>
          <w:kern w:val="0"/>
          <w:sz w:val="28"/>
          <w:szCs w:val="28"/>
          <w:lang w:val="en-US" w:eastAsia="zh-CN"/>
        </w:rPr>
        <w:t>6</w:t>
      </w:r>
      <w:r>
        <w:rPr>
          <w:rFonts w:hint="eastAsia" w:ascii="仿宋_GB2312" w:eastAsia="仿宋_GB2312" w:cs="仿宋_GB2312"/>
          <w:color w:val="000000"/>
          <w:kern w:val="0"/>
          <w:sz w:val="28"/>
          <w:szCs w:val="28"/>
        </w:rPr>
        <w:t>年</w:t>
      </w:r>
      <w:r>
        <w:rPr>
          <w:rFonts w:hint="eastAsia" w:ascii="仿宋_GB2312" w:cs="仿宋_GB2312"/>
          <w:color w:val="000000"/>
          <w:kern w:val="0"/>
          <w:sz w:val="28"/>
          <w:szCs w:val="28"/>
          <w:lang w:val="en-US" w:eastAsia="zh-CN"/>
        </w:rPr>
        <w:t>8</w:t>
      </w:r>
      <w:r>
        <w:rPr>
          <w:rFonts w:hint="eastAsia" w:ascii="仿宋_GB2312" w:eastAsia="仿宋_GB2312" w:cs="仿宋_GB2312"/>
          <w:color w:val="000000"/>
          <w:kern w:val="0"/>
          <w:sz w:val="28"/>
          <w:szCs w:val="28"/>
        </w:rPr>
        <w:t>月</w:t>
      </w:r>
      <w:r>
        <w:rPr>
          <w:rFonts w:hint="eastAsia" w:ascii="仿宋_GB2312" w:cs="仿宋_GB2312"/>
          <w:color w:val="000000"/>
          <w:kern w:val="0"/>
          <w:sz w:val="28"/>
          <w:szCs w:val="28"/>
          <w:lang w:val="en-US" w:eastAsia="zh-CN"/>
        </w:rPr>
        <w:t>6</w:t>
      </w:r>
      <w:r>
        <w:rPr>
          <w:rFonts w:hint="eastAsia" w:ascii="仿宋_GB2312" w:eastAsia="仿宋_GB2312" w:cs="仿宋_GB2312"/>
          <w:color w:val="000000"/>
          <w:kern w:val="0"/>
          <w:sz w:val="28"/>
          <w:szCs w:val="28"/>
        </w:rPr>
        <w:t>日印发</w:t>
      </w:r>
    </w:p>
    <w:p>
      <w:pPr>
        <w:widowControl/>
        <w:wordWrap w:val="0"/>
        <w:spacing w:line="560" w:lineRule="atLeast"/>
        <w:jc w:val="left"/>
        <w:rPr>
          <w:rFonts w:hint="eastAsia" w:ascii="黑体" w:hAnsi="黑体" w:eastAsia="黑体"/>
          <w:color w:val="auto"/>
          <w:sz w:val="28"/>
          <w:szCs w:val="28"/>
          <w:highlight w:val="none"/>
        </w:rPr>
      </w:pPr>
      <w:r>
        <w:rPr>
          <w:rFonts w:hint="eastAsia" w:ascii="黑体" w:hAnsi="黑体" w:eastAsia="黑体"/>
          <w:color w:val="auto"/>
          <w:sz w:val="28"/>
          <w:szCs w:val="28"/>
          <w:highlight w:val="none"/>
        </w:rPr>
        <w:t>附件</w:t>
      </w:r>
    </w:p>
    <w:p>
      <w:pPr>
        <w:pStyle w:val="21"/>
        <w:ind w:left="0" w:leftChars="0" w:firstLine="0" w:firstLineChars="0"/>
        <w:jc w:val="center"/>
        <w:rPr>
          <w:rFonts w:hint="eastAsia" w:ascii="方正小标宋简体" w:hAnsi="方正小标宋简体" w:eastAsia="方正小标宋简体"/>
          <w:color w:val="auto"/>
          <w:sz w:val="44"/>
          <w:szCs w:val="44"/>
          <w:highlight w:val="none"/>
          <w:lang w:eastAsia="zh-CN"/>
        </w:rPr>
      </w:pPr>
    </w:p>
    <w:p>
      <w:pPr>
        <w:pStyle w:val="21"/>
        <w:ind w:left="0" w:leftChars="0" w:firstLine="0" w:firstLineChars="0"/>
        <w:jc w:val="center"/>
        <w:rPr>
          <w:rFonts w:hint="eastAsia" w:ascii="方正小标宋简体" w:hAnsi="方正小标宋简体" w:eastAsia="方正小标宋简体"/>
          <w:color w:val="auto"/>
          <w:sz w:val="44"/>
          <w:szCs w:val="44"/>
          <w:highlight w:val="none"/>
          <w:lang w:eastAsia="zh-CN"/>
        </w:rPr>
      </w:pPr>
      <w:r>
        <w:rPr>
          <w:rFonts w:hint="eastAsia" w:ascii="方正小标宋简体" w:hAnsi="方正小标宋简体" w:eastAsia="方正小标宋简体"/>
          <w:color w:val="auto"/>
          <w:sz w:val="44"/>
          <w:szCs w:val="44"/>
          <w:highlight w:val="none"/>
          <w:lang w:eastAsia="zh-CN"/>
        </w:rPr>
        <w:t>板桥镇202</w:t>
      </w:r>
      <w:r>
        <w:rPr>
          <w:rFonts w:hint="eastAsia" w:ascii="方正小标宋简体" w:hAnsi="方正小标宋简体" w:eastAsia="方正小标宋简体"/>
          <w:color w:val="auto"/>
          <w:sz w:val="44"/>
          <w:szCs w:val="44"/>
          <w:highlight w:val="none"/>
          <w:lang w:val="en-US" w:eastAsia="zh-CN"/>
        </w:rPr>
        <w:t>6</w:t>
      </w:r>
      <w:r>
        <w:rPr>
          <w:rFonts w:hint="eastAsia" w:ascii="方正小标宋简体" w:hAnsi="方正小标宋简体" w:eastAsia="方正小标宋简体"/>
          <w:color w:val="auto"/>
          <w:sz w:val="44"/>
          <w:szCs w:val="44"/>
          <w:highlight w:val="none"/>
        </w:rPr>
        <w:t>年农村改厕任务分解表</w:t>
      </w:r>
    </w:p>
    <w:tbl>
      <w:tblPr>
        <w:tblStyle w:val="8"/>
        <w:tblW w:w="8678" w:type="dxa"/>
        <w:tblInd w:w="-158" w:type="dxa"/>
        <w:tblLayout w:type="fixed"/>
        <w:tblCellMar>
          <w:top w:w="12" w:type="dxa"/>
          <w:left w:w="12" w:type="dxa"/>
          <w:bottom w:w="0" w:type="dxa"/>
          <w:right w:w="12" w:type="dxa"/>
        </w:tblCellMar>
      </w:tblPr>
      <w:tblGrid>
        <w:gridCol w:w="924"/>
        <w:gridCol w:w="1729"/>
        <w:gridCol w:w="2446"/>
        <w:gridCol w:w="2103"/>
        <w:gridCol w:w="1476"/>
      </w:tblGrid>
      <w:tr>
        <w:tblPrEx>
          <w:tblCellMar>
            <w:top w:w="12" w:type="dxa"/>
            <w:left w:w="12" w:type="dxa"/>
            <w:bottom w:w="0" w:type="dxa"/>
            <w:right w:w="12" w:type="dxa"/>
          </w:tblCellMar>
        </w:tblPrEx>
        <w:trPr>
          <w:trHeight w:val="705" w:hRule="atLeast"/>
        </w:trPr>
        <w:tc>
          <w:tcPr>
            <w:tcW w:w="924"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widowControl/>
              <w:suppressLineNumbers w:val="0"/>
              <w:jc w:val="center"/>
              <w:rPr>
                <w:rFonts w:hint="eastAsia" w:ascii="仿宋_GB2312" w:hAnsi="仿宋_GB2312" w:eastAsia="仿宋_GB2312"/>
                <w:i w:val="0"/>
                <w:color w:val="auto"/>
                <w:kern w:val="0"/>
                <w:sz w:val="28"/>
                <w:szCs w:val="28"/>
                <w:highlight w:val="none"/>
                <w:u w:val="none"/>
                <w:lang w:val="en-US" w:eastAsia="zh-CN" w:bidi="ar"/>
              </w:rPr>
            </w:pPr>
            <w:r>
              <w:rPr>
                <w:rFonts w:hint="eastAsia" w:ascii="仿宋_GB2312" w:hAnsi="仿宋_GB2312" w:eastAsia="仿宋_GB2312"/>
                <w:i w:val="0"/>
                <w:color w:val="auto"/>
                <w:kern w:val="0"/>
                <w:sz w:val="28"/>
                <w:szCs w:val="28"/>
                <w:highlight w:val="none"/>
                <w:u w:val="none"/>
                <w:lang w:val="en-US" w:eastAsia="zh-CN" w:bidi="ar"/>
              </w:rPr>
              <w:t>序号</w:t>
            </w:r>
          </w:p>
        </w:tc>
        <w:tc>
          <w:tcPr>
            <w:tcW w:w="172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widowControl/>
              <w:suppressLineNumbers w:val="0"/>
              <w:jc w:val="center"/>
              <w:rPr>
                <w:rFonts w:hint="eastAsia" w:ascii="仿宋_GB2312" w:hAnsi="仿宋_GB2312" w:eastAsia="仿宋_GB2312"/>
                <w:i w:val="0"/>
                <w:color w:val="auto"/>
                <w:kern w:val="0"/>
                <w:sz w:val="28"/>
                <w:szCs w:val="28"/>
                <w:highlight w:val="none"/>
                <w:u w:val="none"/>
                <w:lang w:val="en-US" w:eastAsia="zh-CN" w:bidi="ar"/>
              </w:rPr>
            </w:pPr>
            <w:r>
              <w:rPr>
                <w:rFonts w:hint="eastAsia" w:ascii="仿宋_GB2312" w:hAnsi="仿宋_GB2312" w:eastAsia="仿宋_GB2312"/>
                <w:i w:val="0"/>
                <w:color w:val="auto"/>
                <w:kern w:val="0"/>
                <w:sz w:val="28"/>
                <w:szCs w:val="28"/>
                <w:highlight w:val="none"/>
                <w:u w:val="none"/>
                <w:lang w:val="en-US" w:eastAsia="zh-CN" w:bidi="ar"/>
              </w:rPr>
              <w:t>村名</w:t>
            </w:r>
          </w:p>
        </w:tc>
        <w:tc>
          <w:tcPr>
            <w:tcW w:w="2446" w:type="dxa"/>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napToGrid/>
              <w:spacing w:line="400" w:lineRule="exact"/>
              <w:jc w:val="center"/>
              <w:rPr>
                <w:rFonts w:hint="eastAsia" w:ascii="仿宋_GB2312" w:hAnsi="仿宋_GB2312" w:eastAsia="仿宋_GB2312"/>
                <w:i w:val="0"/>
                <w:color w:val="auto"/>
                <w:kern w:val="0"/>
                <w:sz w:val="28"/>
                <w:szCs w:val="28"/>
                <w:highlight w:val="none"/>
                <w:u w:val="none"/>
                <w:lang w:val="en-US" w:eastAsia="zh-CN" w:bidi="ar"/>
              </w:rPr>
            </w:pPr>
            <w:r>
              <w:rPr>
                <w:rFonts w:hint="eastAsia" w:ascii="仿宋_GB2312" w:hAnsi="仿宋_GB2312" w:eastAsia="仿宋_GB2312"/>
                <w:i w:val="0"/>
                <w:color w:val="auto"/>
                <w:kern w:val="0"/>
                <w:sz w:val="28"/>
                <w:szCs w:val="28"/>
                <w:highlight w:val="none"/>
                <w:u w:val="none"/>
                <w:lang w:val="en-US" w:eastAsia="zh-CN" w:bidi="ar"/>
              </w:rPr>
              <w:t>户厕建设任务</w:t>
            </w:r>
          </w:p>
          <w:p>
            <w:pPr>
              <w:keepNext w:val="0"/>
              <w:keepLines w:val="0"/>
              <w:pageBreakBefore w:val="0"/>
              <w:widowControl/>
              <w:suppressLineNumbers w:val="0"/>
              <w:kinsoku/>
              <w:wordWrap/>
              <w:overflowPunct/>
              <w:topLinePunct w:val="0"/>
              <w:autoSpaceDE/>
              <w:autoSpaceDN/>
              <w:bidi w:val="0"/>
              <w:snapToGrid/>
              <w:spacing w:line="400" w:lineRule="exact"/>
              <w:jc w:val="center"/>
              <w:rPr>
                <w:rFonts w:hint="eastAsia" w:ascii="仿宋_GB2312" w:hAnsi="仿宋_GB2312" w:eastAsia="仿宋_GB2312"/>
                <w:i w:val="0"/>
                <w:color w:val="auto"/>
                <w:kern w:val="0"/>
                <w:sz w:val="28"/>
                <w:szCs w:val="28"/>
                <w:highlight w:val="none"/>
                <w:u w:val="none"/>
                <w:lang w:val="en-US" w:eastAsia="zh-CN" w:bidi="ar"/>
              </w:rPr>
            </w:pPr>
            <w:r>
              <w:rPr>
                <w:rFonts w:hint="eastAsia" w:ascii="仿宋_GB2312" w:hAnsi="仿宋_GB2312" w:eastAsia="仿宋_GB2312"/>
                <w:i w:val="0"/>
                <w:color w:val="auto"/>
                <w:kern w:val="0"/>
                <w:sz w:val="28"/>
                <w:szCs w:val="28"/>
                <w:highlight w:val="none"/>
                <w:u w:val="none"/>
                <w:lang w:val="en-US" w:eastAsia="zh-CN" w:bidi="ar"/>
              </w:rPr>
              <w:t xml:space="preserve">（户）  </w:t>
            </w:r>
          </w:p>
        </w:tc>
        <w:tc>
          <w:tcPr>
            <w:tcW w:w="2103" w:type="dxa"/>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napToGrid/>
              <w:spacing w:line="400" w:lineRule="exact"/>
              <w:jc w:val="left"/>
              <w:rPr>
                <w:rFonts w:hint="eastAsia" w:ascii="仿宋_GB2312" w:hAnsi="仿宋_GB2312" w:eastAsia="仿宋_GB2312"/>
                <w:i w:val="0"/>
                <w:color w:val="auto"/>
                <w:kern w:val="0"/>
                <w:sz w:val="28"/>
                <w:szCs w:val="28"/>
                <w:highlight w:val="none"/>
                <w:u w:val="none"/>
                <w:lang w:val="en-US" w:eastAsia="zh-CN" w:bidi="ar"/>
              </w:rPr>
            </w:pPr>
            <w:r>
              <w:rPr>
                <w:rFonts w:hint="eastAsia" w:ascii="仿宋_GB2312" w:hAnsi="仿宋_GB2312" w:eastAsia="仿宋_GB2312"/>
                <w:i w:val="0"/>
                <w:color w:val="auto"/>
                <w:sz w:val="28"/>
                <w:highlight w:val="none"/>
                <w:u w:val="none"/>
                <w:lang w:val="en-US" w:eastAsia="zh-CN" w:bidi="ar"/>
              </w:rPr>
              <w:t xml:space="preserve">     责任人</w:t>
            </w:r>
          </w:p>
        </w:tc>
        <w:tc>
          <w:tcPr>
            <w:tcW w:w="1476" w:type="dxa"/>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pPr>
              <w:keepNext w:val="0"/>
              <w:keepLines w:val="0"/>
              <w:widowControl/>
              <w:suppressLineNumbers w:val="0"/>
              <w:jc w:val="center"/>
              <w:rPr>
                <w:rFonts w:hint="eastAsia" w:ascii="仿宋_GB2312" w:hAnsi="仿宋_GB2312" w:eastAsia="仿宋_GB2312"/>
                <w:i w:val="0"/>
                <w:color w:val="auto"/>
                <w:kern w:val="0"/>
                <w:sz w:val="28"/>
                <w:szCs w:val="28"/>
                <w:highlight w:val="none"/>
                <w:u w:val="none"/>
                <w:lang w:val="en-US" w:eastAsia="zh-CN" w:bidi="ar"/>
              </w:rPr>
            </w:pPr>
            <w:r>
              <w:rPr>
                <w:rFonts w:hint="eastAsia" w:ascii="仿宋_GB2312" w:hAnsi="仿宋_GB2312" w:eastAsia="仿宋_GB2312"/>
                <w:i w:val="0"/>
                <w:color w:val="auto"/>
                <w:kern w:val="0"/>
                <w:sz w:val="28"/>
                <w:szCs w:val="28"/>
                <w:highlight w:val="none"/>
                <w:u w:val="none"/>
                <w:lang w:val="en-US" w:eastAsia="zh-CN" w:bidi="ar"/>
              </w:rPr>
              <w:t>备注</w:t>
            </w: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r>
              <w:rPr>
                <w:rFonts w:hint="eastAsia" w:ascii="仿宋_GB2312" w:hAnsi="仿宋_GB2312" w:eastAsia="仿宋_GB2312"/>
                <w:color w:val="auto"/>
                <w:kern w:val="0"/>
                <w:sz w:val="28"/>
                <w:szCs w:val="28"/>
                <w:highlight w:val="none"/>
              </w:rPr>
              <w:t>1</w:t>
            </w:r>
          </w:p>
        </w:tc>
        <w:tc>
          <w:tcPr>
            <w:tcW w:w="172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sz w:val="28"/>
                <w:szCs w:val="28"/>
                <w:highlight w:val="none"/>
                <w:lang w:eastAsia="zh-CN"/>
              </w:rPr>
            </w:pPr>
            <w:r>
              <w:rPr>
                <w:rFonts w:hint="eastAsia" w:ascii="仿宋_GB2312" w:hAnsi="仿宋_GB2312"/>
                <w:color w:val="auto"/>
                <w:sz w:val="28"/>
                <w:szCs w:val="28"/>
                <w:highlight w:val="none"/>
                <w:lang w:eastAsia="zh-CN"/>
              </w:rPr>
              <w:t>土桥</w:t>
            </w:r>
            <w:r>
              <w:rPr>
                <w:rFonts w:hint="eastAsia" w:ascii="仿宋_GB2312" w:hAnsi="仿宋_GB2312" w:eastAsia="仿宋_GB2312"/>
                <w:color w:val="auto"/>
                <w:sz w:val="28"/>
                <w:szCs w:val="28"/>
                <w:highlight w:val="none"/>
                <w:lang w:eastAsia="zh-CN"/>
              </w:rPr>
              <w:t>村</w:t>
            </w:r>
          </w:p>
        </w:tc>
        <w:tc>
          <w:tcPr>
            <w:tcW w:w="244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color w:val="auto"/>
                <w:sz w:val="28"/>
                <w:szCs w:val="28"/>
                <w:highlight w:val="none"/>
                <w:lang w:val="en-US" w:eastAsia="zh-CN"/>
              </w:rPr>
            </w:pPr>
            <w:r>
              <w:rPr>
                <w:rFonts w:hint="eastAsia" w:ascii="仿宋_GB2312" w:hAnsi="仿宋_GB2312"/>
                <w:color w:val="auto"/>
                <w:sz w:val="28"/>
                <w:szCs w:val="28"/>
                <w:highlight w:val="none"/>
                <w:lang w:val="en-US" w:eastAsia="zh-CN"/>
              </w:rPr>
              <w:t>2</w:t>
            </w:r>
          </w:p>
        </w:tc>
        <w:tc>
          <w:tcPr>
            <w:tcW w:w="2103"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kern w:val="0"/>
                <w:sz w:val="28"/>
                <w:szCs w:val="28"/>
                <w:highlight w:val="none"/>
                <w:lang w:eastAsia="zh-CN"/>
              </w:rPr>
            </w:pPr>
            <w:r>
              <w:rPr>
                <w:rFonts w:hint="eastAsia" w:ascii="仿宋_GB2312" w:hAnsi="仿宋_GB2312"/>
                <w:color w:val="auto"/>
                <w:kern w:val="0"/>
                <w:sz w:val="28"/>
                <w:szCs w:val="28"/>
                <w:highlight w:val="none"/>
                <w:lang w:eastAsia="zh-CN"/>
              </w:rPr>
              <w:t>周增武</w:t>
            </w:r>
          </w:p>
        </w:tc>
        <w:tc>
          <w:tcPr>
            <w:tcW w:w="147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r>
              <w:rPr>
                <w:rFonts w:hint="eastAsia" w:ascii="仿宋_GB2312" w:hAnsi="仿宋_GB2312" w:eastAsia="仿宋_GB2312"/>
                <w:color w:val="auto"/>
                <w:kern w:val="0"/>
                <w:sz w:val="28"/>
                <w:szCs w:val="28"/>
                <w:highlight w:val="none"/>
              </w:rPr>
              <w:t>2</w:t>
            </w:r>
          </w:p>
        </w:tc>
        <w:tc>
          <w:tcPr>
            <w:tcW w:w="172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sz w:val="28"/>
                <w:szCs w:val="28"/>
                <w:highlight w:val="none"/>
                <w:lang w:eastAsia="zh-CN"/>
              </w:rPr>
            </w:pPr>
            <w:r>
              <w:rPr>
                <w:rFonts w:hint="eastAsia" w:ascii="仿宋_GB2312" w:hAnsi="仿宋_GB2312"/>
                <w:color w:val="auto"/>
                <w:sz w:val="28"/>
                <w:szCs w:val="28"/>
                <w:highlight w:val="none"/>
                <w:lang w:eastAsia="zh-CN"/>
              </w:rPr>
              <w:t>红沟</w:t>
            </w:r>
            <w:r>
              <w:rPr>
                <w:rFonts w:hint="eastAsia" w:ascii="仿宋_GB2312" w:hAnsi="仿宋_GB2312" w:eastAsia="仿宋_GB2312"/>
                <w:color w:val="auto"/>
                <w:sz w:val="28"/>
                <w:szCs w:val="28"/>
                <w:highlight w:val="none"/>
                <w:lang w:eastAsia="zh-CN"/>
              </w:rPr>
              <w:t>村</w:t>
            </w:r>
          </w:p>
        </w:tc>
        <w:tc>
          <w:tcPr>
            <w:tcW w:w="244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sz w:val="28"/>
                <w:szCs w:val="28"/>
                <w:highlight w:val="none"/>
                <w:lang w:val="en-US" w:eastAsia="zh-CN"/>
              </w:rPr>
            </w:pPr>
            <w:r>
              <w:rPr>
                <w:rFonts w:hint="eastAsia" w:ascii="仿宋_GB2312" w:hAnsi="仿宋_GB2312"/>
                <w:color w:val="auto"/>
                <w:sz w:val="28"/>
                <w:szCs w:val="28"/>
                <w:highlight w:val="none"/>
                <w:lang w:val="en-US" w:eastAsia="zh-CN"/>
              </w:rPr>
              <w:t>1</w:t>
            </w:r>
          </w:p>
        </w:tc>
        <w:tc>
          <w:tcPr>
            <w:tcW w:w="2103"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kern w:val="0"/>
                <w:sz w:val="28"/>
                <w:szCs w:val="28"/>
                <w:highlight w:val="none"/>
                <w:lang w:eastAsia="zh-CN"/>
              </w:rPr>
            </w:pPr>
            <w:r>
              <w:rPr>
                <w:rFonts w:hint="eastAsia" w:ascii="仿宋_GB2312" w:hAnsi="仿宋_GB2312"/>
                <w:color w:val="auto"/>
                <w:kern w:val="0"/>
                <w:sz w:val="28"/>
                <w:szCs w:val="28"/>
                <w:highlight w:val="none"/>
                <w:lang w:eastAsia="zh-CN"/>
              </w:rPr>
              <w:t>付</w:t>
            </w:r>
            <w:r>
              <w:rPr>
                <w:rFonts w:hint="eastAsia" w:ascii="仿宋_GB2312" w:hAnsi="仿宋_GB2312"/>
                <w:color w:val="auto"/>
                <w:kern w:val="0"/>
                <w:sz w:val="28"/>
                <w:szCs w:val="28"/>
                <w:highlight w:val="none"/>
                <w:lang w:val="en-US" w:eastAsia="zh-CN"/>
              </w:rPr>
              <w:t xml:space="preserve">  </w:t>
            </w:r>
            <w:r>
              <w:rPr>
                <w:rFonts w:hint="eastAsia" w:ascii="仿宋_GB2312" w:hAnsi="仿宋_GB2312"/>
                <w:color w:val="auto"/>
                <w:kern w:val="0"/>
                <w:sz w:val="28"/>
                <w:szCs w:val="28"/>
                <w:highlight w:val="none"/>
                <w:lang w:eastAsia="zh-CN"/>
              </w:rPr>
              <w:t>荣</w:t>
            </w:r>
          </w:p>
        </w:tc>
        <w:tc>
          <w:tcPr>
            <w:tcW w:w="147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lang w:val="en-US" w:eastAsia="zh-CN"/>
              </w:rPr>
            </w:pPr>
            <w:r>
              <w:rPr>
                <w:rFonts w:hint="eastAsia" w:ascii="仿宋_GB2312" w:hAnsi="仿宋_GB2312"/>
                <w:color w:val="auto"/>
                <w:kern w:val="0"/>
                <w:sz w:val="28"/>
                <w:szCs w:val="28"/>
                <w:highlight w:val="none"/>
                <w:lang w:val="en-US" w:eastAsia="zh-CN"/>
              </w:rPr>
              <w:t>3</w:t>
            </w:r>
          </w:p>
        </w:tc>
        <w:tc>
          <w:tcPr>
            <w:tcW w:w="172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sz w:val="28"/>
                <w:szCs w:val="28"/>
                <w:highlight w:val="none"/>
                <w:lang w:eastAsia="zh-CN"/>
              </w:rPr>
            </w:pPr>
            <w:r>
              <w:rPr>
                <w:rFonts w:hint="eastAsia" w:ascii="仿宋_GB2312" w:hAnsi="仿宋_GB2312"/>
                <w:color w:val="auto"/>
                <w:sz w:val="28"/>
                <w:szCs w:val="28"/>
                <w:highlight w:val="none"/>
                <w:lang w:eastAsia="zh-CN"/>
              </w:rPr>
              <w:t>友好村</w:t>
            </w:r>
          </w:p>
        </w:tc>
        <w:tc>
          <w:tcPr>
            <w:tcW w:w="244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color w:val="auto"/>
                <w:sz w:val="28"/>
                <w:szCs w:val="28"/>
                <w:highlight w:val="none"/>
                <w:lang w:val="en-US" w:eastAsia="zh-CN"/>
              </w:rPr>
            </w:pPr>
            <w:r>
              <w:rPr>
                <w:rFonts w:hint="eastAsia" w:ascii="仿宋_GB2312" w:hAnsi="仿宋_GB2312"/>
                <w:color w:val="auto"/>
                <w:sz w:val="28"/>
                <w:szCs w:val="28"/>
                <w:highlight w:val="none"/>
                <w:lang w:val="en-US" w:eastAsia="zh-CN"/>
              </w:rPr>
              <w:t>0</w:t>
            </w:r>
          </w:p>
        </w:tc>
        <w:tc>
          <w:tcPr>
            <w:tcW w:w="2103"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kern w:val="0"/>
                <w:sz w:val="28"/>
                <w:szCs w:val="28"/>
                <w:highlight w:val="none"/>
                <w:lang w:eastAsia="zh-CN"/>
              </w:rPr>
            </w:pPr>
            <w:r>
              <w:rPr>
                <w:rFonts w:hint="eastAsia" w:ascii="仿宋_GB2312" w:hAnsi="仿宋_GB2312"/>
                <w:color w:val="auto"/>
                <w:kern w:val="0"/>
                <w:sz w:val="28"/>
                <w:szCs w:val="28"/>
                <w:highlight w:val="none"/>
                <w:lang w:eastAsia="zh-CN"/>
              </w:rPr>
              <w:t>陈学森</w:t>
            </w:r>
          </w:p>
        </w:tc>
        <w:tc>
          <w:tcPr>
            <w:tcW w:w="147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lang w:eastAsia="zh-CN"/>
              </w:rPr>
            </w:pPr>
            <w:r>
              <w:rPr>
                <w:rFonts w:hint="eastAsia" w:ascii="仿宋_GB2312" w:hAnsi="仿宋_GB2312"/>
                <w:color w:val="auto"/>
                <w:kern w:val="0"/>
                <w:sz w:val="28"/>
                <w:szCs w:val="28"/>
                <w:highlight w:val="none"/>
                <w:lang w:val="en-US" w:eastAsia="zh-CN"/>
              </w:rPr>
              <w:t>4</w:t>
            </w:r>
          </w:p>
        </w:tc>
        <w:tc>
          <w:tcPr>
            <w:tcW w:w="172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val="0"/>
              <w:kinsoku/>
              <w:wordWrap/>
              <w:overflowPunct/>
              <w:topLinePunct w:val="0"/>
              <w:autoSpaceDE/>
              <w:autoSpaceDN/>
              <w:bidi w:val="0"/>
              <w:snapToGrid/>
              <w:spacing w:beforeAutospacing="0" w:afterAutospacing="0" w:line="400" w:lineRule="exact"/>
              <w:jc w:val="center"/>
              <w:rPr>
                <w:rFonts w:hint="eastAsia"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eastAsia="zh-CN"/>
              </w:rPr>
              <w:t>古城</w:t>
            </w:r>
            <w:r>
              <w:rPr>
                <w:rFonts w:hint="eastAsia" w:ascii="仿宋_GB2312" w:hAnsi="仿宋_GB2312" w:eastAsia="仿宋_GB2312"/>
                <w:color w:val="auto"/>
                <w:sz w:val="28"/>
                <w:szCs w:val="28"/>
                <w:highlight w:val="none"/>
                <w:lang w:eastAsia="zh-CN"/>
              </w:rPr>
              <w:t>村</w:t>
            </w:r>
          </w:p>
        </w:tc>
        <w:tc>
          <w:tcPr>
            <w:tcW w:w="244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val="en-US" w:eastAsia="zh-CN"/>
              </w:rPr>
              <w:t>16</w:t>
            </w:r>
          </w:p>
        </w:tc>
        <w:tc>
          <w:tcPr>
            <w:tcW w:w="2103"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s="Times New Roman"/>
                <w:color w:val="auto"/>
                <w:kern w:val="0"/>
                <w:sz w:val="28"/>
                <w:szCs w:val="28"/>
                <w:highlight w:val="none"/>
                <w:lang w:val="en-US" w:eastAsia="zh-CN" w:bidi="ar-SA"/>
              </w:rPr>
            </w:pPr>
            <w:r>
              <w:rPr>
                <w:rFonts w:hint="eastAsia" w:ascii="仿宋_GB2312" w:hAnsi="仿宋_GB2312"/>
                <w:color w:val="auto"/>
                <w:kern w:val="0"/>
                <w:sz w:val="28"/>
                <w:szCs w:val="28"/>
                <w:highlight w:val="none"/>
                <w:lang w:eastAsia="zh-CN"/>
              </w:rPr>
              <w:t>胡其鑫</w:t>
            </w:r>
          </w:p>
        </w:tc>
        <w:tc>
          <w:tcPr>
            <w:tcW w:w="147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lang w:eastAsia="zh-CN"/>
              </w:rPr>
            </w:pPr>
            <w:r>
              <w:rPr>
                <w:rFonts w:hint="eastAsia" w:ascii="仿宋_GB2312" w:hAnsi="仿宋_GB2312"/>
                <w:color w:val="auto"/>
                <w:kern w:val="0"/>
                <w:sz w:val="28"/>
                <w:szCs w:val="28"/>
                <w:highlight w:val="none"/>
                <w:lang w:val="en-US" w:eastAsia="zh-CN"/>
              </w:rPr>
              <w:t>5</w:t>
            </w:r>
          </w:p>
        </w:tc>
        <w:tc>
          <w:tcPr>
            <w:tcW w:w="172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val="0"/>
              <w:kinsoku/>
              <w:wordWrap/>
              <w:overflowPunct/>
              <w:topLinePunct w:val="0"/>
              <w:autoSpaceDE/>
              <w:autoSpaceDN/>
              <w:bidi w:val="0"/>
              <w:snapToGrid/>
              <w:spacing w:beforeAutospacing="0" w:afterAutospacing="0" w:line="400" w:lineRule="exact"/>
              <w:jc w:val="center"/>
              <w:rPr>
                <w:rFonts w:hint="eastAsia"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eastAsia="zh-CN"/>
              </w:rPr>
              <w:t>板桥</w:t>
            </w:r>
            <w:r>
              <w:rPr>
                <w:rFonts w:hint="eastAsia" w:ascii="仿宋_GB2312" w:hAnsi="仿宋_GB2312" w:eastAsia="仿宋_GB2312"/>
                <w:color w:val="auto"/>
                <w:sz w:val="28"/>
                <w:szCs w:val="28"/>
                <w:highlight w:val="none"/>
                <w:lang w:eastAsia="zh-CN"/>
              </w:rPr>
              <w:t>村</w:t>
            </w:r>
          </w:p>
        </w:tc>
        <w:tc>
          <w:tcPr>
            <w:tcW w:w="244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val="en-US" w:eastAsia="zh-CN"/>
              </w:rPr>
              <w:t>23</w:t>
            </w:r>
          </w:p>
        </w:tc>
        <w:tc>
          <w:tcPr>
            <w:tcW w:w="2103"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s="Times New Roman"/>
                <w:color w:val="auto"/>
                <w:kern w:val="0"/>
                <w:sz w:val="28"/>
                <w:szCs w:val="28"/>
                <w:highlight w:val="none"/>
                <w:lang w:val="en-US" w:eastAsia="zh-CN" w:bidi="ar-SA"/>
              </w:rPr>
            </w:pPr>
            <w:r>
              <w:rPr>
                <w:rFonts w:hint="eastAsia" w:ascii="仿宋_GB2312" w:hAnsi="仿宋_GB2312"/>
                <w:color w:val="auto"/>
                <w:kern w:val="0"/>
                <w:sz w:val="28"/>
                <w:szCs w:val="28"/>
                <w:highlight w:val="none"/>
                <w:lang w:val="en-US" w:eastAsia="zh-CN"/>
              </w:rPr>
              <w:t>王希新</w:t>
            </w:r>
          </w:p>
        </w:tc>
        <w:tc>
          <w:tcPr>
            <w:tcW w:w="147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lang w:eastAsia="zh-CN"/>
              </w:rPr>
            </w:pPr>
            <w:r>
              <w:rPr>
                <w:rFonts w:hint="eastAsia" w:ascii="仿宋_GB2312" w:hAnsi="仿宋_GB2312"/>
                <w:color w:val="auto"/>
                <w:kern w:val="0"/>
                <w:sz w:val="28"/>
                <w:szCs w:val="28"/>
                <w:highlight w:val="none"/>
                <w:lang w:val="en-US" w:eastAsia="zh-CN"/>
              </w:rPr>
              <w:t>6</w:t>
            </w:r>
          </w:p>
        </w:tc>
        <w:tc>
          <w:tcPr>
            <w:tcW w:w="1729"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val="0"/>
              <w:kinsoku/>
              <w:wordWrap/>
              <w:overflowPunct/>
              <w:topLinePunct w:val="0"/>
              <w:autoSpaceDE/>
              <w:autoSpaceDN/>
              <w:bidi w:val="0"/>
              <w:snapToGrid/>
              <w:spacing w:beforeAutospacing="0" w:afterAutospacing="0" w:line="400" w:lineRule="exact"/>
              <w:jc w:val="center"/>
              <w:rPr>
                <w:rFonts w:hint="eastAsia"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eastAsia="zh-CN"/>
              </w:rPr>
              <w:t>西湾一支</w:t>
            </w:r>
          </w:p>
        </w:tc>
        <w:tc>
          <w:tcPr>
            <w:tcW w:w="244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val="en-US" w:eastAsia="zh-CN"/>
              </w:rPr>
              <w:t>5</w:t>
            </w:r>
          </w:p>
        </w:tc>
        <w:tc>
          <w:tcPr>
            <w:tcW w:w="2103"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s="Times New Roman"/>
                <w:color w:val="auto"/>
                <w:kern w:val="0"/>
                <w:sz w:val="28"/>
                <w:szCs w:val="28"/>
                <w:highlight w:val="none"/>
                <w:lang w:val="en-US" w:eastAsia="zh-CN" w:bidi="ar-SA"/>
              </w:rPr>
            </w:pPr>
            <w:r>
              <w:rPr>
                <w:rFonts w:hint="eastAsia" w:ascii="仿宋_GB2312" w:hAnsi="仿宋_GB2312"/>
                <w:color w:val="auto"/>
                <w:kern w:val="0"/>
                <w:sz w:val="28"/>
                <w:szCs w:val="28"/>
                <w:highlight w:val="none"/>
                <w:lang w:eastAsia="zh-CN"/>
              </w:rPr>
              <w:t>张</w:t>
            </w:r>
            <w:r>
              <w:rPr>
                <w:rFonts w:hint="eastAsia" w:ascii="仿宋_GB2312" w:hAnsi="仿宋_GB2312"/>
                <w:color w:val="auto"/>
                <w:kern w:val="0"/>
                <w:sz w:val="28"/>
                <w:szCs w:val="28"/>
                <w:highlight w:val="none"/>
                <w:lang w:val="en-US" w:eastAsia="zh-CN"/>
              </w:rPr>
              <w:t xml:space="preserve">  </w:t>
            </w:r>
            <w:r>
              <w:rPr>
                <w:rFonts w:hint="eastAsia" w:ascii="仿宋_GB2312" w:hAnsi="仿宋_GB2312"/>
                <w:color w:val="auto"/>
                <w:kern w:val="0"/>
                <w:sz w:val="28"/>
                <w:szCs w:val="28"/>
                <w:highlight w:val="none"/>
                <w:lang w:eastAsia="zh-CN"/>
              </w:rPr>
              <w:t>升</w:t>
            </w:r>
          </w:p>
        </w:tc>
        <w:tc>
          <w:tcPr>
            <w:tcW w:w="1476"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lang w:val="en-US" w:eastAsia="zh-CN"/>
              </w:rPr>
            </w:pP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lang w:val="en-US" w:eastAsia="zh-CN"/>
              </w:rPr>
            </w:pPr>
            <w:r>
              <w:rPr>
                <w:rFonts w:hint="eastAsia" w:ascii="仿宋_GB2312" w:hAnsi="仿宋_GB2312"/>
                <w:color w:val="auto"/>
                <w:kern w:val="0"/>
                <w:sz w:val="28"/>
                <w:szCs w:val="28"/>
                <w:highlight w:val="none"/>
                <w:lang w:val="en-US" w:eastAsia="zh-CN"/>
              </w:rPr>
              <w:t>7</w:t>
            </w:r>
          </w:p>
        </w:tc>
        <w:tc>
          <w:tcPr>
            <w:tcW w:w="1729"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sz w:val="28"/>
                <w:szCs w:val="28"/>
                <w:highlight w:val="none"/>
                <w:lang w:eastAsia="zh-CN"/>
              </w:rPr>
            </w:pPr>
            <w:r>
              <w:rPr>
                <w:rFonts w:hint="eastAsia" w:ascii="仿宋_GB2312" w:hAnsi="仿宋_GB2312"/>
                <w:color w:val="auto"/>
                <w:sz w:val="28"/>
                <w:szCs w:val="28"/>
                <w:highlight w:val="none"/>
                <w:lang w:eastAsia="zh-CN"/>
              </w:rPr>
              <w:t>西湾二支</w:t>
            </w:r>
          </w:p>
        </w:tc>
        <w:tc>
          <w:tcPr>
            <w:tcW w:w="2446"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color w:val="auto"/>
                <w:sz w:val="28"/>
                <w:szCs w:val="28"/>
                <w:highlight w:val="none"/>
                <w:lang w:val="en-US" w:eastAsia="zh-CN"/>
              </w:rPr>
            </w:pPr>
            <w:r>
              <w:rPr>
                <w:rFonts w:hint="eastAsia" w:ascii="仿宋_GB2312" w:hAnsi="仿宋_GB2312"/>
                <w:color w:val="auto"/>
                <w:sz w:val="28"/>
                <w:szCs w:val="28"/>
                <w:highlight w:val="none"/>
                <w:lang w:val="en-US" w:eastAsia="zh-CN"/>
              </w:rPr>
              <w:t>0</w:t>
            </w:r>
          </w:p>
        </w:tc>
        <w:tc>
          <w:tcPr>
            <w:tcW w:w="2103"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kern w:val="0"/>
                <w:sz w:val="28"/>
                <w:szCs w:val="28"/>
                <w:highlight w:val="none"/>
                <w:lang w:eastAsia="zh-CN"/>
              </w:rPr>
            </w:pPr>
            <w:r>
              <w:rPr>
                <w:rFonts w:hint="eastAsia" w:ascii="仿宋_GB2312" w:hAnsi="仿宋_GB2312"/>
                <w:color w:val="auto"/>
                <w:kern w:val="0"/>
                <w:sz w:val="28"/>
                <w:szCs w:val="28"/>
                <w:highlight w:val="none"/>
                <w:lang w:eastAsia="zh-CN"/>
              </w:rPr>
              <w:t>张利国</w:t>
            </w:r>
          </w:p>
        </w:tc>
        <w:tc>
          <w:tcPr>
            <w:tcW w:w="1476"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color w:val="auto"/>
                <w:kern w:val="0"/>
                <w:sz w:val="28"/>
                <w:szCs w:val="28"/>
                <w:highlight w:val="none"/>
                <w:lang w:val="en-US" w:eastAsia="zh-CN"/>
              </w:rPr>
            </w:pPr>
            <w:r>
              <w:rPr>
                <w:rFonts w:hint="eastAsia" w:ascii="仿宋_GB2312" w:hAnsi="仿宋_GB2312"/>
                <w:color w:val="auto"/>
                <w:kern w:val="0"/>
                <w:sz w:val="28"/>
                <w:szCs w:val="28"/>
                <w:highlight w:val="none"/>
                <w:lang w:val="en-US" w:eastAsia="zh-CN"/>
              </w:rPr>
              <w:t>8</w:t>
            </w:r>
          </w:p>
        </w:tc>
        <w:tc>
          <w:tcPr>
            <w:tcW w:w="1729"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sz w:val="28"/>
                <w:szCs w:val="28"/>
                <w:highlight w:val="none"/>
                <w:lang w:eastAsia="zh-CN"/>
              </w:rPr>
            </w:pPr>
            <w:r>
              <w:rPr>
                <w:rFonts w:hint="eastAsia" w:ascii="仿宋_GB2312" w:hAnsi="仿宋_GB2312"/>
                <w:color w:val="auto"/>
                <w:sz w:val="28"/>
                <w:szCs w:val="28"/>
                <w:highlight w:val="none"/>
                <w:lang w:eastAsia="zh-CN"/>
              </w:rPr>
              <w:t>东柳村</w:t>
            </w:r>
          </w:p>
        </w:tc>
        <w:tc>
          <w:tcPr>
            <w:tcW w:w="2446"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color w:val="auto"/>
                <w:sz w:val="28"/>
                <w:szCs w:val="28"/>
                <w:highlight w:val="none"/>
                <w:lang w:val="en-US" w:eastAsia="zh-CN"/>
              </w:rPr>
            </w:pPr>
            <w:r>
              <w:rPr>
                <w:rFonts w:hint="eastAsia" w:ascii="仿宋_GB2312" w:hAnsi="仿宋_GB2312"/>
                <w:color w:val="auto"/>
                <w:sz w:val="28"/>
                <w:szCs w:val="28"/>
                <w:highlight w:val="none"/>
                <w:lang w:val="en-US" w:eastAsia="zh-CN"/>
              </w:rPr>
              <w:t>0</w:t>
            </w:r>
          </w:p>
        </w:tc>
        <w:tc>
          <w:tcPr>
            <w:tcW w:w="2103"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color w:val="auto"/>
                <w:kern w:val="0"/>
                <w:sz w:val="28"/>
                <w:szCs w:val="28"/>
                <w:highlight w:val="none"/>
                <w:lang w:eastAsia="zh-CN"/>
              </w:rPr>
            </w:pPr>
            <w:r>
              <w:rPr>
                <w:rFonts w:hint="eastAsia" w:ascii="仿宋_GB2312" w:hAnsi="仿宋_GB2312"/>
                <w:color w:val="auto"/>
                <w:kern w:val="0"/>
                <w:sz w:val="28"/>
                <w:szCs w:val="28"/>
                <w:highlight w:val="none"/>
                <w:lang w:eastAsia="zh-CN"/>
              </w:rPr>
              <w:t>刘</w:t>
            </w:r>
            <w:r>
              <w:rPr>
                <w:rFonts w:hint="eastAsia" w:ascii="仿宋_GB2312" w:hAnsi="仿宋_GB2312"/>
                <w:color w:val="auto"/>
                <w:kern w:val="0"/>
                <w:sz w:val="28"/>
                <w:szCs w:val="28"/>
                <w:highlight w:val="none"/>
                <w:lang w:val="en-US" w:eastAsia="zh-CN"/>
              </w:rPr>
              <w:t xml:space="preserve">  </w:t>
            </w:r>
            <w:r>
              <w:rPr>
                <w:rFonts w:hint="eastAsia" w:ascii="仿宋_GB2312" w:hAnsi="仿宋_GB2312"/>
                <w:color w:val="auto"/>
                <w:kern w:val="0"/>
                <w:sz w:val="28"/>
                <w:szCs w:val="28"/>
                <w:highlight w:val="none"/>
                <w:lang w:eastAsia="zh-CN"/>
              </w:rPr>
              <w:t>海</w:t>
            </w:r>
          </w:p>
        </w:tc>
        <w:tc>
          <w:tcPr>
            <w:tcW w:w="1476"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35" w:hRule="atLeast"/>
        </w:trPr>
        <w:tc>
          <w:tcPr>
            <w:tcW w:w="924"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lang w:eastAsia="zh-CN"/>
              </w:rPr>
            </w:pPr>
            <w:r>
              <w:rPr>
                <w:rFonts w:hint="eastAsia" w:ascii="仿宋_GB2312" w:hAnsi="仿宋_GB2312"/>
                <w:color w:val="auto"/>
                <w:kern w:val="0"/>
                <w:sz w:val="28"/>
                <w:szCs w:val="28"/>
                <w:highlight w:val="none"/>
                <w:lang w:val="en-US" w:eastAsia="zh-CN"/>
              </w:rPr>
              <w:t>9</w:t>
            </w:r>
          </w:p>
        </w:tc>
        <w:tc>
          <w:tcPr>
            <w:tcW w:w="1729"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eastAsia="zh-CN"/>
              </w:rPr>
              <w:t>西柳</w:t>
            </w:r>
            <w:r>
              <w:rPr>
                <w:rFonts w:hint="eastAsia" w:ascii="仿宋_GB2312" w:hAnsi="仿宋_GB2312" w:eastAsia="仿宋_GB2312"/>
                <w:color w:val="auto"/>
                <w:sz w:val="28"/>
                <w:szCs w:val="28"/>
                <w:highlight w:val="none"/>
                <w:lang w:eastAsia="zh-CN"/>
              </w:rPr>
              <w:t>村</w:t>
            </w:r>
          </w:p>
        </w:tc>
        <w:tc>
          <w:tcPr>
            <w:tcW w:w="2446"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val="en-US" w:eastAsia="zh-CN"/>
              </w:rPr>
              <w:t>5</w:t>
            </w:r>
          </w:p>
        </w:tc>
        <w:tc>
          <w:tcPr>
            <w:tcW w:w="2103"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s="Times New Roman"/>
                <w:color w:val="auto"/>
                <w:kern w:val="0"/>
                <w:sz w:val="28"/>
                <w:szCs w:val="28"/>
                <w:highlight w:val="none"/>
                <w:lang w:val="en-US" w:eastAsia="zh-CN" w:bidi="ar-SA"/>
              </w:rPr>
            </w:pPr>
            <w:r>
              <w:rPr>
                <w:rFonts w:hint="eastAsia" w:ascii="仿宋_GB2312" w:hAnsi="仿宋_GB2312"/>
                <w:color w:val="auto"/>
                <w:kern w:val="0"/>
                <w:sz w:val="28"/>
                <w:szCs w:val="28"/>
                <w:highlight w:val="none"/>
                <w:lang w:eastAsia="zh-CN"/>
              </w:rPr>
              <w:t>张克武</w:t>
            </w:r>
          </w:p>
        </w:tc>
        <w:tc>
          <w:tcPr>
            <w:tcW w:w="1476" w:type="dxa"/>
            <w:tcBorders>
              <w:top w:val="single" w:color="auto"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35" w:hRule="atLeast"/>
        </w:trPr>
        <w:tc>
          <w:tcPr>
            <w:tcW w:w="9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eastAsia="仿宋_GB2312"/>
                <w:color w:val="auto"/>
                <w:kern w:val="0"/>
                <w:sz w:val="28"/>
                <w:szCs w:val="28"/>
                <w:highlight w:val="none"/>
                <w:lang w:val="en-US" w:eastAsia="zh-CN"/>
              </w:rPr>
            </w:pPr>
            <w:r>
              <w:rPr>
                <w:rFonts w:hint="eastAsia" w:ascii="仿宋_GB2312" w:hAnsi="仿宋_GB2312"/>
                <w:color w:val="auto"/>
                <w:kern w:val="0"/>
                <w:sz w:val="28"/>
                <w:szCs w:val="28"/>
                <w:highlight w:val="none"/>
                <w:lang w:val="en-US" w:eastAsia="zh-CN"/>
              </w:rPr>
              <w:t>10</w:t>
            </w:r>
          </w:p>
        </w:tc>
        <w:tc>
          <w:tcPr>
            <w:tcW w:w="172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val="0"/>
              <w:kinsoku/>
              <w:wordWrap/>
              <w:overflowPunct/>
              <w:topLinePunct w:val="0"/>
              <w:autoSpaceDE/>
              <w:autoSpaceDN/>
              <w:bidi w:val="0"/>
              <w:snapToGrid/>
              <w:spacing w:beforeAutospacing="0" w:afterAutospacing="0" w:line="400" w:lineRule="exact"/>
              <w:jc w:val="center"/>
              <w:rPr>
                <w:rFonts w:hint="eastAsia"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eastAsia="zh-CN"/>
              </w:rPr>
              <w:t>壕洼</w:t>
            </w:r>
            <w:r>
              <w:rPr>
                <w:rFonts w:hint="eastAsia" w:ascii="仿宋_GB2312" w:hAnsi="仿宋_GB2312" w:eastAsia="仿宋_GB2312"/>
                <w:color w:val="auto"/>
                <w:sz w:val="28"/>
                <w:szCs w:val="28"/>
                <w:highlight w:val="none"/>
                <w:lang w:eastAsia="zh-CN"/>
              </w:rPr>
              <w:t>村</w:t>
            </w:r>
          </w:p>
        </w:tc>
        <w:tc>
          <w:tcPr>
            <w:tcW w:w="244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s="Times New Roman"/>
                <w:color w:val="auto"/>
                <w:kern w:val="2"/>
                <w:sz w:val="28"/>
                <w:szCs w:val="28"/>
                <w:highlight w:val="none"/>
                <w:lang w:val="en-US" w:eastAsia="zh-CN" w:bidi="ar-SA"/>
              </w:rPr>
            </w:pPr>
            <w:r>
              <w:rPr>
                <w:rFonts w:hint="eastAsia" w:ascii="仿宋_GB2312" w:hAnsi="仿宋_GB2312"/>
                <w:color w:val="auto"/>
                <w:sz w:val="28"/>
                <w:szCs w:val="28"/>
                <w:highlight w:val="none"/>
                <w:lang w:val="en-US" w:eastAsia="zh-CN"/>
              </w:rPr>
              <w:t>38</w:t>
            </w:r>
          </w:p>
        </w:tc>
        <w:tc>
          <w:tcPr>
            <w:tcW w:w="210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s="Times New Roman"/>
                <w:color w:val="auto"/>
                <w:kern w:val="0"/>
                <w:sz w:val="28"/>
                <w:szCs w:val="28"/>
                <w:highlight w:val="none"/>
                <w:lang w:val="en-US" w:eastAsia="zh-CN" w:bidi="ar-SA"/>
              </w:rPr>
            </w:pPr>
            <w:r>
              <w:rPr>
                <w:rFonts w:hint="eastAsia" w:ascii="仿宋_GB2312" w:hAnsi="仿宋_GB2312"/>
                <w:color w:val="auto"/>
                <w:kern w:val="0"/>
                <w:sz w:val="28"/>
                <w:szCs w:val="28"/>
                <w:highlight w:val="none"/>
                <w:lang w:eastAsia="zh-CN"/>
              </w:rPr>
              <w:t>冯德军</w:t>
            </w:r>
          </w:p>
        </w:tc>
        <w:tc>
          <w:tcPr>
            <w:tcW w:w="147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r>
        <w:tblPrEx>
          <w:tblCellMar>
            <w:top w:w="12" w:type="dxa"/>
            <w:left w:w="12" w:type="dxa"/>
            <w:bottom w:w="0" w:type="dxa"/>
            <w:right w:w="12" w:type="dxa"/>
          </w:tblCellMar>
        </w:tblPrEx>
        <w:trPr>
          <w:trHeight w:val="697" w:hRule="atLeast"/>
        </w:trPr>
        <w:tc>
          <w:tcPr>
            <w:tcW w:w="2653"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lang w:eastAsia="zh-CN"/>
              </w:rPr>
            </w:pPr>
            <w:r>
              <w:rPr>
                <w:rFonts w:hint="eastAsia" w:ascii="仿宋_GB2312" w:hAnsi="仿宋_GB2312" w:eastAsia="仿宋_GB2312"/>
                <w:color w:val="auto"/>
                <w:kern w:val="0"/>
                <w:sz w:val="28"/>
                <w:szCs w:val="28"/>
                <w:highlight w:val="none"/>
                <w:lang w:eastAsia="zh-CN"/>
              </w:rPr>
              <w:t>合计</w:t>
            </w:r>
          </w:p>
        </w:tc>
        <w:tc>
          <w:tcPr>
            <w:tcW w:w="244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default" w:ascii="仿宋_GB2312" w:hAnsi="仿宋_GB2312"/>
                <w:color w:val="auto"/>
                <w:sz w:val="28"/>
                <w:szCs w:val="28"/>
                <w:highlight w:val="none"/>
                <w:lang w:val="en-US" w:eastAsia="zh-CN"/>
              </w:rPr>
            </w:pPr>
            <w:r>
              <w:rPr>
                <w:rFonts w:hint="eastAsia" w:ascii="仿宋_GB2312" w:hAnsi="仿宋_GB2312"/>
                <w:color w:val="auto"/>
                <w:sz w:val="28"/>
                <w:szCs w:val="28"/>
                <w:highlight w:val="none"/>
                <w:lang w:val="en-US" w:eastAsia="zh-CN"/>
              </w:rPr>
              <w:t>90</w:t>
            </w:r>
          </w:p>
        </w:tc>
        <w:tc>
          <w:tcPr>
            <w:tcW w:w="210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c>
          <w:tcPr>
            <w:tcW w:w="147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autoSpaceDE/>
              <w:autoSpaceDN/>
              <w:bidi w:val="0"/>
              <w:snapToGrid/>
              <w:spacing w:line="400" w:lineRule="exact"/>
              <w:jc w:val="center"/>
              <w:rPr>
                <w:rFonts w:hint="eastAsia" w:ascii="仿宋_GB2312" w:hAnsi="仿宋_GB2312" w:eastAsia="仿宋_GB2312"/>
                <w:color w:val="auto"/>
                <w:kern w:val="0"/>
                <w:sz w:val="28"/>
                <w:szCs w:val="28"/>
                <w:highlight w:val="none"/>
              </w:rPr>
            </w:pPr>
          </w:p>
        </w:tc>
      </w:tr>
    </w:tbl>
    <w:p>
      <w:pPr>
        <w:pStyle w:val="16"/>
        <w:keepNext w:val="0"/>
        <w:keepLines w:val="0"/>
        <w:pageBreakBefore w:val="0"/>
        <w:widowControl w:val="0"/>
        <w:kinsoku/>
        <w:wordWrap/>
        <w:overflowPunct/>
        <w:topLinePunct w:val="0"/>
        <w:autoSpaceDE/>
        <w:autoSpaceDN/>
        <w:bidi w:val="0"/>
        <w:snapToGrid/>
        <w:spacing w:after="0" w:line="580" w:lineRule="exact"/>
        <w:ind w:left="0" w:leftChars="0"/>
        <w:rPr>
          <w:rFonts w:hint="eastAsia"/>
          <w:color w:val="auto"/>
          <w:highlight w:val="none"/>
        </w:rPr>
      </w:pPr>
      <w:r>
        <w:rPr>
          <w:rFonts w:hint="eastAsia"/>
          <w:color w:val="auto"/>
          <w:highlight w:val="none"/>
        </w:rPr>
        <w:t>注：以上年度任务省市</w:t>
      </w:r>
      <w:r>
        <w:rPr>
          <w:rFonts w:hint="eastAsia"/>
          <w:color w:val="auto"/>
          <w:highlight w:val="none"/>
          <w:lang w:eastAsia="zh-CN"/>
        </w:rPr>
        <w:t>县</w:t>
      </w:r>
      <w:r>
        <w:rPr>
          <w:rFonts w:hint="eastAsia"/>
          <w:color w:val="auto"/>
          <w:highlight w:val="none"/>
        </w:rPr>
        <w:t>若有追加调整，另行分解下达。</w:t>
      </w:r>
    </w:p>
    <w:p>
      <w:pPr>
        <w:pStyle w:val="2"/>
      </w:pPr>
    </w:p>
    <w:p>
      <w:pPr>
        <w:pStyle w:val="2"/>
      </w:pPr>
    </w:p>
    <w:p>
      <w:pPr>
        <w:pStyle w:val="2"/>
      </w:pPr>
    </w:p>
    <w:sectPr>
      <w:footerReference r:id="rId3" w:type="default"/>
      <w:pgSz w:w="11906" w:h="16838"/>
      <w:pgMar w:top="1701" w:right="1474" w:bottom="1701" w:left="1814" w:header="851" w:footer="992" w:gutter="0"/>
      <w:pgNumType w:fmt="numberInDash"/>
      <w:cols w:space="720" w:num="1"/>
      <w:docGrid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lear" w:pos="4153"/>
        <w:tab w:val="clear" w:pos="8306"/>
      </w:tabs>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5"/>
                            <w:rPr>
                              <w:sz w:val="22"/>
                              <w:szCs w:val="44"/>
                            </w:rPr>
                          </w:pPr>
                          <w:r>
                            <w:fldChar w:fldCharType="begin"/>
                          </w:r>
                          <w:r>
                            <w:instrText xml:space="preserve"> PAGE  \* MERGEFORMAT </w:instrText>
                          </w:r>
                          <w:r>
                            <w:fldChar w:fldCharType="separate"/>
                          </w:r>
                          <w:r>
                            <w:t>- 4 -</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GRn5xOgBAADH&#10;AwAADgAAAAAAAAABACAAAAAeAQAAZHJzL2Uyb0RvYy54bWxQSwUGAAAAAAYABgBZAQAAeAUAAAAA&#10;">
              <v:fill on="f" focussize="0,0"/>
              <v:stroke on="f"/>
              <v:imagedata o:title=""/>
              <o:lock v:ext="edit" aspectratio="f"/>
              <v:textbox inset="0mm,0mm,0mm,0mm" style="mso-fit-shape-to-text:t;">
                <w:txbxContent>
                  <w:p>
                    <w:pPr>
                      <w:pStyle w:val="5"/>
                      <w:rPr>
                        <w:sz w:val="22"/>
                        <w:szCs w:val="44"/>
                      </w:rPr>
                    </w:pPr>
                    <w:r>
                      <w:fldChar w:fldCharType="begin"/>
                    </w:r>
                    <w:r>
                      <w:instrText xml:space="preserve"> PAGE  \* MERGEFORMAT </w:instrText>
                    </w:r>
                    <w:r>
                      <w:fldChar w:fldCharType="separate"/>
                    </w:r>
                    <w:r>
                      <w:t>- 4 -</w:t>
                    </w:r>
                    <w:r>
                      <w:fldChar w:fldCharType="end"/>
                    </w:r>
                  </w:p>
                </w:txbxContent>
              </v:textbox>
            </v:shape>
          </w:pict>
        </mc:Fallback>
      </mc:AlternateContent>
    </w:r>
    <w:r>
      <mc:AlternateContent>
        <mc:Choice Requires="wps">
          <w:drawing>
            <wp:anchor distT="0" distB="0" distL="0" distR="0" simplePos="0" relativeHeight="251659264" behindDoc="0" locked="0" layoutInCell="1" allowOverlap="1">
              <wp:simplePos x="0" y="0"/>
              <wp:positionH relativeFrom="margin">
                <wp:posOffset>0</wp:posOffset>
              </wp:positionH>
              <wp:positionV relativeFrom="paragraph">
                <wp:posOffset>64770</wp:posOffset>
              </wp:positionV>
              <wp:extent cx="5689600" cy="1764030"/>
              <wp:effectExtent l="0" t="0" r="0" b="0"/>
              <wp:wrapNone/>
              <wp:docPr id="4" name="_x0000_s1025"/>
              <wp:cNvGraphicFramePr/>
              <a:graphic xmlns:a="http://schemas.openxmlformats.org/drawingml/2006/main">
                <a:graphicData uri="http://schemas.microsoft.com/office/word/2010/wordprocessingShape">
                  <wps:wsp>
                    <wps:cNvSpPr/>
                    <wps:spPr>
                      <a:xfrm>
                        <a:off x="0" y="0"/>
                        <a:ext cx="5689600" cy="1764029"/>
                      </a:xfrm>
                      <a:prstGeom prst="rect">
                        <a:avLst/>
                      </a:prstGeom>
                      <a:noFill/>
                      <a:ln>
                        <a:noFill/>
                      </a:ln>
                      <a:effectLst/>
                    </wps:spPr>
                    <wps:txbx>
                      <w:txbxContent>
                        <w:p/>
                        <w:p/>
                      </w:txbxContent>
                    </wps:txbx>
                    <wps:bodyPr rot="0" vert="horz" wrap="square" lIns="91440" tIns="45720" rIns="91440" bIns="45720" anchor="t" anchorCtr="0"/>
                  </wps:wsp>
                </a:graphicData>
              </a:graphic>
            </wp:anchor>
          </w:drawing>
        </mc:Choice>
        <mc:Fallback>
          <w:pict>
            <v:rect id="_x0000_s1025" o:spid="_x0000_s1026" o:spt="1" style="position:absolute;left:0pt;margin-left:0pt;margin-top:5.1pt;height:138.9pt;width:448pt;mso-position-horizontal-relative:margin;z-index:251659264;mso-width-relative:page;mso-height-relative:page;" filled="f" stroked="f" coordsize="21600,21600" o:gfxdata="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ZfD79cAAAAHAQAADwAAAAAAAAABACAAAAAi&#10;AAAAZHJzL2Rvd25yZXYueG1sUEsBAhQAFAAAAAgAh07iQKKVYWTSAQAAtwMAAA4AAAAAAAAAAQAg&#10;AAAAJgEAAGRycy9lMm9Eb2MueG1sUEsFBgAAAAAGAAYAWQEAAGoFAAAAAA==&#10;">
              <v:fill on="f" focussize="0,0"/>
              <v:stroke on="f"/>
              <v:imagedata o:title=""/>
              <o:lock v:ext="edit" aspectratio="f"/>
              <v:textbox>
                <w:txbxContent>
                  <w:p/>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characterSpacingControl w:val="compressPunctuation"/>
  <w:hdrShapeDefaults>
    <o:shapelayout v:ext="edit">
      <o:idmap v:ext="edit" data="2"/>
    </o:shapelayout>
  </w:hdrShapeDefaults>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kZDc0ZDc2ZjhjYzVmODRhNjk1MDBhNjkyZTMxYTMifQ=="/>
    <w:docVar w:name="KSO_WPS_MARK_KEY" w:val="098fd764-1a2c-4f07-a184-e74df1931665"/>
  </w:docVars>
  <w:rsids>
    <w:rsidRoot w:val="00000000"/>
    <w:rsid w:val="04E55C6E"/>
    <w:rsid w:val="091E3066"/>
    <w:rsid w:val="0E736CD5"/>
    <w:rsid w:val="148C11AA"/>
    <w:rsid w:val="14DB04C0"/>
    <w:rsid w:val="17B84AE8"/>
    <w:rsid w:val="191264D4"/>
    <w:rsid w:val="1F7532BF"/>
    <w:rsid w:val="22346FF6"/>
    <w:rsid w:val="25084EA3"/>
    <w:rsid w:val="2C133F10"/>
    <w:rsid w:val="2CAC6E1E"/>
    <w:rsid w:val="2CFD0B3B"/>
    <w:rsid w:val="30986E0D"/>
    <w:rsid w:val="3129272C"/>
    <w:rsid w:val="36BE50F4"/>
    <w:rsid w:val="38012C00"/>
    <w:rsid w:val="38685317"/>
    <w:rsid w:val="39761CB6"/>
    <w:rsid w:val="3CE43A2A"/>
    <w:rsid w:val="3F8E5FAB"/>
    <w:rsid w:val="45F910F2"/>
    <w:rsid w:val="463D0114"/>
    <w:rsid w:val="49E52C6C"/>
    <w:rsid w:val="4A58343D"/>
    <w:rsid w:val="4B8F7333"/>
    <w:rsid w:val="50813362"/>
    <w:rsid w:val="57933B8C"/>
    <w:rsid w:val="5D1A48CF"/>
    <w:rsid w:val="61B44ABC"/>
    <w:rsid w:val="73D2441D"/>
    <w:rsid w:val="742A7BC8"/>
    <w:rsid w:val="FD6968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0"/>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420" w:leftChars="200"/>
    </w:pPr>
  </w:style>
  <w:style w:type="paragraph" w:styleId="3">
    <w:name w:val="Body Text Indent"/>
    <w:basedOn w:val="1"/>
    <w:qFormat/>
    <w:uiPriority w:val="0"/>
    <w:pPr>
      <w:ind w:left="420" w:leftChars="200"/>
    </w:pPr>
  </w:style>
  <w:style w:type="paragraph" w:styleId="4">
    <w:name w:val="Plain Text"/>
    <w:basedOn w:val="1"/>
    <w:qFormat/>
    <w:uiPriority w:val="0"/>
    <w:rPr>
      <w:rFonts w:ascii="宋体" w:hAnsi="Calibri" w:eastAsia="宋体" w:cs="宋体"/>
      <w:szCs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3"/>
    <w:qFormat/>
    <w:uiPriority w:val="0"/>
    <w:pPr>
      <w:ind w:firstLine="420" w:firstLineChars="200"/>
    </w:pPr>
  </w:style>
  <w:style w:type="character" w:customStyle="1" w:styleId="10">
    <w:name w:val="默认段落字体1"/>
    <w:link w:val="1"/>
    <w:semiHidden/>
    <w:qFormat/>
    <w:uiPriority w:val="0"/>
  </w:style>
  <w:style w:type="table" w:customStyle="1" w:styleId="11">
    <w:name w:val="普通表格1"/>
    <w:semiHidden/>
    <w:qFormat/>
    <w:uiPriority w:val="0"/>
  </w:style>
  <w:style w:type="paragraph" w:customStyle="1" w:styleId="12">
    <w:name w:val="索引 61"/>
    <w:basedOn w:val="1"/>
    <w:qFormat/>
    <w:uiPriority w:val="0"/>
    <w:pPr>
      <w:widowControl/>
      <w:ind w:left="1000" w:leftChars="1000"/>
    </w:pPr>
    <w:rPr>
      <w:rFonts w:eastAsia="宋体"/>
      <w:sz w:val="21"/>
      <w:szCs w:val="21"/>
    </w:rPr>
  </w:style>
  <w:style w:type="paragraph" w:customStyle="1" w:styleId="13">
    <w:name w:val="正文缩进1"/>
    <w:basedOn w:val="1"/>
    <w:qFormat/>
    <w:uiPriority w:val="0"/>
    <w:pPr>
      <w:ind w:firstLine="420" w:firstLineChars="200"/>
    </w:pPr>
  </w:style>
  <w:style w:type="paragraph" w:customStyle="1" w:styleId="14">
    <w:name w:val="索引 51"/>
    <w:basedOn w:val="1"/>
    <w:semiHidden/>
    <w:qFormat/>
    <w:uiPriority w:val="0"/>
    <w:pPr>
      <w:ind w:left="1680"/>
    </w:pPr>
    <w:rPr>
      <w:rFonts w:eastAsia="方正小标宋简体"/>
      <w:sz w:val="32"/>
      <w:szCs w:val="32"/>
    </w:rPr>
  </w:style>
  <w:style w:type="paragraph" w:customStyle="1" w:styleId="15">
    <w:name w:val="正文文本1"/>
    <w:basedOn w:val="1"/>
    <w:qFormat/>
    <w:uiPriority w:val="0"/>
    <w:pPr>
      <w:widowControl w:val="0"/>
      <w:snapToGrid/>
      <w:spacing w:after="0"/>
      <w:jc w:val="both"/>
    </w:pPr>
    <w:rPr>
      <w:rFonts w:ascii="Calibri" w:hAnsi="Calibri" w:eastAsia="宋体"/>
      <w:kern w:val="2"/>
      <w:sz w:val="21"/>
      <w:szCs w:val="24"/>
    </w:rPr>
  </w:style>
  <w:style w:type="paragraph" w:customStyle="1" w:styleId="16">
    <w:name w:val="正文文本缩进 21"/>
    <w:basedOn w:val="1"/>
    <w:qFormat/>
    <w:uiPriority w:val="0"/>
    <w:pPr>
      <w:spacing w:after="120" w:line="480" w:lineRule="auto"/>
      <w:ind w:left="420" w:leftChars="200"/>
    </w:pPr>
  </w:style>
  <w:style w:type="paragraph" w:customStyle="1" w:styleId="17">
    <w:name w:val="页脚1"/>
    <w:basedOn w:val="1"/>
    <w:qFormat/>
    <w:uiPriority w:val="0"/>
    <w:pPr>
      <w:tabs>
        <w:tab w:val="center" w:pos="4153"/>
        <w:tab w:val="right" w:pos="8306"/>
      </w:tabs>
      <w:snapToGrid w:val="0"/>
      <w:jc w:val="left"/>
    </w:pPr>
    <w:rPr>
      <w:sz w:val="18"/>
    </w:rPr>
  </w:style>
  <w:style w:type="paragraph" w:customStyle="1" w:styleId="18">
    <w:name w:val="页眉1"/>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9">
    <w:name w:val="副标题1"/>
    <w:basedOn w:val="1"/>
    <w:qFormat/>
    <w:uiPriority w:val="0"/>
    <w:pPr>
      <w:spacing w:before="240" w:after="60" w:line="312" w:lineRule="auto"/>
      <w:jc w:val="center"/>
      <w:outlineLvl w:val="1"/>
    </w:pPr>
    <w:rPr>
      <w:rFonts w:ascii="Cambria" w:hAnsi="Cambria"/>
      <w:b/>
      <w:bCs/>
      <w:kern w:val="28"/>
      <w:sz w:val="32"/>
      <w:szCs w:val="32"/>
    </w:rPr>
  </w:style>
  <w:style w:type="table" w:customStyle="1" w:styleId="20">
    <w:name w:val="网格型1"/>
    <w:basedOn w:val="11"/>
    <w:qFormat/>
    <w:uiPriority w:val="0"/>
    <w:pPr>
      <w:widowControl w:val="0"/>
      <w:jc w:val="both"/>
    </w:pPr>
    <w:rPr>
      <w:rFonts w:eastAsia="宋体"/>
    </w:rPr>
  </w:style>
  <w:style w:type="paragraph" w:customStyle="1" w:styleId="21">
    <w:name w:val="样式 正文缩进正文缩进2正文缩进 Char Char正文缩进 Char Char Char Char正文缩进 Char ..."/>
    <w:basedOn w:val="13"/>
    <w:qFormat/>
    <w:uiPriority w:val="0"/>
  </w:style>
  <w:style w:type="paragraph" w:customStyle="1" w:styleId="22">
    <w:name w:val="默认段落字体 Para Char Char Char Char"/>
    <w:basedOn w:val="1"/>
    <w:qFormat/>
    <w:uiPriority w:val="0"/>
    <w:rPr>
      <w:rFonts w:ascii="Calibri" w:hAnsi="Calibri" w:eastAsia="宋体"/>
      <w:sz w:val="21"/>
      <w:szCs w:val="20"/>
    </w:rPr>
  </w:style>
  <w:style w:type="paragraph" w:customStyle="1" w:styleId="23">
    <w:name w:val="默认段落字体 Para Char Char Char Char Char Char Char"/>
    <w:basedOn w:val="1"/>
    <w:semiHidden/>
    <w:qFormat/>
    <w:uiPriority w:val="0"/>
    <w:rPr>
      <w:rFonts w:eastAsia="宋体"/>
      <w:sz w:val="21"/>
      <w:szCs w:val="3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2081</Words>
  <Characters>2158</Characters>
  <Lines>0</Lines>
  <Paragraphs>0</Paragraphs>
  <TotalTime>1946</TotalTime>
  <ScaleCrop>false</ScaleCrop>
  <LinksUpToDate>false</LinksUpToDate>
  <CharactersWithSpaces>2209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2025-05-19T18:44:00Z</dcterms:created>
  <dc:creator>淡漠</dc:creator>
  <cp:lastModifiedBy>岁月静好</cp:lastModifiedBy>
  <cp:lastPrinted>2026-08-10T07:31:23Z</cp:lastPrinted>
  <dcterms:modified xsi:type="dcterms:W3CDTF">2026-08-11T00:35:28Z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03ED614A55D640058D9AAA831600427D</vt:lpwstr>
  </property>
</Properties>
</file>