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临泽县</w:t>
      </w:r>
      <w:r>
        <w:rPr>
          <w:rFonts w:hint="eastAsia" w:ascii="方正小标宋简体" w:hAnsi="方正小标宋简体" w:eastAsia="方正小标宋简体" w:cs="方正小标宋简体"/>
          <w:sz w:val="44"/>
          <w:szCs w:val="44"/>
        </w:rPr>
        <w:t>“综合查一次”场景清单（第一批）</w:t>
      </w:r>
    </w:p>
    <w:tbl>
      <w:tblPr>
        <w:tblStyle w:val="2"/>
        <w:tblW w:w="1560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黑体" w:hAnsi="宋体" w:eastAsia="黑体" w:cs="黑体"/>
                <w:i w:val="0"/>
                <w:iCs w:val="0"/>
                <w:color w:val="000000"/>
                <w:spacing w:val="-6"/>
                <w:sz w:val="16"/>
                <w:szCs w:val="16"/>
                <w:u w:val="none"/>
              </w:rP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黑体" w:hAnsi="宋体" w:eastAsia="黑体" w:cs="黑体"/>
                <w:i w:val="0"/>
                <w:iCs w:val="0"/>
                <w:color w:val="000000"/>
                <w:spacing w:val="-6"/>
                <w:sz w:val="16"/>
                <w:szCs w:val="16"/>
                <w:u w:val="none"/>
              </w:rP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黑体" w:hAnsi="宋体" w:eastAsia="黑体" w:cs="黑体"/>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黑体" w:hAnsi="宋体" w:eastAsia="黑体" w:cs="黑体"/>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黑体" w:hAnsi="宋体" w:eastAsia="黑体" w:cs="黑体"/>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98"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ascii="仿宋" w:hAnsi="仿宋" w:eastAsia="仿宋" w:cs="仿宋"/>
                <w:b/>
                <w:bCs/>
                <w:i w:val="0"/>
                <w:iCs w:val="0"/>
                <w:color w:val="000000"/>
                <w:spacing w:val="-6"/>
                <w:sz w:val="16"/>
                <w:szCs w:val="16"/>
                <w:u w:val="none"/>
              </w:rPr>
            </w:pPr>
            <w:r>
              <w:rPr>
                <w:rFonts w:hint="eastAsia" w:ascii="仿宋" w:hAnsi="仿宋" w:eastAsia="仿宋" w:cs="仿宋"/>
                <w:b/>
                <w:bCs/>
                <w:i w:val="0"/>
                <w:iCs w:val="0"/>
                <w:color w:val="000000"/>
                <w:spacing w:val="-6"/>
                <w:kern w:val="0"/>
                <w:sz w:val="16"/>
                <w:szCs w:val="16"/>
                <w:u w:val="none"/>
                <w:lang w:val="en-US" w:eastAsia="zh-CN" w:bidi="ar"/>
              </w:rPr>
              <w:t>1</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无堂食网络餐饮</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both"/>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对食品生产经营活动的行政检查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《中华人民共和国食品安全法》第九十五条第二款  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第一百零九条  县级以上人民政府食品安全监督管理部门根据食品安全风险监测、风险评估结果和食品安全状况等，确定监督管理的重点、方式和频次，实施风险分级管理。县级以上地方人民政府组织本级食品安全监督管理、农业行政等部门制定本行政区域的食品安全年度监督管理计划，向社会公布并组织实施。食品安全年度监督管理计划应当将下列事项作为监督管理的重点：（一）专供婴幼儿和其他特定人群的主辅食品；（二）保健食品生产过程中的添加行为和按照注册或者备案的技术要求组织生产的情况，保健食品标签、说明书以及宣传材料中有关功能宣传的情况；（三）发生食品安全事故风险较高的食品生产经营者；（四）食品安全风险监测结果表明可能存在食品安全隐患的事项。第一百一十条  县级以上人民政府食品安全监督管理部门履行食品安全监督管理职责，有权采取下列措施，对生产经营者遵守本法的情况进行监督检查：（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生产经营活动的场所。</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《中华人民共和国食品安全法实施条例》第五十九条  设区的市级以上人民政府食品安全监督管理部门根据监督管理工作需要，可以对由下级人民政府食品安全监督管理部门负责日常监督管理的食品生产经营者实施随机监督检查，也可以组织下级人民政府食品安全监督管理部门对食品生产经营者实施异地监督检查。</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《食品生产经营监督检查管理办法》第二条  市场监督管理部门对食品（含食品添加剂）生产经营者执行食品安全法律、法规、规章和食品安全标准等情况实施监督检查，适用本办法。第五条  县级以上地方市场监督管理部门应当按照规定在覆盖所有食品生产经营者的基础上，结合食品生产经营者信用状况，随机选取食品生产经营者、随机选派监督检查人员实施监督检查。第九条  设区的市级（以下简称市级）、县级市场监督管理部门负责本行政区域内食品生产经营监督检查工作。市级市场监督管理部门可以结合本行政区域食品生产经营者规模、风险、分布等实际情况，按照本级人民政府要求，划分本行政区域监督检查事权，确保监督检查覆盖本行政区域所有食品生产经营者。第十条  市级以上市场监督管理部门根据监督管理工作需要，可以对由下级市场监督管理部门负责日常监督管理的食品生产经营者实施随机监督检查，也可以组织下级市场监督管理部门对食品生产经营者实施异地监督检查。市场监督管理部门应当协助、配合上级市场监督管理部门在本行政区域内开展监督检查。第二十一条  县级以上地方市场监督管理部门应当按照本级人民政府食品安全年度监督管理计划，综合考虑食品类别、企业规模、管理水平、食品安全状况、风险等级、信用档案记录等因素，编制年度监督检查计划。县级以上地方市场监督管理部门按照国家市场监督管理总局的规定，根据风险管理的原则，结合食品生产经营者的食品类别、业态规模、风险控制能力、信用状况、监督检查等情况，将食品生产经营者的风险等级从低到高分为A级风险、B级风险、C级风险、D级风险四个等级。第二十二条  市场监督管理部门应当每两年对本行政区域内所有食品生产经营者至少进行一次覆盖全部检查要点的监督检查。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市场监督管理部门可以根据工作需要，对通过食品安全抽样检验等发现问题线索的食品生产经营者实施飞行检查，对特殊食品、高风险大宗消费食品生产企业和大型食品经营企业等的质量管理体系运行情况实施体系检查。第二十五条    市场监督管理部门实施监督检查，有权采取下列措施，被检查单位不得拒绝、阻挠、干涉：（一）进入食品生产经营等场所实施现场检查；（二）对被检查单位生产经营的食品进行抽样检验；（三）查阅、复制有关合同、票据、账簿以及其他有关资料；（四）查封、扣押有证据证明不符合食品安全标准或者有证据证明存在安全隐患以及用于违法生产经营的食品、工具和设备；（五）查封违法从事食品生产经营活动的场所；（六）法律法规规定的其他措施。</w:t>
            </w:r>
          </w:p>
        </w:tc>
        <w:tc>
          <w:tcPr>
            <w:tcW w:w="32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28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仿宋" w:hAnsi="仿宋" w:eastAsia="仿宋" w:cs="仿宋"/>
                <w:b/>
                <w:bCs/>
                <w:i w:val="0"/>
                <w:iCs w:val="0"/>
                <w:color w:val="000000"/>
                <w:spacing w:val="-6"/>
                <w:sz w:val="16"/>
                <w:szCs w:val="16"/>
                <w:u w:val="none"/>
              </w:rPr>
            </w:pPr>
          </w:p>
        </w:tc>
        <w:tc>
          <w:tcPr>
            <w:tcW w:w="3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仿宋" w:hAnsi="仿宋" w:eastAsia="仿宋" w:cs="仿宋"/>
                <w:b/>
                <w:bCs/>
                <w:i w:val="0"/>
                <w:iCs w:val="0"/>
                <w:color w:val="000000"/>
                <w:spacing w:val="-6"/>
                <w:sz w:val="16"/>
                <w:szCs w:val="16"/>
                <w:u w:val="none"/>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both"/>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对食品小作坊、小经营店、小摊点的行政检查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sz w:val="16"/>
                <w:szCs w:val="16"/>
                <w:u w:val="none"/>
              </w:rPr>
            </w:pPr>
            <w:r>
              <w:rPr>
                <w:rFonts w:hint="eastAsia" w:ascii="仿宋" w:hAnsi="仿宋" w:eastAsia="仿宋" w:cs="仿宋"/>
                <w:i w:val="0"/>
                <w:iCs w:val="0"/>
                <w:color w:val="000000"/>
                <w:spacing w:val="-6"/>
                <w:kern w:val="0"/>
                <w:sz w:val="16"/>
                <w:szCs w:val="16"/>
                <w:u w:val="none"/>
                <w:lang w:val="en-US" w:eastAsia="zh-CN" w:bidi="ar"/>
              </w:rPr>
              <w:t>《甘肃省食品小作坊小经营店小摊点监督管理条例》第二十九条  市场监督管理部门对食品小作坊、小经营店和小摊点履行食品安全监督管理职责时，有权采取下列措施：（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食品生产经营活动的场所；（六）法律、法规规定的其他措施。</w:t>
            </w:r>
          </w:p>
        </w:tc>
        <w:tc>
          <w:tcPr>
            <w:tcW w:w="32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2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仿宋" w:hAnsi="仿宋" w:eastAsia="仿宋" w:cs="仿宋"/>
                <w:b/>
                <w:bCs/>
                <w:i w:val="0"/>
                <w:iCs w:val="0"/>
                <w:color w:val="000000"/>
                <w:spacing w:val="-6"/>
                <w:sz w:val="16"/>
                <w:szCs w:val="16"/>
                <w:u w:val="none"/>
                <w:lang w:eastAsia="zh-CN"/>
              </w:rPr>
            </w:pPr>
            <w:r>
              <w:rPr>
                <w:rFonts w:hint="eastAsia" w:ascii="仿宋" w:hAnsi="仿宋" w:eastAsia="仿宋" w:cs="仿宋"/>
                <w:b/>
                <w:bCs/>
                <w:i w:val="0"/>
                <w:iCs w:val="0"/>
                <w:color w:val="000000"/>
                <w:spacing w:val="-6"/>
                <w:sz w:val="16"/>
                <w:szCs w:val="16"/>
                <w:u w:val="none"/>
                <w:lang w:eastAsia="zh-CN"/>
              </w:rPr>
              <w:t>参与部门</w:t>
            </w:r>
          </w:p>
        </w:tc>
        <w:tc>
          <w:tcPr>
            <w:tcW w:w="32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仿宋" w:hAnsi="仿宋" w:eastAsia="仿宋" w:cs="仿宋"/>
                <w:b/>
                <w:bCs/>
                <w:i w:val="0"/>
                <w:iCs w:val="0"/>
                <w:color w:val="000000"/>
                <w:spacing w:val="-6"/>
                <w:sz w:val="16"/>
                <w:szCs w:val="16"/>
                <w:u w:val="none"/>
                <w:lang w:eastAsia="zh-CN"/>
              </w:rPr>
            </w:pPr>
            <w:r>
              <w:rPr>
                <w:rFonts w:hint="eastAsia" w:ascii="仿宋" w:hAnsi="仿宋" w:eastAsia="仿宋" w:cs="仿宋"/>
                <w:b/>
                <w:bCs/>
                <w:i w:val="0"/>
                <w:iCs w:val="0"/>
                <w:color w:val="000000"/>
                <w:spacing w:val="-6"/>
                <w:sz w:val="16"/>
                <w:szCs w:val="16"/>
                <w:u w:val="none"/>
                <w:lang w:eastAsia="zh-CN"/>
              </w:rPr>
              <w:t>工信商务部门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对餐饮服务经营企业的行政检查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《中华人民共和国反食品浪费法》第十七条 各级人民政府及其有关部门应当建立反食品浪费监督检查机制，对发现的食品浪费问题及时督促整改。食品生产经营者在食品生产经营过程中严重浪费食品的，县级以上地方人民政府市场监督管理、商务等部门可以对其法定代表人或者主要负责人进行约谈。被约谈的食品生产经营者应当立即整改。</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《餐饮业促进和经营管理办法》第三条 商务部负责全国餐饮行业管理工作，制定政策规划，完善标准体系，开展监测分析，会同相关部门鼓励和引导餐饮服务经营者制止餐饮浪费，配合有关部门做好餐饮业安全生产管理工作，指导督促餐饮服务经营者加强安全管理，促进餐饮业高质量发展。国家发展和改革委员会根据《中华人民共和国反食品浪费法》和部门职责，加强对全国反食品浪费工作的组织协调，会同国务院有关部门每年分析评估食品浪费情况，整体部署反食品浪费工作。县级以上地方商务、发展改革等主管部门依法依规在各自职责范围内进行管理。第二十条 县级以上地方商务主管部门发现餐饮服务经营者在生产经营过程中严重浪费食品的，可以对其法定代表人或者主要负责人进行约谈。被约谈的餐饮服务经营者应当立即整改。</w:t>
            </w:r>
          </w:p>
        </w:tc>
        <w:tc>
          <w:tcPr>
            <w:tcW w:w="32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2</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零售药店</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对药品、医疗器械经营和使用等活动的行政检查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《中华人民共和国药品管理法》第八条第二款  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药品监督管理部门应当对高风险的药品实施重点监督检查。对有证据证明可能存在安全隐患的，药品监督管理部门根据监督检查情况，应当采取告诫、约谈、限期整改以及暂停生产、销售、使用、进口等措施，并及时公布检查处理结果。药品监督管理部门进行监督检查时，应当出示证明文件，对监督检查中知悉的商业秘密应当保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《中华人民共和国药品管理法实施条例》第六十二条　药品监督管理部门和卫生健康主管部门依据各自职责，分别对药品使用环节的药品质量和药品使用行为进行监督管理。第六十六条　药品质量抽查检验应当遵循科学、规范、公正原则。药品监督管理部门应当根据药品监督管理工作需要，制定并实施药品质量抽查检验计划。药品质量抽查检验中，药品抽样应当由两名以上抽样人员按照国务院药品监督管理部门的规定实施。被抽样单位应当配合抽样人员进行抽样。被抽样单位没有正当理由不予配合的，药品监督管理部门可以责令被抽样单位暂停销售、使用被抽样药品。根据药品监督管理工作需要，药品监督管理部门可以对辅料、直接接触药品的包装材料和容器质量进行抽查检验。</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《药品经营和使用质量监督管理办法》第五十九条  药品监督管理部门应当根据药品经营使用单位的质量管理，所经营和使用药品品种，检查、检验、投诉、举报等药品安全风险和信用情况，制定年度检查计划、开展监督检查并建立监督检查档案。检查计划包括检查范围、检查内容、检查方式、检查重点、检查要求、检查时限、承担检查的单位等。药品监督管理部门应当将上一年度新开办的药品经营企业纳入本年度的监督检查计划，对其实施药品经营质量管理规范符合性检查。第六十二条  药品监督管理部门在监督检查过程中发现可能存在质量问题的药品，可以按照有关规定进行抽样检验。</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《医疗器械监督管理条例》第四条第二款 县级以上地方人民政府负责药品监督管理的部门负责本行政区域的医疗器械监督管理工作。县级以上地方人民政府有关部门在各自的职责范围内负责与医疗器械有关的监督管理工作。第六十九条 负责药品监督管理的部门应当对医疗器械的研制、生产、经营活动以及使用环节的医疗器械质量加强监督检查，并对下列事项进行重点监督检查：（一）是否按照经注册或者备案的产品技术要求组织生产；（二）质量管理体系是否保持有效运行；（三）生产经营条件是否持续符合法定要求。必要时，负责药品监督管理的部门可以对为医疗器械研制、生产、经营、使用等活动提供产品或者服务的其他相关单位和个人进行延伸检查。 第七十条  负责药品监督管理的部门在监督检查中有下列职权：（一）进入现场实施检查、抽取样品；（二）查阅、复制、查封、扣押有关合同、票据、账簿以及其他有关资料；（三）查封、扣押不符合法定要求的医疗器械，违法使用的零配件、原材料以及用于违法生产经营医疗器械的工具、设备；（四）查封违反本条例规定从事医疗器械生产经营活动的场所。进行监督检查，应当出示执法证件，保守被检查单位的商业秘密。有关单位和个人应当对监督检查予以配合，提供相关文件和资料，不得隐瞒、拒绝、阻挠。</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《医疗器械经营监督管理办法》第五条第二款、第三款  省、自治区、直辖市药品监督管理部门负责本行政区域的医疗器械经营监督管理工作。设区的市级、县级负责药品监督管理的部门负责本行政区域的医疗器械经营监督管理工作。第四十六条 省、自治区、直辖市药品监督管理部门组织对本行政区域的医疗器械经营监督管理工作进行监督检查。设区的市级、县级负责药品监督管理的部门负责本行政区域医疗器械经营活动的监督检查。第四十八条设区的市级、县级负责药品监督管理的部门应当制定年度检查计划，明确监管重点、检查频次和覆盖范围并组织实施。第五十条 设区的市级、县级负责药品监督管理的部门应当对医疗器械经营企业符合医疗器械经营质量管理规范要求的情况进行监督检查，督促其规范经营活动。第四十九条  药品监督管理部门组织监督检查，检查方式原则上应当采取突击性监督检查，现场检查时不得少于两人，并出示执法证件，如实记录现场检查情况。检查发现存在质量安全风险或者不符合规范要求的，将检查结果书面告知被检查企业。需要整改的，应当明确整改内容以及整改期限，并进行跟踪检查。</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对执业药师配备情况及其执业活动的监督检查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《中华人民共和国药品管理法实施条例》第四十三条　药品经营企业应当配备与其经营范围、规模相适应的依法经过资格认定的药师或者其他药学技术人员；但是，只经营乙类非处方药的药品零售企业，可以按照国务院药品监督管理部门的规定配备药学技术人员。</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《国家药监局人力资源社会保障部关于印发执业药师职业资格制度规定和执业药师职业资格考试实施办法的通知》第二十三条  负责药品监督管理的部门按照有关法律、法规和规章的规定，对执业药师配备情况及其执业活动实施监督检查。监督检查时应当查验《执业药师注册证》、处方审核记录、执业药师挂牌明示、执业药师在岗服务等事项。执业单位和执业药师应当对负责药品监督管理的部门的监督检查予以协助、配合，不得拒绝、阻挠。第二十五条  建立执业药师个人诚信记录，对其执业活动实行信用管理。执业药师的违法违规行为、接受表彰奖励及处分等，作为个人诚信信息由负责药品监督管理的部门及时记入全国执业药师注册管理信息系统；执业药师的继续教育学分，由继续教育管理机构及时记入全国执业药师注册管理信息系统。</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《药品经营质量管理规范》第一百二十五条 企业法定代表人或者企业负责人应当具备执业药师资格。企业应当按照国家有关规定配备执业药师，负责处方审核，指导合理用药。</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2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16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对冷藏冷冻药品、血液制品、细胞治疗类生物制品、第二类精神药品、放射性药品、医疗用毒性药品经营企业的监督检查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1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《药品经营和使用质量监督管理办法》第六十条  县级以上地方药品监督管理部门应当根据药品经营和使用质量管理风险，确定监督检查频次：（二）对冷藏冷冻药品、血液制品、细胞治疗类生物制品、第二类精神药品、医疗用毒性药品经营企业检查，每年不少于一次。</w:t>
            </w:r>
          </w:p>
          <w:p>
            <w:pPr>
              <w:keepNext w:val="0"/>
              <w:keepLines w:val="0"/>
              <w:pageBreakBefore w:val="0"/>
              <w:widowControl w:val="0"/>
              <w:suppressLineNumbers w:val="0"/>
              <w:kinsoku/>
              <w:wordWrap/>
              <w:overflowPunct/>
              <w:topLinePunct w:val="0"/>
              <w:autoSpaceDE/>
              <w:autoSpaceDN/>
              <w:bidi w:val="0"/>
              <w:adjustRightInd/>
              <w:snapToGrid/>
              <w:spacing w:line="21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《药品检查管理办法（试行）》第四十一条  检查频次按照药品生产经营相关规章要求执行。对麻醉药品、精神药品、药品类易制毒化学品、放射性药品和医疗用毒性药品生产经营企业，还应当对企业保障药品管理安全、防止流入非法渠道等有关规定的执行情况进行检查：（二）第二类精神药品生产企业、麻醉药品和第一类精神药品全国性批发企业、麻醉药品和第一类精神药品区域性批发企业以及药品类易制毒化学品原料药批发企业每半年检查不少于一次；（三）放射性药品、医疗用毒性药品生产经营企业每年检查不少于一次。</w:t>
            </w:r>
          </w:p>
        </w:tc>
        <w:tc>
          <w:tcPr>
            <w:tcW w:w="32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2</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零售药店</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《化妆品监督管理条例》第五条  第二款  县级以上地方人民政府负责药品监督管理的部门负责本行政区域的化妆品监督管理工作。县级以上地方人民政府有关部门在各自职责范围内负责与化妆品有关的监督管理工作。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5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医疗机构资质管理检查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《中华人民共和国基本医疗卫生与健康促进法》第七条第三款 县级以上地方人民政府卫生健康主管部门负责统筹协调本行政区域医疗卫生与健康促进工作。县级以上地方人民政府其他有关部门在各自职责范围内负责有关的医疗卫生与健康促进工作。第九十四条  县级以上地方人民政府卫生健康主管部门及其委托的卫生健康监督机构，依法开展本行政区域医疗卫生等行政执法工作。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《中华人民共和国母婴保健法》第二十九条 县级以上地方人民政府卫生行政部门管理本行政区域内的母婴保健工作。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《医疗机构管理条例》第五条第二款  县级以上地方人民政府卫生行政部门负责本行政区域内医疗机构的监督管理工作。第三十九条  县级以上人民政府卫生行政部门行使下列监督管理职权：（一）负责医疗机构的设置审批、执业登记、备案和校验；（二）对医疗机构的执业活动进行检查指导；（三）负责组织医疗机构的评审；（四）对违反本条例的行为给予处罚。</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4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医务人员管理检查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《中华人民共和国医师法》第四条第二款 县级以上地方人民政府卫生健康主管部门负责本行政区域内的医师管理工作。县级以上地方人民政府教育、人力资源社会保障、中医药等有关部门在各自职责范围内负责有关的医师管理工作。</w:t>
            </w:r>
          </w:p>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《中华人民共和国基本医疗卫生与健康促进法》第七条第二款  县级以上地方人民政府卫生健康主管部门负责统筹协调本行政区域医疗卫生与健康促进工作。县级以上地方人民政府其他有关部门在各自职责范围内负责有关的医疗卫生与健康促进工作。</w:t>
            </w:r>
          </w:p>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《医疗机构管理条例》第五条第二款  县级以上地方人民政府卫生行政部门负责本行政区域内医疗机构的监督管理工作。</w:t>
            </w:r>
          </w:p>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《护士条例》第五条第二款  县级以上地方人民政府卫生主管部门负责本行政区域的护士监督管理工作。</w:t>
            </w:r>
          </w:p>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《医疗质量管理办法》第三十七条  县级以上地方卫生计生行政部门负责对本行政区域医疗机构医疗质量管理情况的监督检查。医疗机构应当予以配合，不得拒绝、阻碍或者隐瞒有关情况。</w:t>
            </w:r>
          </w:p>
          <w:p>
            <w:pPr>
              <w:keepNext w:val="0"/>
              <w:keepLines w:val="0"/>
              <w:pageBreakBefore w:val="0"/>
              <w:widowControl w:val="0"/>
              <w:suppressLineNumbers w:val="0"/>
              <w:tabs>
                <w:tab w:val="left" w:pos="1542"/>
              </w:tabs>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《处方管理办法》第三条  卫生部负责全国处方开具、调剂、保管相关工作的监督管理。县级以上地方卫生行政部门负责本行政区域内处方开具、调剂、保管相关工作的监督管理。第十七条 医师开具处方应当使用经药品监督管理部门批准并公布的药品通用名称、新活性化合物的专利药品名称和复方制剂药品名称。医师开具院内制剂处方时应当使用经省级卫生行政部门审核、药品监督管理部门批准的名称。医师可以使用由卫生部公布的药品习惯名称开具处方。第五十二条  县级以上地方卫生行政部门应当定期对本行政区域内医疗机构处方管理情况进行监督检查。县级以上卫生行政部门在对医疗机构实施监督管理过程中，发现医师出现本办法第四十六条规定情形的，应当责令医疗机构取消医师处方权。</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2</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零售药店</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医疗机构药品和医疗器械管理检查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《药品经营和使用质量监督管理办法》第六条第三款 市县级药品监督管理部门负责本行政区域内药品经营和使用质量监督管理，负责药品零售企业的许可、检查和处罚，以及药品使用环节质量的检查和处罚。第六十条第一款第（三）项、第（五）项  县级以上地方药品监督管理部门应当根据药品经营和使用质量管理风险，确定监督检查频次：（三）对第一项、第二项以外的药品经营企业，每年确定一定比例开展药品经营质量管理规范符合性检查，三年内对本行政区域内药品经营企业全部进行检查；（五）每年确定一定比例医疗机构，对其购进、验收、储存药品管理情况进行检查，三年内对行政区域内医疗机构全部进行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《药品检查管理办法（试行）》第五条第三款 市县级药品监督管理部门负责开展对本行政区域内药品零售企业、使用单位的检查，配合国家和省级药品监督管理部门组织的检查。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《药品网络销售监督管理办法》第三条第三款 设区的市级、县级承担药品监督管理职责的部门（以下简称药品监督管理部门）负责本行政区域内药品网络销售的监督管理工作，负责监督管理药品零售企业通过网络销售药品的活动。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麻醉药品和精神药品管理条例》第五条第二款 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《医疗器械监督管理条例》第四条  县级以上地方人民政府应当加强对本行政区域的医疗器械监督管理工作的领导，组织协调本行政区域内的医疗器械监督管理工作以及突发事件应对工作，加强医疗器械监督管理能力建设，为医疗器械安全工作提供保障。县级以上地方人民政府负责药品监督管理的部门负责本行政区域的医疗器械监督管理工作。县级以上地方人民政府有关部门在各自的职责范围内负责与医疗器械有关的监督管理工作。第七十一条  卫生主管部门应当对医疗机构的医疗器械使用行为加强监督检查。实施监督检查时，可以进入医疗机构，查阅、复制有关档案、记录以及其他有关资料。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《抗菌药物临床应用管理办法》第三条第二款  县级以上地方卫生行政部门负责本行政区域内医疗机构抗菌药物临床应用的监督管理。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《医疗器械临床使用管理办法》第三条第二款  县级以上地方卫生健康主管部门负责本行政区域内医疗器械临床使用监督管理工作。第四十二条  县级以上地方卫生健康主管部门应当加强对医疗机构医疗器械临床使用行为的监督管理，并在监督检查中有权行使以下职责：（一）进入现场实施检查、抽取样品；（二）查阅、复制有关档案、记录及其他有关资料；（三）法律法规规定的其他职责。医疗机构应当积极配合卫生健康主管部门的监督检查，并对检查中发现的问题及时进行整改。</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《药品不良反应报告和监测管理办法》第四条第一款  国家食品药品监督管理局主管全国药品不良反应报告和监测工作，地方各级药品监督管理部门主管本行政区域内的药品不良反应报告和监测工作。各级卫生行政部门负责本行政区域内医疗机构与实施药品不良反应报告制度有关的管理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1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医保部门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对纳入基本医疗保险基金支付范围的医疗服务行为和医疗费用进行监督管理</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《中华人民共和国基本医疗卫生与健康促进法》第八十七条 县级以上人民政府医疗保障主管部门应当提高医疗保障监管能力和水平，对纳入基本医疗保险基金支付范围的医疗服务行为和医疗费用加强监督管理，确保基本医疗保险基金合理使用、安全可控。</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《医疗保障基金使用监督管理条例》第六条  国务院医疗保障行政部门主管全国的医疗保障基金使用监督管理工作。国务院其他有关部门在各自职责范围内负责有关的医疗保障基金使用监督管理工作。县级以上地方人民政府医疗保障行政部门负责本行政区域的医疗保障基金使用监督管理工作。县级以上地方人民政府其他有关部门在各自职责范围内负责有关的医疗保障基金使用监督管理工作。第二十七条  医疗保障行政部门实施监督检查，可以采取下列措施：（一）进入现场检查（二）询问有关人员；（三）要求被检查对象提供与检查事项相关的文件资料，并作出解释和说明；（四）采取记录、录音、录像、照相或者复制等方式收集有关情况和资料；（五）对可能被转移、隐匿或者灭失的资料等予以封存；（六）聘请符合条件的会计师事务所等第三方机构和专业人员协助开展检查；（七）法律法规规定的其他措施。</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国家医疗保障局令第1号;《基本医疗保险用药管理暂行办法》  第五章 医保用药的管理与监督第二十九条 将《药品目录》和相关政策落实责任纳入定点医药机构协议内容，强化用药合理性和费用审核，定期开展监督检查。将医保药品备药率、非医保药品使用率等与定点医疗机构的基金支付挂钩。加强定点医药机构落实医保用药管理政策，履行药品配备、使用、支付、管理等方面职责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国家医疗保障局令第3号;第六章 定点零售药店的监督  第四十三条 医疗保障行政部门对定点申请、申请受理、专业评估、协议订立、协议履行和解除等进行监督，对经办机构的内部控制制度建设、医保费用的审核和拨付等进行指导和监督。医疗保障行政部门依法依规通过实地检查、抽查、智能监控、大数据分析等方式对定点零售药店的医保协议履行情况、医疗保障基金使用情况、药品服务等进行监督。</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02"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对定点医药机构的稽查审核</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《社会保险经办条例》第四十二条 社会保险经办机构应当核查下列事项：（一）社会保险登记和待遇享受等情况；（二）社会保险服务机构履行服务协议、执行费用结算项目和标准情况；（三）法律法规规定的其他事项。</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《医疗机构医疗保障定点管理暂行办法》第三十条  经办机构应当加强医疗保障基金支出管理，通过智能审核、实时监控、现场检查等方式及时审核医疗费用。对定点医疗机构进行定期和不定期稽查审核。按协议约定及时足额向定点医疗机构拨付医保费用，原则上应当在定点医疗机构申报后30个工作日内拨付符合规定的医保费用。第四十七条  医疗保障行政部门对定点申请、申请受理、专业评估、协议订立、协议履行和解除等进行监督，对经办机构的内部控制制度建设、医保费用的审核和拨付等进行指导和监督。医疗保障行政部门依法依规通过实地检查、抽查、智能监控、大数据分析等方式对定点医疗机构的协议履行情况、医疗保障基金使用情况、医疗服务行为、购买涉及医疗保障基金使用的第三方服务等进行监督。</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《零售药店医疗保障定点管理暂行办法》第二十九条 经办机构应当加强医疗保障基金支出管理，通过智能审核、实时监控、现场检查等方式及时审核医保药品费用。对定点零售药店进行定期和不定期稽查审核，按医保协议约定及时足额向定点零售药店拨付医保费用。原则上应当在定点零售药店申报后30个工作日内拨付符合规定的医保费用。</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3</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养老机构</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民政部门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对养老机构监督检查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《中华人民共和国老年人权益保障法》第四十四条  地方各级人民政府加强对本行政区域养老机构管理工作的领导，建立养老机构综合监管制度。县级以上人民政府民政部门负责养老机构的指导、监督和管理，其他有关部门依照职责分工对养老机构实施监督。第四十五条  县级以上人民政府民政部门依法履行监督检查职责，可以采取以下措施：（一）向养老机构和个人了解情况；（二）进入涉嫌违法的养老机构进行现场检查；（三）查阅或者复制有关合同、票据、账簿及其他有关资料；（四）发现养老机构存在可能危及人身健康和生命财产安全风险的，责令限期改正，逾期不改正的，责令停业整顿。县级以上人民政府民政部门调查养老机构涉嫌违法的行为，应当遵守《中华人民共和国行政强制法》和其他有关法律、行政法规的规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《甘肃省养老服务条例》第二条 本条例适用于本省行政区域内的养老服务及其监督管理工作。本条例所称养老服务，是指在家庭成员承担赡养、扶养义务的基础上，由政府和社会为老年人提供的生活照料、家政服务、医疗保健、康复护理、精神慰藉、文体娱乐、紧急救援、临终关怀等服务。第五条  县级以上人民政府民政部门主管本行政区域内的养老服务工作。县级以上人民政府卫生健康部门负责统筹推进医养结合和老年人健康服务工作；县级以上人民政府发展改革、教育、财政、人社、自然资源、住建、应急管理、市场监管、文化和旅游、医疗保障等部门按照各自职责，做好养老服务相关工作。第五十六条  县级以上人民政府应当完善养老服务综合监管制度，建立各司其职、各尽其责的跨部门协同监管机制，加强事中事后监管。县级以上人民政府应当建立由民政部门牵头的养老服务联席会议制度。</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《养老机构管理办法》第三条  县级以上人民政府民政部门负责养老机构的指导、监督和管理。其他有关部门依照职责分工对养老机构实施监督第三十六条民政部门应当加强对养老机构服务和运营的监督检查，发现违反本办法规定的，及时依法予以处理并向社会公布。民政部门在监督检查中发现养老机构存在应当由其他部门查处的违法违规行为的，及时通报有关部门处理。第三十七条  民政部门依法履行监督检查职责，可以采取以下措施：（一）向养老机构和个人了解情况；（二）进入涉嫌违法的养老机构进行现场检查；（三）查阅或者复制有关合同、票据、账簿及其他有关资料；（四）发现养老机构存在可能危及人身健康和生命财产安全风险的，责令限期改正，逾期不改正的，责令停业整顿。民政部门实施监督检查时，监督检查人员不得少于2人，应当出示执法证件。对民政部门依法进行的监督检查，养老机构应当配合，如实提供相关资料和信息，不得隐瞒、拒绝、阻碍。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民政部门应当每年对养老机构服务安全和质量进行不少于一次的现场检查。第三十九条  民政部门应当采取随机抽取检查对象、随机选派检查人员的方式对养老机构实施监督检查。抽查情况及查处结果应当及时向社会公布。民政部门应当结合养老机构的服务规模、信用记录、风险程度等情况，确定抽查比例和频次。对违法失信、风险高的养老机构，适当提高抽查比例和频次，依法依规实施严管和惩戒。第四十条  民政部门应当加强对养老机构非法集资的防范、监测和预警工作，发现养老机构涉嫌非法集资的，按照有关规定及时移交相关部门。第四十一  条民政部门应当充分利用信息技术手段，加强对养老机构的监督检查，提高监管能力和水平。</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1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医疗机构资质管理检查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《中华人民共和国基本医疗卫生与健康促进法》第七条第三款 县级以上地方人民政府卫生健康主管部门负责统筹协调本行政区域医疗卫生与健康促进工作。县级以上地方人民政府其他有关部门在各自职责范围内负责有关的医疗卫生与健康促进工作。第九十四条  县级以上地方人民政府卫生健康主管部门及其委托的卫生健康监督机构，依法开展本行政区域医疗卫生等行政执法工作。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《中华人民共和国母婴保健法》第二十九条 县级以上地方人民政府卫生行政部门管理本行政区域内的母婴保健工作。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《医疗机构管理条例》第五条第二款 县级以上地方人民政府卫生行政部门负责本行政区域内医疗机构的监督管理工作。第三十九条  县级以上人民政府卫生行政部门行使下列监督管理职权：（一）负责医疗机构的设置审批、执业登记、备案和校验；（二）对医疗机构的执业活动进行检查指导；（三）负责组织医疗机构的评审；（四）对违反本条例的行为给予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《院前医疗急救管理办法》第四条 国家卫生计生委负责规划和指导全国院前医疗急救体系建设，监督管理全国院前医疗急救工作。县级以上地方卫生计生行政部门负责规划和实施本辖区院前医疗急救体系建设，监督管理本辖区院前医疗急救工作。第三十条 县级以上地方卫生计生行政部门应当加强对院前医疗急救工作的监督与管理。第三十一条  县级以上地方卫生计生行政部门应当加强急救中心（站）和急救网络医院的设置管理工作，对其执业活动进行检查指导。第三十二条 县级以上地方卫生计生行政部门发现本辖区任何单位及其内设机构、个人未经批准使用急救中心（站）的名称或救护车开展院前医疗急救工作的，应当依法依规严肃处理，并向同级公安机关通报情况。</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1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对食品生产经营活动的行政检查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《中华人民共和国食品安全法》第九十五条第二款 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第一百零九条  县级以上人民政府食品安全监督管理部门根据食品安全风险监测、风险评估结果和食品安全状况等，确定监督管理的重点、方式和频次，实施风险分级管理。县级以上地方人民政府组织本级食品安全监督管理、农业行政等部门制定本行政区域的食品安全年度监督管理计划，向社会公布并组织实施。食品安全年度监督管理计划应当将下列事项作为监督管理的重点：（一）专供婴幼儿和其他特定人群的主辅食品；（二）保健食品生产过程中的添加行为和按照注册或者备案的技术要求组织生产的情况，保健食品标签、说明书以及宣传材料中有关功能宣传的情况；（三）发生食品安全事故风险较高的食品生产经营者；（四）食品安全风险监测结果表明可能存在食品安全隐患的事项。第一百一十条 县级以上人民政府食品安全监督管理部门履行食品安全监督管理职责，有权采取下列措施，对生产经营者遵守本法的情况进行监督检查：（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生产经营活动的场所。</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《中华人民共和国食品安全法实施条例》第五十九条 设区的市级以上人民政府食品安全监督管理部门根据监督管理工作需要，可以对由下级人民政府食品安全监督管理部门负责日常监督管理的食品生产经营者实施随机监督检查，也可以组织下级人民政府食品安全监督管理部门对食品生产经营者实施异地监督检查。设区的市级以上人民政府食品安全监督</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3</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养老机构</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对食品生产经营活动的行政检查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管理部门认为必要的，可以直接调查处理下级人民政府食品安全监督管理部门管辖的食品安全违法案件，也可以指定其他下级人民政府食品安全监督管理部门调查处理。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《食品生产经营监督检查管理办法》第二条 市场监督管理部门对食品（含食品添加剂）生产经营者执行食品安全法律、法规、规章和食品安全标准等情况实施监督检查，适用本办法。第五条  县级以上地方市场监督管理部门应当按照规定在覆盖所有食品生产经营者的基础上，结合食品生产经营者信用状况，随机选取食品生产经营者、随机选派监督检查人员实施监督检查。第八条  省级市场监督管理部门负责监督指导本行政区域内食品生产经营监督检查工作，重点组织和协调对产品风险高、影响区域广的食品生产经营者的监督检查。  第九条  设区的市级（以下简称市级）、县级市场监督管理部门负责本行政区域内食品生产经营监督检查工作。市级市场监督管理部门可以结合本行政区域食品生产经营者规模、风险、分布等实际情况，按照本级人民政府要求，划分本行政区域监督检查事权，确保监督检查覆盖本行政区域所有食品生产经营者。第十条 市级以上市场监督管理部门根据监督管理工作需要，可以对由下级市场监督管理部门负责日常监督管理的食品生产经营者实施随机监督检查，也可以组织下级市场监督管理部门对食品生产经营者实施异地监督检查。市场监督管理部门应当协助、配合上级市场监督管理部门在本行政区域内开展监督检查。第二十一条  县级以上地方市场监督管理部门应当按照本级人民政府食品安全年度监督管理计划，综合考虑食品类别、企业规模、管理水平、食品安全状况、风险等级、信用档案记录等因素，编制年度监督检查计划。县级以上地方市场监督管理部门按照国家市场监督管理总局的规定，根据风险管理的原则，结合食品生产经营者的食品类别、业态规模、风险控制能力、信用状况、监督检查等情况，将食品生产经营者的风险等级从低到高分为A级风险、B级风险、C级风险、D级风险四个等级。第二十二条  市场监督管理部门应当每两年对本行政区域内所有食品生产经营者至少进行一次覆盖全部检查要点的监督检查。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市场监督管理部门可以根据工作需要，对通过食品安全抽样检验等发现问题线索的食品生产经营者实施飞行检查，对特殊食品、高风险大宗消费食品生产企业和大型食品经营企业等的质量管理体系运行情况实施体系检查。第二十五条 市场监督管理部门实施监督检查，有权采取下列措施，被检查单位不得拒绝、阻挠、干涉：（一）进入食品生产经营等场所实施现场检查；（二）对被检查单位生产经营的食品进行抽样检验；（三）查阅、复制有关合同、票据、账簿以及其他有关资料；（四）查封、扣押有证据证明不符合食品安全标准或者有证据证明存在安全隐患以及用于违法生产经营的食品、工具和设备；（五）查封违法从事食品生产经营活动的场所；（六）法律法规规定的其他措施。</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863"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消防救援部门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对单位履行法定消防安全职责情况的行政检查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《中华人民共和国消防法》第五十三条第一款  消防救援机构应当对机关、团体、企业、事业等单位遵守消防法律、法规的情况依法进行监督检查。公安派出所可以负责日常消防监督检查、开展消防宣传教育，具体办法由国务院公安部门规定。第五十四条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《甘肃省消防条例》第十三条第一款第四项  消防救援机构应当履行下列职责：（四）对机关、团体、企业、事业等单位遵守消防法律、法规的情况依法进行监督检查。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《消防监督检查规定》第六条第二项  消防监督检查的形式有：（二）对单位履行法定消防安全职责情况的监督抽查。第三十九条  有固定生产经营场所且具有一定规模的个体工商户，应当纳入消防监督检查范围。具体标准由省、自治区、直辖市公安机关消防机构确定并公告。</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77"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对使用领域消防产品质量的行政检查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《中华人民共和国消防法》第二十五条 产品质量监督部门、工商行政管理部门、消防救援机构应当按照各自职责加强对消防产品质量的监督检查。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《甘肃省消防条例》第十三条第七项  消防救援机构应当履行下列职责：（七）对消防产品、消防设施的使用和消防技术服务机构的从业活动实施监督管理；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《消防产品监督管理规定》第二十一条  公安机关消防机构对使用领域的消防产品质量进行监督检查，实行日常监督检查和监督抽查相结合的方式。</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7" w:hRule="atLeast"/>
          <w:jc w:val="right"/>
        </w:trPr>
        <w:tc>
          <w:tcPr>
            <w:tcW w:w="376" w:type="dxa"/>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4</w:t>
            </w:r>
          </w:p>
        </w:tc>
        <w:tc>
          <w:tcPr>
            <w:tcW w:w="814"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医疗美容机构</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医疗机构资质管理检查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《中华人民共和国基本医疗卫生与健康促进法》第七条第三款 县级以上地方人民政府卫生健康主管部门负责统筹协调本行政区域医疗卫生与健康促进工作。县级以上地方人民政府其他有关部门在各自职责范围内负责有关的医疗卫生与健康促进工作。第九十四条  县级以上地方人民政府卫生健康主管部门及其委托的卫生健康监督机构，依法开展本行政区域医疗卫生等行政执法工作。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《中华人民共和国母婴保健法》第二十九条 县级以上地方人民政府卫生行政部门管理本行政区域内的母婴保健工作。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《医疗机构管理条例》第五条第二款  县级以上地方人民政府卫生行政部门负责本行政区域内医疗机构的监督管理工作。第三十九条  县级以上人民政府卫生行政部门行使下列监督管理职权：（一）负责医疗机构的设置审批、执业登记、备案和校验；（二）对医疗机构的执业活动进行检查指导；（三）负责组织医疗机构的评审；（四）对违反本条例的行为给予处罚。</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p/>
    <w:p/>
    <w:tbl>
      <w:tblPr>
        <w:tblStyle w:val="2"/>
        <w:tblW w:w="1560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4</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医疗美容机构</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医务人员管理检查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《中华人民共和国医师法》第四条第二款 县级以上地方人民政府卫生健康主管部门负责本行政区域内的医师管理工作。县级以上地方人民政府教育、人力资源社会保障、中医药等有关部门在各自职责范围内负责有关的医师管理工作。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《中华人民共和国基本医疗卫生与健康促进法》第七条第二款 县级以上地方人民政府卫生健康主管部门负责统筹协调本行政区域医疗卫生与健康促进工作。县级以上地方人民政府其他有关部门在各自职责范围内负责有关的医疗卫生与健康促进工作。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《医疗机构管理条例》第五条第二款  县级以上地方人民政府卫生行政部门负责本行政区域内医疗机构的监督管理工作。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《护士条例》第五条第二款 县级以上地方人民政府卫生主管部门负责本行政区域的护士监督管理工作。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《医疗质量管理办法》第三十七条 县级以上地方卫生计生行政部门负责对本行政区域医疗机构医疗质量管理情况的监督检查。医疗机构应当予以配合，不得拒绝、阻碍或者隐瞒有关情况。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《处方管理办法》第三条  卫生部负责全国处方开具、调剂、保管相关工作的监督管理。县级以上地方卫生行政部门负责本行政区域内处方开具、调剂、保管相关工作的监督管理。第十七条 医师开具处方应当使用经药品监督管理部门批准并公布的药品通用名称、新活性化合物的专利药品名称和复方制剂药品名称。医师开具院内制剂处方时应当使用经省级卫生行政部门审核、药品监督管理部门批准的名称。医师可以使用由卫生部公布的药品习惯名称开具处方。第五十二条  县级以上地方卫生行政部门应当定期对本行政区域内医疗机构处方管理情况进行监督检查。县级以上卫生行政部门在对医疗机构实施监督管理过程中，发现医师出现本办法第四十六条规定情形的，应当责令医疗机构取消医师处方权。</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医疗机构药品和医疗器械管理检查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麻醉药品和精神药品管理条例》第五条第二款 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第五十七条  药品监督管理部门应当根据规定的职责权限，对麻醉药品药用原植物的种植以及麻醉药品和精神药品的实验研究、生产、经营、使用、储存、运输活动进行监督检查。第六十二条  县级以上人民政府卫生主管部门应当对执业医师开具麻醉药品和精神药品处方的情况进行监督检查。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《医疗器械监督管理条例》第四条  县级以上地方人民政府应当加强对本行政区域的医疗器械监督管理工作的领导，组织协调本行政区域内的医疗器械监督管理工作以及突发事件应对工作，加强医疗器械监督管理能力建设，为医疗器械安全工作提供保障。县级以上地方人民政府负责药品监督管理的部门负责本行政区域的医疗器械监督管理工作。县级以上地方人民政府有关部门在各自的职责范围内负责与医疗器械有关的监督管理工作。第七十条  负责药品监督管理的部门在监督检查中有下列职权：（一）进入现场实施检查、抽取样品；（二）查阅、复制、查封、扣押有关合同、票据、账簿以及其他有关资料；（三）查封、扣押不符合法定要求的医疗器械，违法使用的零配件、原材料以及用于违法生产经营医疗器械的工具、设备；（四）查封违反本条例规定从事医疗器械生产经营活动的场所。进行监督检查，应当出示执法证件，保守被检查单位的商业秘密。有关单位和个人应当对监督检查予以配合，提供相关文件和资料，不得隐瞒、拒绝、阻挠。第七十一条  卫生主管部门应当对医疗机构的医疗器械使用行为加强监督检查。实施监督检查时，可以进入医疗机构，查阅、复制有关档案、记录以及其他有关资料。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《抗菌药物临床应用管理办法》第三条第二款  县级以上地方卫生行政部门负责本行政区域内医疗机构抗菌药物临床应用的监督管理。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《医疗器械临床使用管理办法》第三条第二款  县级以上地方卫生健康主管部门负责本行政区域内医疗器械临床使用监督管理工作。第四十二条  县级以上地方卫生健康主管部门应当加强对医疗机构医疗器械临床使用行为的监督管理，并在监督检查中有权行使以下职责：（一）进入现场实施检查、抽取样品；（二）查阅、复制有关档案、记录及其他有关资料；（三）法律法规规定的其他职责。医疗机构应当积极配合卫生健康主管部门的监督检查，并对检查中发现的问题及时进行整改。</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《药品不良反应报告和监测管理办法》第四条第一款  国家食品药品监督管理局主管全国药品不良反应报告和监测工作，地方各级药品监督管理部门主管本行政区域内的药品不良反应报告和监测工作。各级卫生行政部门负责本行政区域内医疗机构与实施药品不良反应报告制度有关的管理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08"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医疗技术管理检查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《医疗技术临床应用管理办法》第七条第二款 县级以上地方卫生行政部门负责本行政区域内医疗技术临床应用监督管理工作。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《医疗美容服务管理办法》第四条 卫生部（含国家中医药管理局）主管全国医疗美容服务管理工作。县级以上地方人民政府卫生行政部门（含中医药行政管理部门，下同）负责本行政区域内医疗美容服务监督管理工作。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4</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医疗美容机构</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卫生健康部门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医疗质量管理</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《中华人民共和国基本医疗卫生与健康促进法》第七条 国务院和地方各级人民政府领导医疗卫生与健康促进工作。国务院卫生健康主管部门负责统筹协调全国医疗卫生与健康促进工作。国务院其他有关部门在各自职责范围内负责有关的医疗卫生与健康促进工作。县级以上地方人民政府卫生健康主管部门负责统筹协调本行政区域医疗卫生与健康促进工作。县级以上地方人民政府其他有关部门在各自职责范围内负责有关的医疗卫生与健康促进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《医疗纠纷预防和处理条例》第六条第一款  卫生主管部门负责指导、监督医疗机构做好医疗纠纷的预防和处理工作，引导医患双方依法解决医疗纠纷。</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《医疗事故处理条例》第三十五条  卫生行政部门应当依照本条例和有关法律、行政法规、部门规章的规定，对发生医疗事故的医疗机构和医务人员作出行政处理。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《医疗质量管理办法》第三条第二款  县级以上地方卫生计生行政部门负责本行政区域内医疗机构医疗质量管理工作。第三十七条  县级以上地方卫生计生行政部门负责对本行政区域医疗机构医疗质量管理情况的监督检查。医疗机构应当予以配合，不得拒绝、阻碍或者隐瞒有关情况。</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《化妆品监督管理条例》第五条第二款 县级以上地方人民政府负责药品监督管理的部门负责本行政区域的化妆品监督管理工作。县级以上地方人民政府有关部门在各自职责范围内负责与化妆品有关的监督管理工作。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《中华人民共和国公司法》第二十九条 设立公司，应当依法向公司登记机关申请设立登记。法律、行政法规规定设立公司必须报经批准的，应当在公司登记前依法办理批准手续。第三十二条  公司登记事项包括：（一）名称；（二）住所；（三）注册资本；（四）经营范围；（五）法定代表人的姓名；（六）有限责任公司股东、股份有限公司发起人的姓名或者名称。公司登记机关应当将前款规定的公司登记事项通过国家企业信用信息公示系统向社会公示。第三十四条  公司登记事项发生变更的，应当依法办理变更登记。公司登记事项未经登记或者未经变更登记，不得对抗善意相对人。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《中华人民共和国市场主体登记管理条例》第三条 市场主体应当依照本条例办理登记。未经登记，不得以市场主体名义从事经营活动。法律、行政法规规定无需办理登记的除外。市场主体登记包括设立登记、变更登记和注销登记。第五条第二款  县级以上地方人民政府市场监督管理部门主管本辖区市场主体登记管理工作，加强统筹指导和监督管理。第三十六条 市场主体应当将营业执照置于住所或者主要经营场所的醒目位置。从事电子商务经营的市场主体应当在其首页显著位置持续公示营业执照信息或者相关链接标识。第三十七条 任何单位和个人不得伪造、涂改、出租、出借、转让营业执照。营业执照遗失或者毁坏的，市场主体应当通过国家企业信用信息公示系统声明作废，申请补领。登记机关依法作出变更登记、注销登记和撤销登记决定的，市场主体应当缴回营业执照。拒不缴回或者无法缴回营业执照的，由登记机关通过国家企业信用信息公示系统公告营业执照作废。第三十八条 登记机关应当根据市场主体的信用风险状况实施分级分类监管。登记机关应当采取随机抽取检查对象、随机选派执法检查人员的方式，对市场主体登记事项进行监督检查，并及时向社会公开监督检查结果。第三十九条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五）依法查询涉嫌违法的市场主体的银行账户；（六）法律、行政法规规定的其他职权。登记机关行使前款第四项、第五项规定的职权的，应当经登记机关主要负责人批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《中华人民共和国市场主体登记管理条例实施细则》第六十六条  登记机关应当随机抽取检查对象、随机选派执法检查人员，对市场主体的登记备案事项、公示信息情况等进行抽查，并将抽查检查结果通过国家企业信用信息公示系统向社会公示。必要时可以委托会计师事务所、税务师事务所、律师事务所等专业机构开展审计、验资、咨询等相关工作，依法使用其他政府部门作出的检查、核查结果或者专业机构作出的专业结论。</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tbl>
      <w:tblPr>
        <w:tblStyle w:val="2"/>
        <w:tblW w:w="1560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4</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医疗美容机构</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对价格活动的行政检查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《中华人民共和国价格法》第三十三条 县级以上各级人民政府价格主管部门，依法对价格活动进行监督检查，并依照本法的规定对价格违法行为实施行政处罚。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第三十四条  政府价格主管部门进行价格监督检查时，可以行使下列职权：（一）询问当事人或者有关人员，并要求其提供证明材料和与价格违法行为有关的其他资料；（二）查询、复制与价格违法行为有关的账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第三十五条  经营者接受政府价格主管部门的监督检查时，应当如实提供价格监督检查所必需的账簿、单据、凭证、文件以及其他资料。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《中华人民共和国价格管理条例》第二十条  各级物价部门的物价检查机构，依法行使价格监督检查和处理价格违法行为的职权。对同级人民政府业务主管部门、下级人民政府以及本地区内的企业、事业单位和个体工商户执行价格法规、政策进行监督检查。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《价格违法行为行政处罚规定》第二条 县级以上各级人民政府价格主管部门依法对价格活动进行监督检查，并决定对价格违法行为的行政处罚。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《甘肃省价格管理条例》第五条  县级以上人民政府价格主管部门负责本行政区域内价格工作，市场监督管理部门依法行使价格监督检查职权。县级以上人民政府其他有关部门在各自的职责范围内，负责有关的价格工作。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对药品经营和使用等活动的行政检查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《中华人民共和国药品管理法》第八条第二款 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药品监督管理部门应当对高风险的药品实施重点监督检查。对有证据证明可能存在安全隐患的，药品监督管理部门根据监督检查情况，应当采取告诫、约谈、限期整改以及暂停生产、销售、使用、进口等措施，并及时公布检查处理结果。药品监督管理部门进行监督检查时，应当出示证明文件，对监督检查中知悉的商业秘密应当保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《中华人民共和国药品管理法实施条例》第六十二条　药品监督管理部门和卫生健康主管部门依据各自职责，分别对药品使用环节的药品质量和药品使用行为进行监督管理。第六十六条　药品质量抽查检验应当遵循科学、规范、公正原则。药品监督管理部门应当根据药品监督管理工作需要，制定并实施药品质量抽查检验计划。药品质量抽查检验中，药品抽样应当由两名以上抽样人员按照国务院药品监督管理部门的规定实施。被抽样单位应当配合抽样人员进行抽样。被抽样单位没有正当理由不予配合的，药品监督管理部门可以责令被抽样单位暂停销售、使用被抽样药品。根据药品监督管理工作需要，药品监督管理部门可以对辅料、直接接触药品的包装材料和容器质量进行抽查检验。</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《药品经营和使用质量监督管理办法》第六条第二款、第三款 省、自治区、直辖市药品监督管理部门负责本行政区域内药品经营和使用质量监督管理，负责药品批发企业、药品零售连锁总部的许可、检查和处罚，以及药品上市许可持有人销售行为的检查和处罚；按职责指导设区的市级、县级人民政府承担药品监督管理职责的部门（以下简称市县级药品监督管理部门）的药品经营和使用质量监督管理工作。市县级药品监督管理部门负责本行政区域内药品经营和使用质量监督管理，负责药品零售企业的许可、检查和处罚，以及药品使用环节质量的检查和处罚。第五十九条  药品监督管理部门应当根据药品经营使用单位的质量管理，所经营和使用药品品种，检查、检验、投诉、举报等药品安全风险和信用情况，制定年度检查计划、开展监督检查并建立监督检查档案。检查计划包括检查范围、检查内容、检查方式、检查重点、检查要求、检查时限、承担检查的单位等。药品监督管理部门应当将上一年度新开办的药品经营企业纳入本年度的监督检查计划，对其实施药品经营质量管理规范符合性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第六十二条  药品监督管理部门在监督检查过程中发现可能存在质量问题的药品，可以按照有关规定进行抽样检验。</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对执业药师配备情况及其执业活动的监督检查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《中华人民共和国药品管理法实施条例》第四十三条 药品经营企业应当配备与其经营范围、规模相适应的依法经过资格认定的药师或者其他药学技术人员；但是，只经营乙类非处方药的药品零售企业，可以按照国务院药品监督管理部门的规定配备药学技术人员。</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《国家药监局人力资源社会保障部关于印发执业药师职业资格制度规定和执业药师职业资格考试实施办法的通知》（国药监人〔2019〕12号）第二十三条 负责药品监督管理的部门按照有关法律、法规和规章的规定，对执业药师配备情况及其执业活动实施监督检查。监督检查时应当查验《执业药师注册证》、处方审核记录、执业药师挂牌明示、执业药师在岗服务等事项。执业单位和执业药师应当对负责药品监督管理的部门的监督检查予以协助、配合，不得拒绝、阻挠。第二十五条  建立执业药师个人诚信记录，对其执业活动实行信用管理。执业药师的违法违规行为、接受表彰奖励及处分等，作为个人诚信信息由负责药品监督管理的部门及时记入全国执业药师注册管理信息系统；执业药师的继续教育学分，由继续教育管理机构及时记入全国执业药师注册管理信息系统。</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《药品经营质量管理规范》第一百二十五条 企业法定代表人或者企业负责人应当具备执业药师资格。企业应当按照国家有关规定配备执业药师，负责处方审核，指导合理用药。</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对医疗器械使用单位监督检查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《医疗器械监督管理条例》第四条第二款  县级以上地方人民政府负责药品监督管理的部门负责本行政区域的医疗器械监督管理工作。县级以上地方人民政府有关部门在各自的职责范围内负责与医疗器械有关的监督管理工作。第五十四条  负责药品监督管理的部门和卫生主管部门依据各自职责，分别对使用环节的医疗器械质量和医疗器械使用行为进行监督管理。第六十九条  负责药品监督管理的部门应当对医疗器械的研制、生产、经营活动以及使用环节的医疗器械质量加强监督检查，并对下列事项进行重点监督检查：（一）是否按照经注册或者备案的产品技术要求组织生产；（二）质量管理体系是否保持有效运行；（三）生产经营条件是否持续符合法定要求。必要时，负责药品监督管理的部门可以对为医疗器械研制、生产、经营、使用等活动提供产品或者服务的其他相关单位和个人进行延伸检查。第七十条  负责药品监督管理的部门在监督检查中有下列职权：（一）进入现场实施检查、抽取样品；（二）查阅、复制、查封、扣押有关合同、票据、账簿以及其他有关资料；（三）查封、扣押不符合法定要求的医疗器械，违法使用的零配件、原材料以及用于违法生产经营医疗器械的工具、设备；（四）查封违反本条例规定从事医疗器械生产经营活动的场所。进行监督检查，应当出示执法证件，保守被检查单位的商业秘密。有关单位和个人应当对监督检查予以配合，提供相关文件和资料，不得隐瞒、拒绝、阻挠。</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4</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医疗美容机构</w:t>
            </w:r>
          </w:p>
        </w:tc>
        <w:tc>
          <w:tcPr>
            <w:tcW w:w="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对医疗器械使用单位监督检查查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《医疗器械使用质量监督管理办法》第三条第一款  国家食品药品监督管理总局负责全国医疗器械使用质量监督管理工作。县级以上地方食品药品监督管理部门负责本行政区域的医疗器械使用质量监督管理工作。第二十二条  食品药品监督管理部门按照风险管理原则，对使用环节的医疗器械质量实施监督管理。设区的市级食品药品监督管理部门应当编制并实施本行政区域的医疗器械使用单位年度监督检查计划，确定监督检查的重点、频次和覆盖率。对存在较高风险的医疗器械、有特殊储运要求的医疗器械以及有不良信用记录的医疗器械使用单位等，应当实施重点监管。年度监督检查计划及其执行情况应当报告省、自治区、直辖市食品药品监督管理部门。第二十三条第一款、第二款  食品药品监督管理部门对医疗器械使用单位建立、执行医疗器械使用质量管理制度的情况进行监督检查，应当记录监督检查结果，并纳入监督管理档案。食品药品监督管理部门对医疗器械使用单位进行监督检查时，可以对相关的医疗器械生产经营企业、维修服务机构等进行延伸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5</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校外培训</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机构</w:t>
            </w:r>
          </w:p>
        </w:tc>
        <w:tc>
          <w:tcPr>
            <w:tcW w:w="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教育部门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对各类民办学校的年度检查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《中华人民共和国民办教育促进法》第八条第一款 县级以上地方各级人民政府教育行政部门主管本行政区域内的民办教育工作。第四十一条  教育行政部门及有关部门依法对民办学校实行督导，建立民办学校信息公示和信用档案制度，促进提高办学质量；组织或者委托社会中介组织评估办学水平和教育质量，并将评估结果向社会公布。</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《中华人民共和国民办教育促进法实施条例》第四十七条  县级以上地方人民政府应当建立民办教育工作联席会议制度。教育、人力资源社会保障、民政、市场监督管理等部门应当根据职责会同有关部门建立民办学校年度检查和年度报告制度，健全日常监管机制。</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消防救援部门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对单位履行法定消防安全职责情况的行政检查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《中华人民共和国消防法》第五十三条第一款 消防救援机构应当对机关、团体、企业、事业等单位遵守消防法律、法规的情况依法进行监督检查。公安派出所可以负责日常消防监督检查、开展消防宣传教育，具体办法由国务院公安部门规定。第五十四条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《甘肃省消防条例》第十三条第一款第四项 消防救援机构应当履行下列职责：（四）对机关、团体、企业、事业等单位遵守消防法律、法规的情况依法进行监督检查。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《消防监督检查规定》第六条第二项  消防监督检查的形式有：（二）对单位履行法定消防安全职责情况的监督抽查。第三十九条  有固定生产经营场所且具有一定规模的个体工商户，应当纳入消防监督检查范围。具体标准由省、自治区、直辖市公安机关消防机构确定并公告。</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jc w:val="right"/>
        </w:trPr>
        <w:tc>
          <w:tcPr>
            <w:tcW w:w="37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对使用领域消防产品质量的行政检查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《中华人民共和国消防法》第二十五条 产品质量监督部门、工商行政管理部门、消防救援机构应当按照各自职责加强对消防产品质量的监督检查。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《甘肃省消防条例》第十三条第七项  消防救援机构应当履行下列职责：（七）对消防产品、消防设施的使用和消防技术服务机构的从业活动实施监督管理；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《消防产品监督管理规定》第二十一条  公安机关消防机构对使用领域的消防产品质量进行监督检查，实行日常监督检查和监督抽查相结合的方式。</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bookmarkStart w:id="0" w:name="OLE_LINK1" w:colFirst="0" w:colLast="7"/>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6</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农村</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合作社</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农业农村部门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对农药生产、经营、使用场所等的行政检查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《中华人民共和国农产品质量安全法》第二十八条第二款 省级以上人民政府农业农村主管部门应当定期或者不定期组织对可能危及农产品质量安全的农药、兽药、饲料和饲料添加剂、肥料等农业投入品进行监督抽查，并公布抽查结果。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《农药管理条例》第四十一条  县级以上人民政府农业主管部门履行农药监督管理职责，可以依法采取下列措施：（一）进入农药生产、经营、使用场所实施现场检查；（二）对生产、经营、使用的农药实施抽查检测；（三）向有关人员调查了解有关情况；（四）查阅、复制合同、票据、账簿以及其他有关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《农药生产许可管理办法》第二十三条  县级以上地方农业农村部门应当加强对农药生产企业的监督检查，定期调查统计农药生产情况建立农药生产诚信档案并予以公布。</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《农药经营许可管理办法》第二十五条  县级以上地方农业部门应当对农药经营情况进行监督检查，定期调查统计农药销售情况，建立农药经营诚信档案并予以公布。</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对农膜生产、销售、使用和废旧农膜回收利用场所的行政检查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《甘肃省废旧农膜回收利用条例》第五条 县级以上人民政府农业农村主管部门负责农膜使用、废旧农膜回收利用监督管理工作。其主要职责是：（一）组织开展农膜污染防治宣传教育；（二）指导科学合理使用农膜；（三）指导废旧农膜回收利用体系建设，开展废旧农膜回收利用技术的引进、试验、示范、推广服务；（四）会同有关部门做好废旧农膜回收利用资金及其他补助资金的申报和使用管理；（五）建立农膜残留监测制度，开展农膜残留监测；（六）负责废旧农膜回收利用工作的监督检查，依法对未及时回收废旧农膜的违法行为进行查处。县级以上人民政府农业农村主管部门所属农业生态与资源保护机构负责废旧农膜回收利用的具体工作。第十六条县级以上人民政府农业农村主管部门可以依法对农膜生产、销售、使用和废旧农膜回收利用场所进行检查；市场监管部门依法对生产、销售不符合质量技术标准的农膜或者废旧农膜再生产品进行查封、扣押；生态环境主管部门依法对农膜回收、再利用过程中造成环境污染的行为予以查处。</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对农产品质量安全的行政检查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《中华人民共和国农产品质量安全法》第四十六条 县级以上人民政府农业农村主管部门应当根据农产品质量安全风险监测、风险评估结果和农产品质量安全状况等，制定监督抽查计划，确定农产品质量安全监督抽查的重点、方式和频次。第四十七条  县级以上人民政府农业农村主管部门应当建立健全随机抽查机制，按照监督抽查计划，组织开展农产品质量安全监督抽查。农产品质量安全监督抽查检测应当委托符合本法规定条件的农产品质量安全检测机构进行。监督抽查不得向被抽查人收取费用，抽取的样品应当按照市场价格支付费用，并不得超过国务院农业农村主管部门规定的数量。上级农业农村主管部门监督抽查的同批次农产品，下级农业农村主管部门不得另行重复抽查。第五十二条第一款  县级以上地方人民政府农业农村主管部门应当加强对农产品生产的监督管理，开展日常检查，重点检查农产品产地环境、农业投入品购买和使用、农产品生产记录、承诺达标合格证开具等情况。第五十三条  开展农产品质量安全监督检查，有权采取下列措施：（一）进入生产经营场所进行现场检查，调查了解农产品质量安全的有关情况；（二）查阅、复制农产品生产记录、购销台账等与农产品质量安全有关的资料；（三）抽样检测生产经营的农产品和使用的农业投入品以及其他有关产品；（四）查封、扣押有证据证明存在农产品质量安全隐患或者经检测不符合农产品质量安全标准的农产品；（五）查封、扣押有证据证明可能危及农产品质量安全或者经检测不符合产品质量标准的农业投入品以及其他有毒有害物质；（六）查封、扣押用于违法生产经营农产品的设施、设备、场所以及运输工具；（七）收缴伪造的农产品质量标志。农产品生产经营者应当协助、配合农产品质量安全监督检查，不得拒绝、阻挠。</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《甘肃省农产品质量安全条例》第四条第一款 县级以上人民政府农业农村行政主管部门负责本行政区域内农产品质量安全监督管理工作，其所属农产品质量安全监督管理机构负责具体工作。第三十八条  县级以上人民政府农业农村行政主管部门应当加强农产品质量安全监督管理工作，制定例行监测和监督抽查计划，其所属农产品质量安全监督管理机构，具体行使下列职权：（一）对农产品生产、初加工、包装、贮运、经营等活动进行现场检查；（二）依法对违反农产品质量安全的行为进行调查；（三）实施农产品质量安全例行监测、监督抽查和日常监测；（四）查阅、复制有关的证书、票据、账簿、协议、函电以及其他资料；（五）监督当事人对不符合质量安全标准的农产品进行无害化处理或者予以销毁；（六）对农产品质量安全事故进行调查；（七）法律法规规定的其他职权。</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《甘肃省甘味农产品品牌培育管理条例》第十三条第一款 县级以上人民政府农业农村和市场监管等部门应当加强甘味农产品质量监管，定期或者不定期开展农产品质量安全检查、监测，保障甘味农产品品质优良。</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对奶畜饲养以及生鲜乳生产环节、收购环节的行政检查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《乳品质量安全监督管理条例》第四条第二款 县级以上人民政府畜牧兽医主管部门负责奶畜饲养以及生鲜乳生产环节、收购环节的监督管理。第四十六条  县级以上人民政府畜牧兽医主管部门应当加强对奶畜饲养以及生鲜乳生产环节、收购环节的监督检查。县级以上质量监督检验检疫部门应当加强对乳制品生产环节和乳品进出口环节的监督检查。县级以上工商行政管理部门应当加强对乳制品销售环节的监督检查。县级以上食品药品监督部门应当加强对乳制品餐饮服务环节的监督管理。监督检查部门之间，监督检查部门与其他有关部门之间，应当及时通报乳品质量安全监督管理信息。畜牧兽医、质量监督、工商行政管理等部门应当定期开展监督抽查，并记录监督抽查的情况和处理结果。需要对乳品进行抽样检查的，不得收取任何费用，所需费用由同级财政列支。第四十七条  畜牧兽医、质量监督、工商行政管理等部门在依据各自职责进行监督检查时，行使下列职权：（一）实施现场检查；（二）向有关人员调查、了解有关情况；（三）查阅、复制有关合同、票据、账簿、检验报告等资料；（四）查封、扣押有证据证明不符合乳品质量安全国家标准的乳品以及违法使用的生鲜乳、辅料、添加剂；（五）查封涉嫌违法从事乳品生产经营活动的场所，扣押用于违法生产经营的工具、设备；（六）法律、行政法规规定的其他职权。</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p/>
    <w:tbl>
      <w:tblPr>
        <w:tblStyle w:val="2"/>
        <w:tblW w:w="1560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6</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农村</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合作社</w:t>
            </w: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农业农村部门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对动物防疫活动的行政检查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《中华人民共和国动物防疫法》第九条第二款  县级以上地方人民政府农业农村主管部门主管本行政区域的动物防疫工作。第七十四条县级以上地方人民政府农业农村主管部门依照本法规定，对动物饲养、屠宰、经营、隔离、运输以及动物产品生产、经营、加工、贮藏、运输等活动中的动物防疫实施监督管理。第七十五条为控制动物疫病，县级人民政府农业农村主管部门应当派人在所在地依法设立的现有检查站执行监督检查任务；必要时，经省、自治区、直辖市人民政府批准，可以设立临时性的动物防疫检查站，执行监督检查任务。第七十六条  县级以上地方人民政府农业农村主管部门执行监督检查任务，可以采取下列措施，有关单位和个人不得拒绝或者阻碍：（一）对动物、动物产品按照规定采样、留验、抽检；（二）对染疫或者疑似染疫的动物、动物产品及相关物品进行隔离、查封、扣押和处理；（三）对依法应当检疫而未经检疫的动物和动物产品，具备补检条件的实施补检，不具备补检条件的予以收缴销毁；（四）查验检疫证明、检疫标志和畜禽标识；（五）进入有关场所调查取证，查阅、复制与动物防疫有关的资料。县级以上地方人民政府农业农村主管部门根据动物疫病预防、控制需要，经所在地县级以上地方人民政府批准，可以在车站、港口、机场等相关场所派驻官方兽医或者工作人员。</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《甘肃省动物防疫条例》第四条第一款  县级以上人民政府农业农村或者畜牧兽医主管部门负责本行政区域内的动物防疫工作。第四十八条县级以上人民政府农业农村或者畜牧兽医主管部门依法对动物饲养、屠宰、经营、隔离、运输以及动物产品生产、经营、加工、贮藏、运输等活动中的动物防疫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《动物防疫条件审查办法》第三条农业农村部主管全国动物防疫条件审查和监督管理工作。县级以上地方人民政府农业农村主管部门负责本行政区域内的动物防疫条件审查和监督管理工作。第十八条  县级以上地方人民政府农业农村主管部门依照《中华人民共和国动物防疫法》和本办法以及有关法律、法规的规定，对本办法第二条所列场所的动物防疫条件实施监督检查，有关单位和个人应当予以配合，不得拒绝和阻碍。</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6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对种畜禽质量等的行政检查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《中华人民共和国畜牧法》第五条第一款  国务院农业农村主管部门负责全国畜牧业的监督管理工作。县级以上地方人民政府农业农村主管部门负责本行政区域内的畜牧业监督管理工作。第七十一条  县级以上人民政府应当组织农业农村主管部门和其他有关部门，依照本法和有关法律、行政法规的规定，加强对畜禽饲养环境、种畜禽质量、畜禽交易与运输、畜禽屠宰以及饲料、饲料添加剂、兽药等投入品的生产、经营、使用的监督管理。第七十三条  县级以上人民政府农业农村主管部门应当制定畜禽质量安全监督抽查计划，并按照计划开展监督抽查工作。第三十四条  县级以上人民政府农业农村主管部门负责种畜禽质量安全的监督管理工作。种畜禽质量安全的监督检验应当委托具有法定资质的种畜禽质量检验机构进行；所需检验费用由同级预算列支，不得向被检验人收取。</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6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对饲料、饲料添加剂的行政检查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《中华人民共和国畜牧法》第七十一条 县级以上人民政府应当组织农业农村主管部门和其他有关部门，依照本法和有关法律、行政法规的规定，加强对畜禽饲养环境、种畜禽质量、畜禽交易与运输、畜禽屠宰以及饲料、饲料添加剂、兽药等投入品的生产、经营、使用的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《饲料和饲料添加剂管理条例》第三条  国务院农业行政主管部门负责全国饲料、饲料添加剂的监督管理工作。县级以上地方人民政府负责饲料、饲料添加剂管理的部门（以下简称饲料管理部门），负责本行政区域饲料、饲料添加剂的监督管理工作。第三十二条  国务院农业行政主管部门和县级以上地方人民政府饲料管理部门，应当根据需要定期或者不定期组织实施饲料、饲料添加剂监督抽查：饲料、饲料添加剂监督抽查检测工作由国务院农业行政主管部门或者省、自治区、直辖市人民政府饲料管理部门指定的具有相应技术条件的机构承担。饲料、饲料添加剂监督抽查不得收费。国务院农业农村部门和省、自治区、直辖市人民政府饲料管理部门应当按照职责权限公布监督抽查结果，并可以公布具有不良记录的饲料、饲料添加剂生产企业、经营者名单。第三十三条县级以上地方人民政府饲料管理部门应当建立饲料、饲料添加剂监督管理档案，记录日常监督检查、违法行为查处等情况。第三十四条  国务院农业行政主管部门和县级以上地方人民政府饲料管理部门在监督检查中可以采取下列措施：（一）对饲料、饲料添加剂生产、经营、使用场实施现场检查；（二）查阅、复制有关合同、票据、账簿和其他相关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《进口饲料和饲料添加剂登记管理办法》第二十六条  农业部和县级以上地方人民政府饲料管理部门，应当根据需要定期或者不定期组织实施进口饲料、饲料添加剂监督抽查：进口饲料、饲料添加剂监督抽查检测工作由农业部或者省、自治区、直辖市人民政府饲料管理部门指定的具有相应技术条件的机构承担。第二十七条农业部和省级人民政府饲料管理部门应当及时公布监督抽查结果，并可以公布具有不良记录的境外企业及其销售机构、销售代理机构名单。</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《饲料和饲料添加剂生产许可管理办法》第十五条  县级以上人民政府饲料管理部门应当加强对饲料、饲料添加剂生产企业的监督检查，依法查处违法行为，并建立饲料、饲料添加剂监督管理档案，记录日常监督检查、违法行为查处等情况。</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6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对兽药的行政检查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《中华人民共和国畜牧法》第七十一条 县级以上人民政府应当组织农业农村主管部门和其他有关部门，依照本法和有关法律、行政法规的规定，加强对畜禽饲养环境、种畜禽质量、畜禽交易与运输、畜禽屠宰以及饲料、饲料添加剂、兽药等投入品的生产、经营、使用的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《兽药管理条例》第三条第二款  县级以上地方人民政府兽医行政管理部门负责本行政区域内的兽药监督管理工作。第十四条兽药生产企业应当按照国务院兽医行政管理部门制定的兽药生产质量管理规范组织生产。省级以上人民政府兽医行政管理部门，应当对兽药生产企业是否符合兽药生产质量管理规范的要求进行监督检查，并公布检查结果。第二十五条兽药经营企业，应当遵守国务院兽医行政管理部门制定的兽药经营质量管理规范。县级以上地方人民政府兽医行政管理部门，应当对兽药经营企业是否符合兽药经营质量管理规范的要求进行监督检查，并公布检查结果。第四十二条第二款县级以上人民政府兽医行政管理部门，负责组织对动物产品中兽药残留量的检测。兽药残留检测结果，由国务院兽医行政管理部门或者省、自治区、直辖市人民政府兽医行政管理部门按照权限予以公布第四十四条第一款、第二款县级以上人民政府兽医行政管理部门行使兽药监督管理权。兽药检验工作由国务院兽医行政管理部门和省、自治区、直辖市人民政府兽医行政管理部门设立的兽药检验机构承担。国务院兽医行政管理部门，可以根据需要认定其他检验机构承担兽药检验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《新兽药研制管理办法》第三条  县级以上地方人民政府兽医行政管理部门负责本辖区新兽药研制活动的监督管理工作。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《兽药产品批准文号管理办法》第四条第二款 县级以上地方人民政府兽医主管部门负责本行政区域内的兽药产品批准文号的监督管理工作。第二十四条第一款  县级以上地方</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6</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农村</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合作社</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农业农村部门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对兽药的行政检查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人民政府兽医主管部门应当对辖区内兽药生产企业进行现场检查。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《兽用生物制品经营管理办法》第五条  农业农村部负责全国兽用生物制品的监督管理工作，县级以上地方人民政府畜牧兽医主管部门负责本行政区域内兽用生物制品的监督管理工作。第十四条  县级以上地方人民政府畜牧兽医主管部门应当依法加强对兽用生物制品生产、经营企业和使用者监督检查，发现有违反《兽药管理条例》和本办法规定情形的，应当依法作出处理决定或者报告上级畜牧兽医主管部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《兽药进口管理办法》第三条第二款 县级以上地方人民政府兽医主管部门负责本行政区域内进口兽药的监督管理工作。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《兽药标签和说明书管理办法》第二条  农业部主管全国的兽药标签和说明书的管理工作，县级以上地方人民政府畜牧兽医行政管理部门主管所辖地区的兽药标签和说明书的管理工作。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《兽用处方药和非处方药管理办法》第三条 农业部主管全国兽用处方药和非处方药管理工作。县级以上地方人民政府兽医行政管理部门负责本行政区域内兽用处方药和非处方药的监督管理，具体工作可以委托所属执法机构承担。</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对食用农产品销售的行政检查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《中华人民共和国食品安全法》第六条 县级以上地方人民政府对本行政区域的食品安全监督管理工作负责，统一领导、组织、协调本行政区域的食品安全监督管理工作以及食品安全突发事件应对工作，建立健全食品安全全程监督管理工作机制和信息共享机制。县级以上地方人民政府依照本法和国务院的规定，确定本级食品安全监督管理、卫生行政部门和其他有关部门的职责。有关部门在各自职责范围内负责本行政区域的食品安全监督管理工作。县级人民政府食品安全监督管理部门可以在乡镇或者特定区域设立派出机构。第五条第二款  国务院食品安全监督管理部门依照本法和国务院规定的职责，对食品生产经营活动实施监督管理。第一百一十条 县级以上人民政府食品安全监督管理部门履行食品安全监督管理职责，有权采取下列措施，对生产经营者遵守本法的情况进行监督检查：（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生产经营活动的场所。</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《食用农产品市场销售质量安全监督管理办法》第三条 国家食品药品监督管理总局负责监督指导全国食用农产品市场销售质量安全的监督管理工作。省、自治区、直辖市食品药品监督管理部门负责监督指导本行政区域食用农产品市场销售质量安全的监督管理工作。市、县级食品药品监督管理部门负责本行政区域食用农产品市场销售质量安全的监督管理工作。第二十九条  县级以上市场监督管理部门按照本行政区域食品安全年度监督管理计划，对集中交易市场开办者、销售者及其委托的贮存服务提供者遵守本办法情况进行日常监督检查：（一）对食用农产品销售、贮存等场所、设施、设备，以及信息公示情况等进行现场检查；（二）向当事人和其他有关人员调查了解与食用农产品销售活动和质量安全有关的情况；（三）检查食用农产品进货查验记录制度落实情况，查阅、复制与食用农产品质量安全有关的记录、协议、发票以及其他资料；（四）检查集中交易市场抽样检验情况；（五）对集中交易市场的食品安全总监、食品安全员随机进行监督抽查考核并公布考核结果；（六）对食用农产品进行抽样，送有资质的食品检验机构进行检验；（七）对有证据证明不符合食品安全标准或者有证据证明存在质量安全隐患以及用于违法生产经营的食用农产品，有权查封、扣押、监督销毁；（八）依法查封违法从事食用农产品销售活动的场所。集中交易市场开办者、销售者及其委托的贮存服务提供者对市场监督管理部门依法实施的监督检查应当予以配合，不得拒绝、阻挠、干涉。</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食品生产经营监督检查管理办法》第二条 市场监督管理部门对食品（含食品添加剂）生产经营者执行食品安全法律、法规、规章和食品安全标准等情况实施监督检查，适用本办法。第五条 县级以上地方市场监督管理部门应当按照规定在覆盖所有食品生产经营者的基础上，结合食品生产经营者信用状况，随机选取食品生产经营者、随机选派监督检查人员实施监督检查。</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自然资源部门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林草种苗质量抽检</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《中华人民共和国种子法》第三条 国务院农业农村、林业草原主管部门分别主管全国农作物种子和林木种子工作；县级以上地方人民政府农业农村、林业草原主管部门分别主管本行政区域内农作物种子和林木种子工作。各级人民政府及其有关部门应当采取措施，加强种子执法和监督，依法惩处侵害农民权益的种子违法行为。第四十六条第一款  农业农村、林业草原主管部门应当加强对种子质量的监督检查。种子质量管理办法、行业标准和检验方法，由国务院农业农村、林业草原主管部门制定。第四十九条  农业农村、林业草原主管部门是种子行政执法机关。种子执法人员依法执行公务时应当出示行政执法证件。农业农村、林业草原主管部门依法履行种子监督检查职责时，有权采取下列措施：（一）进入生产经营场所进行现场检查；（二）对种子进行取样测试、试验或者检验；（三）查阅、复制有关合同、票据、账簿、生产经营档案及其他有关资料；（四）查封、扣押有证据证明违法生产经营的种子，以及用于违法生产经营的工具、设备及运输工具等；（五）查封违法从事种子生产经营活动的场所。农业农村、林业草原主管部门依照本法规定行使职权，当事人应当协助、配合，不得拒绝、阻挠。农业农村、林业草原主管部门所属的综合执法机构或者受其委托的种子管理机构，可以开展种子执法相关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《甘肃省林木种苗管理条例》第二十九条 县级以上林业主管部门及其所属的林木种苗管理机构的工作人员依法履行林木种苗监督检查职责时，应当持证上岗，并有权采取下列措施：（一）进入生产经营场所进行现场检查；  （二）对林木种苗进行取样测试、试验或者检验；（三）查阅、复制有关合同、票据、账簿、生产经营档案及其他有关资料；（四）查封、扣押有证据证明违法生产经营的林木种苗，以及用于违法生产经营的工具、设备及运输工具等；（五）查封违法从事林木种苗生产经营活动的场所。</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《林木种子质量管理办法》第十八条  县级以上人民政府林业主管部门应当加强林木种子质量监督和管理，根据林木种子的生产、经营情况，制定并组织实施林木种子质量抽查方案。第十九条  林木种子质量抽查的对象和重点是：（一）主要林木种子生产者、经营者贮藏的用于销售的林木种子；（二）国家投资或者以国家投资为主的造林项目和国有林业单位使用的林木种子。  第二十条  林木种子质量抽查任务可以由县级以上人民政府林业主管部门委托林木种子质量检验机构执行。</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《草种管理办法》第四条第二款  县级以上地方人民政府草原行政主管部门主管本行政区域内的草种管理工作。第三十七条 农业部负责制定全国草种质量监督抽查规划和本级草种质量监督抽查计划，县级以上地方人民政府草原行政主管部门根据全国规划和当地实际情况制定相应的监督抽查计划。监督抽查所需费用列入草原行政主管部门的预算，不得向被抽查企业收取费用。草原行政主管部门已经实施监督抽查的企业，自扦样之日起6个月内，本级或下级草原行政主管部门对该企业的同一作物种子不得重复进行监督抽查。</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7</w:t>
            </w:r>
          </w:p>
        </w:tc>
        <w:tc>
          <w:tcPr>
            <w:tcW w:w="814"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密室、剧本杀、KTV、游艺娱乐场所</w:t>
            </w:r>
          </w:p>
        </w:tc>
        <w:tc>
          <w:tcPr>
            <w:tcW w:w="28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文旅部门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对娱乐场所日常经营活动的行政检查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《娱乐场所管理条例》第三条 县级以上人民政府文化主管部门负责对娱乐场所日常经营活动的监督管理；县级以上公安部门负责对娱乐场所消防、治安状况的监督管理。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《甘肃省单用途预付消费卡管理条例》第四条第一款、第二款  县级以上人民政府应当加强对单用途预付消费卡监督管理工作的领导，建立健全单用途预付消费卡管理机制，完善多部门联合治理机制，协调解决单用途预付消费卡监督管理的有关问题。省商务部门负责组织实施本条例。商务、文旅、体育、教育、人社、民政、卫生健康、交通运输等主管部门负责本行业领域的单用途预付消费卡经营活动的监督管理工作。行业主管部门不明确的单用途预付消费卡，由省人民政府指定相关部门负责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《娱乐场所管理办法》第四条  县级以上人民政府文化主管部门负责所在地娱乐场所经营活动的监管，负责娱乐场所提供的文化产品的内容监管，负责指导所在地娱乐场所行业协会工作。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《娱乐场所管理条例》第三十二条 文化主管部门、公安部门和其他有关部门的工作人员依法履行监督检查职责时，有权进入娱乐场所。娱乐场所应当予以配合，不得拒绝、阻挠。文化主管部门、公安部门和其他有关部门的工作人员依法履行监督检查职责时，需要查阅闭路电视监控录像资料、从业人员名簿、营业日志等资料的，娱乐场所应当及时提供。</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33"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公安部门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对公共安全视频系统的建设、使用情况的行政检查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《公共安全视频图像信息系统管理条例》第五条第二款 县级以上地方人民政府公安机关负责本行政区域内公共安全视频系统建设、使用的指导和监督管理工作。县级以上地方人民政府其他有关部门在各自职责范围内负责公共安全视频系统建设、使用的相关管理工作。第二十四条  公安机关对公共安全视频系统的建设、使用情况实施监督检查，有关单位或者个人应当予以协助、配合。有关单位或者个人发现有违反本条例第七条第三款、第八条第一款、第九条第一款规定安装图像采集设备及相关设施的，可以向公安机关举报。公安机关应当依法及时处理。</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33"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《中华人民共和国公司法》第二十九条 设立公司，应当依法向公司登记机关申请设立登记。法律、行政法规规定设立公司必须报经批准的，应当在公司登记前依法办理批准手续。第三十二条  公司登记事项包括：（一）名称；（二）住所；（三）注册资本；（四）经营范围；（五）法定代表人的姓名；（六）有限责任公司股东、股份有限公司发起人的姓名或者名称。公司登记机关应当将前款规定的公司登记事项通过国家企业信用信息公示系统向社会公示。第三十四条  公司登记事项发生变更的，应当依法办理变更登记。公司登记事项未经登记或者未经变更登记，不得对抗善意相对人。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《中华人民共和国市场主体登记管理条例》第三条  市场主体应当依照本条例办理登记。未经登记，不得以市场主体名义从事经营活动。法律、行政法规规定无需办理登记的除外。市场主体登记包括设立登记、变更登记和注销登记。第五条第二款  县级以上地方人民政府市场监督管理部门主管本辖区市场主体登记管理工作，加强统筹指导和监督管理。第三十六条 市场主体应当将营业执照置于住所或者主要经营场所的醒目位置。从事电子商务经营的市场主体应当在其首页显著位置持续公示营业执照信息或者相关链接标识。第三十七条  任何单位和个人不得伪造、涂改、出租、出借、转让营业执照。营业执照遗失或者毁坏的，市场主体应当通过国家企业信用信息公示系统声明作废，申请补领。登记机关依法作出变更登记、注销登记和撤销登记决定的，市场主体应当缴回营业执照。拒不缴回或者无法缴回营业执照的，由登记机关通过国家企业信用信息公示系统公告营业执照作废。第三十八条  登记机关应当根据市场主体的信用风险状况实施分级分类监管。登记机关应当采取随机抽取检查对象、随机选派执法检查人员的方式，对市场主体登记事项进行监督检查，并及时向社会公开监督检查结果。第三十九条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五）依法查询涉嫌违法的市场主体的银行账户；（六）法律、行政法规规定的其他职权。登记机关行使前款第四项、第五项规定的职权的，应当经登记机关主要负责人批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《中华人民共和国市场主体登记管理条例实施细则》第六十六条 登记机关应当随机抽取检查对象、随机选派执法检查人员，对市场主体的登记备案事项、公示信息情况等进行抽查，并将抽查检查结果通过国家企业信用信息公示系统向社会公示。必要时可以委托会计师事务所、税务师事务所、律师事务所等专业机构开展审计、验资、咨询等相关工作，依法使用其他政府部门作出的检查、核查结果或者专业机构作出的专业结论。</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3" w:hRule="atLeast"/>
          <w:jc w:val="right"/>
        </w:trPr>
        <w:tc>
          <w:tcPr>
            <w:tcW w:w="376" w:type="dxa"/>
            <w:vMerge w:val="continue"/>
            <w:tcBorders>
              <w:tl2br w:val="nil"/>
              <w:tr2bl w:val="nil"/>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对价格活动的行政检查</w:t>
            </w:r>
          </w:p>
        </w:tc>
        <w:tc>
          <w:tcPr>
            <w:tcW w:w="1186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《中华人民共和国价格法》第三十三条 县级以上各级人民政府价格主管部门，依法对价格活动进行监督检查，并依照本法的规定对价格违法行为实施行政处罚。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第三十四条  政府价格主管部门进行价格监督检查时，可以行使下列职权：（一）询问当事人或者有关人员，并要求其提供证明材料和与价格违法行为有关的其他资料；（二）查询、复制与价格违法行为有关的账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第三十五条  经营者接受政府价格主管部门的监督检查时，应当如实提供价格监督检查所必需的账簿、单据、凭证、文件以及其他资料。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《中华人民共和国价格管理条例》第二十条  各级物价部门的物价检查机构，依法行使价格监督检查和处理价格违法行为的职权。对同级人民政府业务主管部门、下级人民政府以及本地区内的企业、事业单位和个体工商户执行价格法规、政策进行监督检查。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《价格违法行为行政处罚规定》第二条 县级以上各级人民政府价格主管部门依法对价格活动进行监督检查，并决定对价格违法行为的行政处罚。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《甘肃省价格管理条例》第五条  县级以上人民政府价格主管部门负责本行政区域内价格工作，市场监督管理部门依法行使价格监督检查职权。县级以上人民政府其他有关部门在各自的职责范围内，负责有关的价格工作。</w:t>
            </w:r>
          </w:p>
        </w:tc>
        <w:tc>
          <w:tcPr>
            <w:tcW w:w="322" w:type="dxa"/>
            <w:tcBorders>
              <w:tl2br w:val="nil"/>
              <w:tr2bl w:val="nil"/>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tbl>
      <w:tblPr>
        <w:tblStyle w:val="2"/>
        <w:tblW w:w="1560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7</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密室、剧本杀、KTV、游艺娱乐场所</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文旅部门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对单位履行法定消防安全职责情况的行政检查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《中华人民共和国消防法》第五十三条第一款 消防救援机构应当对机关、团体、企业、事业等单位遵守消防法律、法规的情况依法进行监督检查。公安派出所可以负责日常消防监督检查、开展消防宣传教育，具体办法由国务院公安部门规定。第五十四条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《甘肃省消防条例》第十三条第一款第四项 消防救援机构应当履行下列职责：（四）对机关、团体、企业、事业等单位遵守消防法律、法规的情况依法进行监督检查。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《消防监督检查规定》第六条第二项  消防监督检查的形式有：（二）对单位履行法定消防安全职责情况的监督抽查。第三十九条  有固定生产经营场所且具有一定规模的个体工商户，应当纳入消防监督检查范围。具体标准由省、自治区、直辖市公安机关消防机构确定并公告。</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7"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对使用领域消防产品质量的行政检查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《中华人民共和国消防法》第二十五条  产品质量监督部门、工商行政管理部门、消防救援机构应当按照各自职责加强对消防产品质量的监督检查。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《甘肃省消防条例》第十三条第七项  消防救援机构应当履行下列职责：（七）对消防产品、消防设施的使用和消防技术服务机构的从业活动实施监督管理；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《消防产品监督管理规定》第二十一条  公安机关消防机构对使用领域的消防产品质量进行监督检查，实行日常监督检查和监督抽查相结合的方式。</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right"/>
        </w:trPr>
        <w:tc>
          <w:tcPr>
            <w:tcW w:w="376" w:type="dxa"/>
            <w:vMerge w:val="restart"/>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8</w:t>
            </w:r>
          </w:p>
        </w:tc>
        <w:tc>
          <w:tcPr>
            <w:tcW w:w="814" w:type="dxa"/>
            <w:vMerge w:val="restart"/>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加油站</w:t>
            </w:r>
          </w:p>
        </w:tc>
        <w:tc>
          <w:tcPr>
            <w:tcW w:w="28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工信商务部门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对成品油经营企业的行政检查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《成品油流通管理办法》第二十九条    县级以上地方商务主管部门应当按照本办法对本行政区域内成品油经营企业进行监督检查。对检查中发现违反本办法规定的及时查处，并将查处情况向社会公开；对检查中发现涉及其他部门监管职责的，应当通报同级相关部门予以查处。监督检查可以采取下列措施：（一）实施现场检查、非现场检查；（二）就监督检查事项询问有关单位和个人；（三）查阅、复制与监督检查事项有关的文件、资料、电子数据；（四）依据国家有关规定采取的其他措施。第三十条  县级以上地方商务主管部门应当组织对本行政区域内成品油零售经营企业进行年度检查，并将检查情况报上一级商务主管部门。对不配合检查或检查不合格的成品油零售经营企业，应当下达整改通知书，责令其限期整改。成品油零售经营企业应当配合年度检查，按要求提交有关材料，包括：（一）企业基础信息；（二）企业相关证照情况；（三）企业经营设施情况；（四）企业相关管理制度建立和执行情况；（五）企业上年度经营状况、购销存和出入库台账；（六）主管部门认为应当提交的其他相关材料。</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应急管理部门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对危险化学品经营企业进行监督检查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《中华人民共和国安全生产法》第六十五条第一款 应急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调阅有关资料，向有关单位和人员了解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《危险化学品安全管理条例》第六条  对危险化学品的生产、储存、使用、经营、运输实施安全监督管理的部门（以下统称负有危险化学品安全监督管理职责的部门），依照下列规定履行职责：（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第七条第一款  负有危险化学品安全监督管理职责的部门依法进行监督检查。第三十三条第一款  国家对危险化学品经营（包括仓储经营，下同）实行许可制度。</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《甘肃省安全生产条例》第四十八条 县级以上人民政府应急管理部门按照分类分级监督管理的要求，履行下列综合监督管理职责：（四）组织实施本行政区域内安全生产综合督查和专项检查。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8</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加油站</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应急管理部门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对危险化学品经营企业进行监督检查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《危险化学品经营许可证管理办法》第五条 国家安全生产监督管理总局指导、监督全国经营许可证的颁发和管理工作。省、自治区、直辖市人民政府安全生产监督管理部门指导、监督本行政区域内经营许可证的颁发和管理工作。设区的市级人民政府安全生产监督管理部门（以下简称市级发证机关）负责下列企业的经营许可证审批、颁发：（一）经营剧毒化学品的企业；（二）经营易制爆危险化学品的企业；（三）经营汽油加油站的企业；（四）专门从事危险化学品仓储经营的企业；（五）从事危险化学品经营活动的中央企业所属省级、设区的市级公司（分公司）；（六）带有储存设施经营除剧毒化学品、易制爆危险化学品以外的其他危险化学品的企业。县级人民政府安全生产监督管理部门（以下简称县级发证机关）负责本行政区域内本条第三款规定以外企业的经营许可证审批、颁发；没有设立县级发证机关的，其经营许可证由市级发证机关审批、颁发。第二十五条  安全生产监督管理部门在监督检查中，发现已经取得经营许可证的企业不再具备法律、法规、规章、国家标准、行业标准和本办法规定的安全生产条件，或者存在违反法律、法规、规章和本办法规定的行为的，应当依法作出处理，并及时告知原发证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《甘肃省政府安全生产监督管理责任规定》第八条  县级以上人民政府安全生产监督管理部门对本行政区域内的安全生产和职业健康工作进行综合监督管理，履行下列职责：（四）对煤矿、非煤矿山单位、危险化学品生产经营和储存单位、烟花爆竹生产经营单位进行安全生产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《中华人民共和国公司法》第二十九条 设立公司，应当依法向公司登记机关申请设立登记。法律、行政法规规定设立公司必须报经批准的，应当在公司登记前依法办理批准手续。第三十二条  公司登记事项包括：（一）名称；（二）住所；（三）注册资本；（四）经营范围；（五）法定代表人的姓名；（六）有限责任公司股东、股份有限公司发起人的姓名或者名称。公司登记机关应当将前款规定的公司登记事项通过国家企业信用信息公示系统向社会公示。第三十四条  公司登记事项发生变更的，应当依法办理变更登记。公司登记事项未经登记或者未经变更登记，不得对抗善意相对人。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《中华人民共和国市场主体登记管理条例》第三条  市场主体应当依照本条例办理登记。未经登记，不得以市场主体名义从事经营活动。法律、行政法规规定无需办理登记的除外。市场主体登记包括设立登记、变更登记和注销登记。第五条第二款  县级以上地方人民政府市场监督管理部门主管本辖区市场主体登记管理工作，加强统筹指导和监督管理。第三十六条 市场主体应当将营业执照置于住所或者主要经营场所的醒目位置。从事电子商务经营的市场主体应当在其首页显著位置持续公示营业执照信息或者相关链接标识。第三十七条 任何单位和个人不得伪造、涂改、出租、出借、转让营业执照。营业执照遗失或者毁坏的，市场主体应当通过国家企业信用信息公示系统声明作废，申请补领。登记机关依法作出变更登记、注销登记和撤销登记决定的，市场主体应当缴回营业执照。拒不缴回或者无法缴回营业执照的，由登记机关通过国家企业信用信息公示系统公告营业执照作废。第三十八条  登记机关应当根据市场主体的信用风险状况实施分级分类监管。登记机关应当采取随机抽取检查对象、随机选派执法检查人员的方式，对市场主体登记事项进行监督检查，并及时向社会公开监督检查结果。第三十九条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五）依法查询涉嫌违法的市场主体的银行账户；（六）法律、行政法规规定的其他职权。登记机关行使前款第四项、第五项规定的职权的，应当经登记机关主要负责人批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《中华人民共和国市场主体登记管理条例实施细则》第六十六条 登记机关应当随机抽取检查对象、随机选派执法检查人员，对市场主体的登记备案事项、公示信息情况等进行抽查，并将抽查检查结果通过国家企业信用信息公示系统向社会公示。必要时可以委托会计师事务所、税务师事务所、律师事务所等专业机构开展审计、验资、咨询等相关工作，依法使用其他政府部门作出的检查、核查结果或者专业机构作出的专业结论。</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对能源计量活动的行政检查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《中华人民共和国计量法》第十八条 县级以上人民政府计量行政部门应当依法对制造、修理、销售、进口和使用计量器具，以及计量检定等相关计量活动进行监督检查。有关单位和个人不得拒绝、阻挠。</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 xml:space="preserve">《中华人民共和国计量法实施细则》第十八条 对企业、事业单位制造、修理计量器具的质量，各有关主管部门应当加强管理，县级以上人民政府计量行政部门有权进行监督检查，包括抽检和监督试验。凡无产品合格印、证，或者经检定不合格的计量器具，不准出厂。第二十三条  国务院计量行政部门和县级以上地方人民政府计量行政部门监督和贯彻实施计量法律、法规的职责是：（三）对制造、修理、销售、使用计量器具实施监督。                                                                                          </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《甘肃省计量监督管理条例》第三条第一款 县级以上人民政府计量行政部门，对本行政区域的计量活动实施监督管理。第十六条  县级以上人民政府计量行政部门应当依法对制造、修理、销售、进口和使用计量器具，以及计量检定等相关计量活动进行监督检查。有关单位和个人不得拒绝、阻挠。</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《加油站计量监督管理办法》第六条第二项  各级市场监督管理部门在进行计量监督管理时应当遵守以下规定：（二）对加油站的计量器具、成品油销售计量和相关计量活动进行计量监督管理，组织计量执法检查，打击计量违法行为。</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生态环境部门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对排放污染物的企业事业单位和其他生产经营者的行政检查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《中华人民共和国环境保护法》第十条第一款 国务院环境保护主管部门，对全国环境保护工作实施统一监督管理；县级以上地方人民政府环境保护主管部门，对本行政区域环境保护工作实施统一监督管理。第二十四条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right"/>
        </w:trPr>
        <w:tc>
          <w:tcPr>
            <w:tcW w:w="376" w:type="dxa"/>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8</w:t>
            </w:r>
          </w:p>
        </w:tc>
        <w:tc>
          <w:tcPr>
            <w:tcW w:w="81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加油站</w:t>
            </w:r>
          </w:p>
        </w:tc>
        <w:tc>
          <w:tcPr>
            <w:tcW w:w="28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交通运输部门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对道路危险货物（含放射性）运输经营者的行政检查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调阅有关资料，向有关单位和人员了解情况；（二）对检查中发现的安全生产违法行为，当场予以纠正或者要求限期改正；对依法应当给予行政处罚的行为，依照本法和其他有关法律、行政法规的规定作出行政处罚决定；（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  监督检查不得影响被检查单位的正常生产经营活动。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《中华人民共和国道路运输条例》第五十八条 县级以上人民政府交通运输主管部门的工作人员应当严格按照职责权限和程序进行监督检查，不得乱设卡、乱收费、乱罚款。县级以上人民政府交通运输主管部门的工作人员应当重点在道路运输及相关业务经营场所、客货集散地进行监督检查。  县级以上人民政府交通运输主管部门的工作人员在公路路口进行监督检查时，不得随意拦截正常行驶的道路运输车辆。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《危险化学品安全管理条例》第六条第一款第（五）项 对危险化学品的生产、储存、使用、经营、运输实施安全监督管理的有关部门（以下统称负有危险化学品安全监督管理职责的部门），依照下列规定履行职责：（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民用航空主管部门负责危险化学品航空运输以及航空运输企业及其运输工具的安全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《放射性物品运输安全管理条例》第四条第三款 县级以上地方人民政府环境保护主管部门和公安、交通运输等有关主管部门，依照本条例规定和各自的职责，负责本行政区域放射性物品运输安全的有关监督管理工作。第四十四条第二、三款  省、自治区、直辖市人民政府环境保护主管部门应当加强对本行政区域放射性物品运输安全的监督检查和监督性监测。被检查单位应当予以配合，如实反映情况，提供必要的资料，不得拒绝和阻碍。</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《生产安全事故应急条例》第三条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县级以上人民政府应急管理部门和其他对有关行业、领域的安全生产工作实施监督管理的部门（以下统称负有安全生产监督管理职责的部门）在各自职责范围内，做好有关行业、领域的生产安全事故应急工作。第八条  县级以上地方人民政府负有安全生产监督管理职责的部门应当对本行政区域内前款规定的重点生产经营单位的生产安全事故应急救援预案演练进行抽查；发现演练不符合要求的，应当责令限期改正。</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《甘肃省道路运输条例》第五十七条  交通运输主管部门及其综合行政执法机构应当依法对道路运输及相关业务经营活动进行监督检查，查处道路运输违法经营行为，维护当事人的合法权益，不得乱设卡、乱收费、乱罚款。第五十九条  交通运输综合行政执法机构执法人员应当重点在道路运输及相关业务经营场所、客货集散地进行监督检查。在公路路口进行监督检查时，不得随意拦截正常行驶的道路运输车辆。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《道路危险货物运输管理规定》第五十一条 道路危险货物运输监督检查按照《道路货物运输及站场管理规定》执行。交通运输主管部门工作人员应当定期或者不定期对道路危险货物运输企业或者单位进行现场检查。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《放射性物品道路运输管理规定》第三十六条 交通运输主管部门应当督促放射性物品道路运输企业或者单位对专用车辆、设备及安全生产制度等安全条件建立相应的自检制度，并加强监督检查。交通运输主管部门工作人员依法对放射性物品道路运输活动进行监督检查的，应当按照劳动保护规定配备必要的安全防护设备</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《道路运输从业人员管理规定》第五条  交通运输部负责全国道路运输从业人员管理工作。县级以上地方交通运输主管部门负责本行政区域内的道路运输从业人员管理工作。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《道路货物运输及站场管理规定》第四十九条  交通运输主管部门应当加强对道路货物运输经营和货运站经营活动的监督检查。交通运输主管部门工作人员应当严格按照职责权限和法定程序进行监督检查。第五十一条 交通运输主管部门及其工作人员应当重点在货运站、货物集散地对道路货物运输、货运站经营活动实施监督检查。此外，根据管理需要，可以在公路路口实施监督检查，但不得随意拦截正常行驶的道路运输车辆，不得双向拦截车辆进行检查。第五十三条  交通运输主管部门的工作人员可以向被检查单位和个人了解情况，查阅和复制有关材料。但是，应当保守被调查单位和个人的商业秘密。被监督检查的单位和个人应当接受交通运输主管部门及其工作人员依法实施的监督检查，如实提供有关情况或者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《道路运输车辆技术管理规定》第二十六条  交通运输主管部门应当按照职责权限和法定程序对道路运输车辆技术管理进行监督检查。相关单位和个人应当积极配合交通运输主管部门的监督检查，如实反映情况，提供有关资料。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《危险货物道路运输安全管理办法》第五十二条  对危险货物道路运输负有安全监督管理职责的部门，应当依照下列规定加强监督检查：（一）交通运输主管部门负责核发危险货物道路运输经营许可证，定期对危险货物道路运输企业动态监控工作的情况进行考核，依法对危险货物道路运输企业进行监督检查，负责对运输环节充装查验、核准、记录等进行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《道路运输车辆动态监督管理办法》第三十二条  道路运输管理机构、公安机关交通管理部门、应急管理部门监督检查人员可以向被检查单位和个人了解情况，查阅和复制有关材料。被监督检查的单位和个人应当积极配合监督检查，如实提供有关资料和说明情况。道路运输车辆发生交通事故的，道路运输企业或者道路货运车辆公共平台负责单位应当在接到事故信息后立即封存车辆动态监控数据，配合事故调查，如实提供肇事车辆动态监控数据；肇事车辆安装车载视频装置的，还应当提供视频资料。</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tbl>
      <w:tblPr>
        <w:tblStyle w:val="2"/>
        <w:tblW w:w="1560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8</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加油站</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消防救援部门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对单位履行法定消防安全职责情况的行政检查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《中华人民共和国消防法》第五十三条第一款 消防救援机构应当对机关、团体、企业、事业等单位遵守消防法律、法规的情况依法进行监督检查。公安派出所可以负责日常消防监督检查、开展消防宣传教育，具体办法由国务院公安部门规定。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《甘肃省消防条例》第十三条第一款第四项 消防救援机构应当履行下列职责：（四）对机关、团体、企业、事业等单位遵守消防法律、法规的情况依法进行监督检查。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《消防监督检查规定》第六条第二项  消防监督检查的形式有：（二）对单位履行法定消防安全职责情况的监督抽查。第三十九条  有固定生产经营场所且具有一定规模的个体工商户，应当纳入消防监督检查范围。具体标准由省、自治区、直辖市公安机关消防机构确定并公告。</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对使用领域消防产品质量的行政检查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《中华人民共和国消防法》第二十五条  产品质量监督部门、工商行政管理部门、消防救援机构应当按照各自职责加强对消防产品质量的监督检查。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《甘肃省消防条例》第十三条第七项  消防救援机构应当履行下列职责：（七）对消防产品、消防设施的使用和消防技术服务机构的从业活动实施监督管理；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《消防产品监督管理规定》第二十一条  公安机关消防机构对使用领域的消防产品质量进行监督检查，实行日常监督检查和监督抽查相结合的方式。</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jc w:val="right"/>
        </w:trPr>
        <w:tc>
          <w:tcPr>
            <w:tcW w:w="376" w:type="dxa"/>
            <w:vMerge w:val="restart"/>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9</w:t>
            </w:r>
          </w:p>
        </w:tc>
        <w:tc>
          <w:tcPr>
            <w:tcW w:w="814" w:type="dxa"/>
            <w:vMerge w:val="restart"/>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机动车</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检验</w:t>
            </w:r>
          </w:p>
        </w:tc>
        <w:tc>
          <w:tcPr>
            <w:tcW w:w="28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部门</w:t>
            </w:r>
          </w:p>
        </w:tc>
        <w:tc>
          <w:tcPr>
            <w:tcW w:w="32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生态环境部门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对机动车排放检验机构的排放检验情况的监督检查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《中华人民共和国大气污染防治法》第五条第一款 县级以上人民政府生态环境主管部门对大气污染防治实施统一监督管理。第五十四条第二款  生态环境主管部门和认证认可监督管理部门应当对机动车排放检验机构的排放检验情况进行监督检查。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对检验检测机构的行政检查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《检验检测机构监督管理办法》第四条第二款、第三款 省级市场监督管理部门负责本行政区域内检验检测机构监督管理工作。地（市）、县级市场监督管理部门负责本行政区域内检验检测机构监督检查工作。第十八条  县级以上市场监督管理部门应当依据检验检测机构年度监督检查计划，随机抽取检查对象、随机选派执法检查人员开展监督检查工作。因应对突发事件等需要，县级以上市场监督管理部门可以应急开展相关监督检查工作。国家市场监督管理总局可以根据工作需要，委托省级市场监督管理部门开展监督检查。第二十一条第一款 市场监督管理部门可以依法行使下列职权：（一）进入检验检测机构进行现场检查；（二）向检验检测机构、委托人等有关单位及人员询问、调查有关情况或者验证相关检验检测活动；（三）查阅、复制有关检验检测原始记录、报告、发票、账簿及其他相关资料；（四）法律、行政法规规定的其他职权。</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jc w:val="right"/>
        </w:trPr>
        <w:tc>
          <w:tcPr>
            <w:tcW w:w="376" w:type="dxa"/>
            <w:vMerge w:val="restart"/>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10</w:t>
            </w:r>
          </w:p>
        </w:tc>
        <w:tc>
          <w:tcPr>
            <w:tcW w:w="814" w:type="dxa"/>
            <w:vMerge w:val="restart"/>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玉米制种</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企业</w:t>
            </w:r>
          </w:p>
        </w:tc>
        <w:tc>
          <w:tcPr>
            <w:tcW w:w="280" w:type="dxa"/>
            <w:vMerge w:val="restart"/>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农业农村部门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对辖区内生产、经营和使用单位的肥料进行的行政检查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《中华人民共和国农产品质量安全法》第三十一条 县级以上人民政府农业农村主管部门应当加强对农业投入品使用的监督管理和指导，建立健全农业投入品的安全使用制度，推广农业投入品科学使用技术，普及安全、环保农业投入品的使用。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《肥料登记管理办法》第二十四条 农业农村主管部门应当按照规定对辖区内的肥料生产、经营和使用单位的肥料进行定期或不定期监督、检查，必要时按照规定抽取样品和索取有关资料，有关单位不得拒绝和隐瞒。对质量不合格的产品，要限期改进。对质量连续不合格的产品，肥料登记证有效期满后不予续展。</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肥料管理办法》第二十四条县级以上人民政府农业农村主管部门应当按照规定对辖区内生产、经营和使用单位的肥料进行定期或者不定期监督、检查，必要时按照规定抽取样品和索取有关资料，有关单位不得拒绝和隐瞒。对质量不合格的产品，应当要求限期改进。对质量连续不合格的产品，肥料登记证有效期满后不予续展。县级以上人民政府其他相关部门按照各自职责，加强对肥料产品的监督检查，依法查处违法行为。</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对农药生产、经营、使用场所等的行政检查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《中华人民共和国农产品质量安全法》第三十一条 县级以上人民政府农业农村主管部门应当加强对农业投入品使用的监督管理和指导，建立健全农业投入品的安全使用制度，推广农业投入品科学使用技术，普及安全、环保农业投入品的使用。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《农药管理条例》第四十一条 县级以上人民政府农业主管部门履行农药监督管理职责，可以依法采取下列措施：(一)进入农药生产、经营、使用场所实施现场检查；(二)对生产、经营、使用的农药实施抽查检测；(三)向有关人员调查了解有关情况；(四)查阅、复制合同、票据、账簿以及其他有关资料。</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17"/>
                <w:kern w:val="0"/>
                <w:sz w:val="16"/>
                <w:szCs w:val="16"/>
                <w:u w:val="none"/>
                <w:lang w:val="en-US" w:eastAsia="zh-CN" w:bidi="ar"/>
              </w:rPr>
              <w:t>对农膜生产、销售、使用和废旧农膜回收利用场所的行政检查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《甘肃省废旧农膜回收利用条例》第十六条 县级以上人民政府农业农村主管部门可以依法对农膜生产、销售、使用和废旧农膜回收利用场所进行检查；市场监管部门依法对生产、销售不符合质量技术标准的农膜或者废旧农膜再生产品进行查封、扣押；生态环境主管部门依法对农膜回收、再利用过程中造成环境污染的行为予以查处。</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tbl>
      <w:tblPr>
        <w:tblStyle w:val="2"/>
        <w:tblW w:w="1560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10</w:t>
            </w:r>
          </w:p>
        </w:tc>
        <w:tc>
          <w:tcPr>
            <w:tcW w:w="8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玉米制种</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企业</w:t>
            </w:r>
          </w:p>
        </w:tc>
        <w:tc>
          <w:tcPr>
            <w:tcW w:w="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农业农村部门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对农作物种子质量的行政检查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《中华人民共和国种子法》第四十六条第一款 农业农村、林业草原主管部门应当加强对种子质量的监督检查。种子质量管理办法、行业标准和检验方法，由国务院农业农村、林业草原主管部门制定。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《甘肃省农作物种子条例》第二十八条 县级以上人民政府农业农村主管部门应当加强农作物种子质量监督检查。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对农业机械安全、作业质量、维修等方面的行政检查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《农业机械安全监督管理条例》第九条第二款 县级以上地方人民政府农业机械化主管部门、工业主管部门和市场监督管理部门等有关部门依照各自职责，负责本行政区域的农业机械安全监督管理工作。第三十条 县级以上地方人民政府农业机械化主管部门应当定期对危及人身财产安全的农业机械进行免费实地安全检验。但是道路交通安全法律对拖拉机的安全检验另有规定的，从其规定。拖拉机、联合收割机的安全检验为每年1次。实施安全技术检验的机构应当对检验结果承担法律责任。第三十二条 联合收割机跨行政区域作业前，当地县级人民政府农业机械化主管部门应当会同有关部门，对跨行政区域作业的联合收割机进行必要的安全检查，并对操作人员进行安全教育。第三十八条 使用操作过程中发现农业机械存在产品质量、维修质量问题的，当事人可以向县级以上地方人民政府农业机械化主管部门或者市场监督管理部门投诉。接到投诉的部门对属于职责范围内的事项，应当依法及时处理；对不属于职责范围内的事项，应当及时移交有权处理的部门，有权处理的部门应当立即处理，不得推诿。县级以上地方人民政府农业机械化主管部门和市场监督管理部门应当定期汇总农业机械产品质量、维修质量投诉情况并逐级上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《甘肃省农业机械管理条例》第五条 县级以上人民政府农业农村主管部门负责本行政区域内的农业机械管理工作。其主要职责是：(二)负责农业机械安全、作业质量、维修等方面的监督管理工作。县级以上人民政府农业农村主管部门所属的农业机械化机构在主管部门的指导下，开展农业机械化相关工作。第十八条第二款 县级以上人民政府农业农村、市场监督管理部门应当设置监督邮箱，公布监督电话，受理对农业机械产品质量、维修质量、作业质量及服务方面的举报或者投诉，进行调查处理。处理结果应当及时告知举报人或者投诉人。第二十八条第二款 农业机械跨区作业的，由作业地的农业农村主管部门负责协调和安全监督管理工作。第三十条第一款 县级人民政府农业农村主管部门负责本行政区域内拖拉机和联合收割机的登记管理，安全技术检验，驾驶证申请受理、考试、换（发）证，农田、场院作业中的安全检查。第三十五条 县级以上人民政府农业农村主管部门应当定期对危及人身财产安全的农业机械进行免费实地安全检验，对操作人员进行安全教育，健全安全监督管理档案，落实安全生产责任。在安全检验中发现农业机械存在事故隐患的，应当告知其所有人停止使用并及时排除隐患。</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《中华人民共和国公司法》第二十九条 设立公司，应当依法向公司登记机关申请设立登记。法律、行政法规规定设立公司必须报经批准的，应当在公司登记前依法办理批准手续。第三十二条  公司登记事项包括：（一）名称；（二）住所；（三）注册资本；（四）经营范围；（五）法定代表人的姓名；（六）有限责任公司股东、股份有限公司发起人的姓名或者名称。公司登记机关应当将前款规定的公司登记事项通过国家企业信用信息公示系统向社会公示。第三十四条  公司登记事项发生变更的，应当依法办理变更登记。公司登记事项未经登记或者未经变更登记，不得对抗善意相对人。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《中华人民共和国市场主体登记管理条例》第三条  市场主体应当依照本条例办理登记。未经登记，不得以市场主体名义从事经营活动。法律、行政法规规定无需办理登记的除外。市场主体登记包括设立登记、变更登记和注销登记。第五条第二款  县级以上地方人民政府市场监督管理部门主管本辖区市场主体登记管理工作，加强统筹指导和监督管理。第三十六条  市场主体应当将营业执照置于住所或者主要经营场所的醒目位置。从事电子商务经营的市场主体应当在其首页显著位置持续公示营业执照信息或者相关链接标识。第三十七条  任何单位和个人不得伪造、涂改、出租、出借、转让营业执照。营业执照遗失或者毁坏的，市场主体应当通过国家企业信用信息公示系统声明作废，申请补领。登记机关依法作出变更登记、注销登记和撤销登记决定的，市场主体应当缴回营业执照。拒不缴回或者无法缴回营业执照的，由登记机关通过国家企业信用信息公示系统公告营业执照作废。第三十八条  登记机关应当根据市场主体的信用风险状况实施分级分类监管。登记机关应当采取随机抽取检查对象、随机选派执法检查人员的方式，对市场主体登记事项进行监督检查，并及时向社会公开监督检查结果。第三十九条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五）依法查询涉嫌违法的市场主体的银行账户；（六）法律、行政法规规定的其他职权。登记机关行使前款第四项、第五项规定的职权的，应当经登记机关主要负责人批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《中华人民共和国市场主体登记管理条例实施细则》第六十六条 登记机关应当随机抽取检查对象、随机选派执法检查人员，对市场主体的登记备案事项、公示信息情况等进行抽查，并将抽查检查结果通过国家企业信用信息公示系统向社会公示。必要时可以委托会计师事务所、税务师事务所、律师事务所等专业机构开展审计、验资、咨询等相关工作，依法使用其他政府部门作出的检查、核查结果或者专业机构作出的专业结论。</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对价格活动的行政检查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18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《中华人民共和国价格法》第三十三条 县级以上各级人民政府价格主管部门，依法对价格活动进行监督检查，并依照本法的规定对价格违法行为实施行政处罚。</w:t>
            </w:r>
          </w:p>
          <w:p>
            <w:pPr>
              <w:keepNext w:val="0"/>
              <w:keepLines w:val="0"/>
              <w:pageBreakBefore w:val="0"/>
              <w:widowControl w:val="0"/>
              <w:suppressLineNumbers w:val="0"/>
              <w:kinsoku/>
              <w:wordWrap/>
              <w:overflowPunct/>
              <w:topLinePunct w:val="0"/>
              <w:autoSpaceDE/>
              <w:autoSpaceDN/>
              <w:bidi w:val="0"/>
              <w:adjustRightInd/>
              <w:snapToGrid/>
              <w:spacing w:line="18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第三十四条  政府价格主管部门进行价格监督检查时，可以行使下列职权：（一）询问当事人或者有关人员，并要求其提供证明材料和与价格违法行为有关的其他资料；（二）查询、复制与价格违法行为有关的账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第三十五条  经营者接受政府价格主管部门的监督检查时，应当如实提供价格监督检查所必需的账簿、单据、凭证、文件以及其他资料。</w:t>
            </w:r>
          </w:p>
          <w:p>
            <w:pPr>
              <w:keepNext w:val="0"/>
              <w:keepLines w:val="0"/>
              <w:pageBreakBefore w:val="0"/>
              <w:widowControl w:val="0"/>
              <w:suppressLineNumbers w:val="0"/>
              <w:kinsoku/>
              <w:wordWrap/>
              <w:overflowPunct/>
              <w:topLinePunct w:val="0"/>
              <w:autoSpaceDE/>
              <w:autoSpaceDN/>
              <w:bidi w:val="0"/>
              <w:adjustRightInd/>
              <w:snapToGrid/>
              <w:spacing w:line="18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《中华人民共和国价格管理条例》第二十条 各级物价部门的物价检查机构，依法行使价格监督检查和处理价格违法行为的职权。对同级人民政府业务主管部门、下级人民政府以及本地区内的企业、事业单位和个体工商户执行价格法规、政策进行监督检查。</w:t>
            </w:r>
          </w:p>
          <w:p>
            <w:pPr>
              <w:keepNext w:val="0"/>
              <w:keepLines w:val="0"/>
              <w:pageBreakBefore w:val="0"/>
              <w:widowControl w:val="0"/>
              <w:suppressLineNumbers w:val="0"/>
              <w:kinsoku/>
              <w:wordWrap/>
              <w:overflowPunct/>
              <w:topLinePunct w:val="0"/>
              <w:autoSpaceDE/>
              <w:autoSpaceDN/>
              <w:bidi w:val="0"/>
              <w:adjustRightInd/>
              <w:snapToGrid/>
              <w:spacing w:line="18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《价格违法行为行政处罚规定》第二条  县级以上各级人民政府价格主管部门依法对价格活动进行监督检查，并决定对价格违法行为的行政处罚。</w:t>
            </w:r>
          </w:p>
          <w:p>
            <w:pPr>
              <w:keepNext w:val="0"/>
              <w:keepLines w:val="0"/>
              <w:pageBreakBefore w:val="0"/>
              <w:widowControl w:val="0"/>
              <w:suppressLineNumbers w:val="0"/>
              <w:kinsoku/>
              <w:wordWrap/>
              <w:overflowPunct/>
              <w:topLinePunct w:val="0"/>
              <w:autoSpaceDE/>
              <w:autoSpaceDN/>
              <w:bidi w:val="0"/>
              <w:adjustRightInd/>
              <w:snapToGrid/>
              <w:spacing w:line="18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《甘肃省价格管理条例》第五条  县级以上人民政府价格主管部门负责本行政区域内价格工作，市场监督管理部门依法行使价格监督检查职权。县级以上人民政府其他有关部门在各自的职责范围内，负责有关的价格工作。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10</w:t>
            </w:r>
          </w:p>
        </w:tc>
        <w:tc>
          <w:tcPr>
            <w:tcW w:w="8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玉米制种</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企业</w:t>
            </w:r>
          </w:p>
        </w:tc>
        <w:tc>
          <w:tcPr>
            <w:tcW w:w="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对特种设备生产、经营、使用单位和检验、检测机构的行政检查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《中华人民共和国特种设备安全法》第五十七条 负责特种设备安全监督管理的部门依照本法规定，对特种设备生产、经营、使用单位和检验、检测机构实施监督检查。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第六十一条  负责特种设备安全监督管理的部门在依法履行监督检查职责时，可以行使下列职权：（一）进入现场进行检查，向特种设备生产、经营、使用单位和检验、检测机构的主要负责人和其他有关人员调查、了解有关情况；（二）根据举报或者取得的涉嫌违法证据，查阅、复制特种设备生产、经营、使用单位和检验、检测机构的有关合同、发票、账簿以及其他有关资料；（三）对有证据表明不符合安全技术规范要求或者存在严重事故隐患的特种设备实施查封、扣押；（四）对流入市场的达到报废条件或者已经报废的特种设备实施查封、扣押；（五）对违反本法规定的行为作出行政处罚决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《特种设备安全监察条例》第五十条  特种设备安全监督管理部门依照本条例规定，对特种设备生产、使用单位和检验检测机构实施安全监察。</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《特种设备安全监督检查办法》第二条 市场监督管理部门对特种设备生产（包括设计、制造、安装、改造、修理）、经营、使用（含充装，下同）单位和检验、检测机构实施监督检查，适用本办法。</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8"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生态环境部门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企业环境信息依法披露检查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《企业环境信息依法披露管理办法》第三条第二款 设区的市级以上地方生态环境主管部门负责本行政区域环境信息依法披露的组织实施和监督管理。第二十四条 生态环境主管部门应当会同有关部门加强对企业环境信息依法披露活动的监督检查，及时受理社会公众举报，依法查处企业未按规定披露环境信息的行为。鼓励生态环境主管部门运用大数据分析、人工智能等技术手段开展监督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对排放污染物的企业事业单位和其他生产经营者的行政检查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《中华人民共和国环境保护法》第二十四条 县级以上人民政府环境保护主管部门及其委托的环境监察机构和其他负有环境保护监督管理职责的部门，有权对排放污染物的企业事业单位和其他生产经营者进行现场检查。</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jc w:val="righ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人社部门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对遵守劳动保障法律、法规和规章情况的行政检查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《中华人民共和国劳动法》第八十五条 县级以上各级人民政府劳动行政部门依法对用人单位遵守劳动法律、法规的情况进行监督检查，对违反劳动法律、法规的行为有权制止，并责令改正。</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《中华人民共和国劳动合同法》第七十四条 县级以上地方人民政府劳动行政部门依法对下列实施劳动合同制度的情况进行监督检查:（一）用人单位制定直接涉及劳动者切身利益的规章制度及其执行的情况；（二）用人单位与劳动者订立和解除劳动合同的情况；（三）劳务派遣单位和用工单位遵守劳务派遣有关规定的情况；（四）用人单位遵守国家关于劳动者工作时间和休息休假规定的情况；（五）用人单位支付劳动合同约定的劳动报酬和执行最低工资标准的情况；（六）用人单位参加各项社会保险和缴纳社会保险费的情况；（七）法律、法规规定的其他劳动监察事项。</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《中华人民共和国社会保险法》第七十七条 县级以上人民政府社会保险行政部门应当加强对用人单位和个人遵守社会保险法律、法规情况的监督检查。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《劳动保障监察条例》第十条 劳动保障行政部门实施劳动保障监察,履行下列职责：（一）宣传劳动保障法律、法规和规章,督促用人单位贯彻执行；（二）检查用人单位遵守劳动保障法律、法规和规章的情况；（三）受理对违反劳动保障法律、法规或者规章的行为的举报、投诉；（四）依法纠正和查处违反劳动保障法律、法规或者规章的行为。第十一</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10</w:t>
            </w:r>
          </w:p>
        </w:tc>
        <w:tc>
          <w:tcPr>
            <w:tcW w:w="8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玉米制种</w:t>
            </w:r>
          </w:p>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企业</w:t>
            </w:r>
          </w:p>
        </w:tc>
        <w:tc>
          <w:tcPr>
            <w:tcW w:w="2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人社部门</w:t>
            </w:r>
          </w:p>
        </w:tc>
        <w:tc>
          <w:tcPr>
            <w:tcW w:w="7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对遵守劳动保障法律、法规和规章情况的行政检查</w:t>
            </w:r>
          </w:p>
        </w:tc>
        <w:tc>
          <w:tcPr>
            <w:tcW w:w="118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条 劳动保障行政部门对下列事项实施劳动保障监察：（一）用人单位制定内部劳动保障规章制度的情况；（二）用人单位与劳动者订立劳动合同的情况；（三）用人单位遵守禁止使用童工规定的情况；（四）用人单位遵守女职工和未成年工特殊劳动保护规定的情况；（五）用人单位遵守工作时间和休息休假规定的情况；（六）用人单位支付劳动者工资和执行最低工资标准的情况；（七）用人单位参加各项社会保险和缴纳社会保险费的情况；（八）职业介绍机构、职业技能培训机构和职业技能考核鉴定机构遵守国家有关职业介绍、职业技能培训和职业技能考核鉴定的规定的情况；（九）法律、法规规定的其他劳动保障监察事项。</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《保障农民工工资支付条例》第七条第一款 人力资源和社会保障行政部门负责保障农民工工资支付工作的组织协调、管理指导和农民工工资支付情况的监督检查，查处有关拖欠农民工工资案件。</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《工资支付暂行规定》第十八条 各级劳动行政部门有权监察用人单位工资支付的情况。用人单位有下列侵害劳动者合法权益行为的，由劳动行政部门责令其支付劳动者工资和经济补偿，并可责令其支付赔偿金：（一）克扣或者无故拖欠劳动者工资的；（二）拒不支付劳动者延长工作时间工资的；（三）低于当地最低工资标准支付劳动者工资的。</w:t>
            </w:r>
          </w:p>
        </w:tc>
        <w:tc>
          <w:tcPr>
            <w:tcW w:w="322"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11</w:t>
            </w:r>
          </w:p>
        </w:tc>
        <w:tc>
          <w:tcPr>
            <w:tcW w:w="81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丹霞景区</w:t>
            </w:r>
          </w:p>
        </w:tc>
        <w:tc>
          <w:tcPr>
            <w:tcW w:w="28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牵头部门</w:t>
            </w:r>
          </w:p>
        </w:tc>
        <w:tc>
          <w:tcPr>
            <w:tcW w:w="32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文旅部门</w:t>
            </w:r>
          </w:p>
        </w:tc>
        <w:tc>
          <w:tcPr>
            <w:tcW w:w="71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对旅行社经营活动的行政检查</w:t>
            </w:r>
          </w:p>
        </w:tc>
        <w:tc>
          <w:tcPr>
            <w:tcW w:w="1186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《中华人民共和国旅游法》第八十五条 县级以上人民政府旅游主管部门有权对下列事项实施监督检查：（一）经营旅行社业务以及从事导游、领队服务是否取得经营、执业许可；（二）旅行社的经营行为；（三）导游和领队等旅游从业人员的服务行为；（四）法律、法规规定的其他事项。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《旅行社条例》第四十二条 旅游、工商、价格等行政管理部门应当及时向社会公告监督检查的情况。公告的内容包括旅行社业务经营许可证的颁发、变更、吊销、注销情况，旅行社的违法经营行为以及旅行社的诚信记录、旅游者投诉信息等。第四十三条 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《甘肃省单用途预付消费卡管理条例》第四条 县级以上人民政府应当加强对单用途预付消费卡监督管理工作的领导，建立健全单用途预付消费卡管理机制，完善多部门联合治理机制，协调解决单用途预付消费卡监督管理的有关问题。省商务部门负责组织实施本条例。商务、文旅、体育、教育、人社、民政、卫生健康、交通运输等主管部门负责本行业领域的单用途预付消费卡经营活动的监督管理工作。行业主管部门不明确的单用途预付消费卡，由省人民政府指定相关部门负责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《旅行社条例实施细则》第九条　受理申请的旅游行政管理部门可以对申请人的经营场所、营业设施、设备进行现场检查，或者委托下级旅游行政管理部门检查。第五十一条 根据《条例》和本实施细则规定，受理旅行社申请或者备案的旅游行政管理部门，可以要求申请人或者旅行社，对申请设立旅行社、办理《条例》规定的备案时提交的证明文件、材料的原件，提供复印件并盖章确认，交由旅游行政管理部门留存。第五十二条 县级以上旅游行政管理部门对旅行社及其分支机构实施监督检查时，可以进入其经营场所，查阅招徕、组织、接待旅游者的各类合同、相关文件、资料，以及财务账簿、交易记录和业务单据等材料，旅行社及其分支机构应当给予配合。县级以上旅游行政管理部门对旅行社及其分支机构监督检查时，应当由两名以上持有旅游行政执法证件的执法人员进行。不符合前款规定要求的，旅行社及其分支机构有权拒绝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《旅行社责任保险管理办法》第二十六条 县级以上旅游行政管理部门依法对旅行社投保旅行社责任保险情况实施监督检查。</w:t>
            </w:r>
          </w:p>
        </w:tc>
        <w:tc>
          <w:tcPr>
            <w:tcW w:w="322" w:type="dxa"/>
            <w:tcBorders>
              <w:top w:val="single" w:color="auto"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continue"/>
            <w:tcBorders>
              <w:left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对旅游市场的监督检查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《中华人民共和国旅游法》第八十三条 县级以上人民政府旅游主管部门和有关部门依照本法和有关法律、法规的规定，在各自职责范围内对旅游市场实施监督管理。县级以上人民政府应当组织旅游主管部门、有关主管部门和市场监督管理、交通等执法部门对相关旅游经营行为实施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《甘肃省单用途预付消费卡管理条例》第四条 县级以上人民政府应当加强对单用途预付消费卡监督管理工作的领导，建立健全单用途预付消费卡管理机制，完善多部门联合治理机制，协调解决单用途预付消费卡监督管理的有关问题。　　省商务部门负责组织实施本条例。商务、文旅、体育、教育、人社、民政、卫生健康、交通运输等主管部门负责本行业领域的单用途预付消费卡经营活动的监督管理工作。行业主管部门不明确的单用途预付消费卡，由省人民政府指定相关部门负责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《甘肃省旅游条例》第五十四条  县级以上人民政府旅游主管部门和有关部门依照法律、法规的规定，在各自职责范围内对旅游市场实施监督管理。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县级以上人民政府应当组织旅游主管部门、有关主管部门和市场监管、交通运输等执法部门对相关旅游经营行为实施监督检查。</w:t>
            </w:r>
          </w:p>
        </w:tc>
        <w:tc>
          <w:tcPr>
            <w:tcW w:w="322"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right"/>
        </w:trPr>
        <w:tc>
          <w:tcPr>
            <w:tcW w:w="376"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《中华人民共和国公司法》第二十九条  设立公司，应当依法向公司登记机关申请设立登记。法律、行政法规规定设立公司必须报经批准的，应当在公司登记前依法办理批准手续。第三十二条  公司登记事项包括：（一）名称；（二）住所；（三）注册资本；（四）经营范围；（五）法定代表人的姓名；（六）有限责任公司股东、股份有限公司发起人的姓名或者名称。公司登记机关应当将前款规定的公司登记事项通过国家企业信用信息公示系统向社会公示。第三十四条  公司登记事项发生变更的，应当依法办理变更登记。公司登记事项未经登记或者未经变更登记，不得对抗善意相对人。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《中华人民共和国市场主体登记管理条例》第三条  市场主体应当依照本条例办理登记。未经登记，不得以市场主体名义从事经营活动。法律、行政法规规定无需办理登记的除外。市场主体登记包括设立登记、变更登记和注销登记。第五条第二款  县级以上地方人民政府市场监督管理部门主管本辖区市场主体登记管理工作，加强统筹指导和监督管理。第三十六条  市场主体应当将营业执照置于住所或者主要经营场所的醒目位置。从事电子商务经营的市场主体应当在其首页显著位置持续公示营业执照信息或者相关链接标识。第三十七条  任何单位和个人不得伪造、涂改、出租、出借、转让营业执照。营业执照遗失或者毁坏的，市场主体应当通过国家企业信用信息公示系统声明作废，申请补领。登记机关依法作出变更登记、注销登记和撤销登记决定的，市场主体应当缴回营业执照。拒不缴回或者无法缴回营业执照的，由登记机关通过国家企业信用信息公示系统公告营业执照作废。第三十八条  登记机关应当根据市场主体的信用风险状况实施分级分类监管。登记机关应当采取随机抽取检查对象、随机选派执法检查人员的方式，对市场主体登记事项进行监督检查，并及时向社会公开监督检查结果。第三十九条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五）依法查询涉嫌违法的市场主体的银行账户；（六）法律、行政法规规定的其他职权。登记机关行使前款第四项、第五项规定的职权的，应当经登记机关主要负责人批</w:t>
            </w:r>
          </w:p>
        </w:tc>
        <w:tc>
          <w:tcPr>
            <w:tcW w:w="322" w:type="dxa"/>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11</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丹霞景区</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对登记注册行为的行政检查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《中华人民共和国市场主体登记管理条例实施细则》第六十六条  登记机关应当随机抽取检查对象、随机选派执法检查人员，对市场主体的登记备案事项、公示信息情况等进行抽查，并将抽查检查结果通过国家企业信用信息公示系统向社会公示。必要时可以委托会计师事务所、税务师事务所、律师事务所等专业机构开展审计、验资、咨询等相关工作，依法使用其他政府部门作出的检查、核查结果或者专业机构作出的专业结论。</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对价格活动的行政检查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《中华人民共和国价格法》第三十三条 县级以上各级人民政府价格主管部门，依法对价格活动进行监督检查，并依照本法的规定对价格违法行为实施行政处罚。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第三十四条  政府价格主管部门进行价格监督检查时，可以行使下列职权：（一）询问当事人或者有关人员，并要求其提供证明材料和与价格违法行为有关的其他资料；（二）查询、复制与价格违法行为有关的账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第三十五条  经营者接受政府价格主管部门的监督检查时，应当如实提供价格监督检查所必需的账簿、单据、凭证、文件以及其他资料。</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《中华人民共和国价格管理条例》第二十条 各级物价部门的物价检查机构，依法行使价格监督检查和处理价格违法行为的职权。对同级人民政府业务主管部门、下级人民政府以及本地区内的企业、事业单位和个体工商户执行价格法规、政策进行监督检查。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《价格违法行为行政处罚规定》第二条  县级以上各级人民政府价格主管部门依法对价格活动进行监督检查，并决定对价格违法行为的行政处罚。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《甘肃省价格管理条例》第五条  县级以上人民政府价格主管部门负责本行政区域内价格工作，市场监督管理部门依法行使价格监督检查职权。县级以上人民政府其他有关部门在各自的职责范围内，负责有关的价格工作。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对广告行为的行政检查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《中华人民共和国广告法》第六条第二款  县级以上地方市场监督管理部门主管本行政区域的广告监督管理工作，县级以上地方人民政府有关部门在各自的职责范围内负责广告管理相关工作。第四十九条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市场监督管理部门应当建立健全广告监测制度，完善监测措施，及时发现和依法查处违法广告行为。</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《广告管理条例》第五条  广告的管理机关是国家工商行政管理机关和地方各级工商行政管理机关。</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《甘肃省广告条例》第四条第二款 县级以上人民政府市场监督管理部门负责本行政区域内的广告监督管理工作。可以根据需要组织有关部门，建立联席会议和信息通报制度，加强行业监管。</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《互联网广告管理办法》第二十一条 市场监督管理部门在查处违法互联网广告时，可以依法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互联网广告相关数据，包括采用截屏、录屏、网页留存、拍照、录音、录像等方式保存互联网广告内容；（五）查封、扣押与涉嫌违法广告直接相关的广告物品、经营工具、设备等财物；（六）责令暂停发布可能造成严重后果的涉嫌违法广告；（七）法律、行政法规规定的其他职权。市场监督管理部门依法行使前款规定的职权时，当事人应当协助、配合，不得拒绝、阻挠或者隐瞒真实情况。</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《公益广告促进和管理暂行办法》第四条  公益广告活动在中央和各级精神文明建设指导委员会指导协调下开展。工商行政管理部门履行广告监管和指导广告业发展职责，负责公益广告工作的规划和有关管理工作。</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对特种设备生产、经营、使用单位和检验、检测机构的行政检查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《中华人民共和国特种设备安全法》第五十七条  负责特种设备安全监督管理的部门依照本法规定，对特种设备生产、经营、使用单位和检验、检测机构实施监督检查。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第六十一条  负责特种设备安全监督管理的部门在依法履行监督检查职责时，可以行使下列职权：（一）进入现场进行检查，向特种设备生产、经营、使用单位和检验、检测机构的主要负责人和其他有关人员调查、了解有关情况；（二）根据举报或者取得的涉嫌违法证据，查阅、复制特种设备生产、经营、使用单位和检验、检测机构的有关合同、发票、账簿以及其他有关资料；（三）对有证据表明不符合安全技术规范要求或者存在严重事故隐患的特种设备实施查封、扣押；（四）对流入市场的达到报废条件或者已经报废的特种设备实施查封、扣押；（五）对违反本法规定的行为作出行政处罚决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《特种设备安全监察条例》第五十条　特种设备安全监督管理部门依照本条例规定，对特种设备生产、使用单位和检验检测机构实施安全监察。</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《特种设备安全监督检查办法》第二条 市场监督管理部门对特种设备生产（包括设计、制造、安装、改造、修理）、经营、使用（含充装，下同）单位和检验、检测机构实施监督检查，适用本办法。</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right"/>
        </w:trPr>
        <w:tc>
          <w:tcPr>
            <w:tcW w:w="37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对食品小作坊、小经营店、小摊点的行政检查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《甘肃省食品小作坊小经营店小摊点监督管理条例》第二十九条 市场监督管理部门对食品小作坊、小经营店和小摊点履行食品安全监督管理职责时，有权采取下列措施：（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食品生产经营活动的场所；（六）法律、法规规定的其他措施。</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tbl>
      <w:tblPr>
        <w:tblStyle w:val="2"/>
        <w:tblW w:w="1560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814"/>
        <w:gridCol w:w="280"/>
        <w:gridCol w:w="320"/>
        <w:gridCol w:w="710"/>
        <w:gridCol w:w="920"/>
        <w:gridCol w:w="11860"/>
        <w:gridCol w:w="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1" w:hRule="atLeast"/>
          <w:jc w:val="right"/>
        </w:trPr>
        <w:tc>
          <w:tcPr>
            <w:tcW w:w="376"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11</w:t>
            </w:r>
          </w:p>
        </w:tc>
        <w:tc>
          <w:tcPr>
            <w:tcW w:w="81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丹霞景区</w:t>
            </w:r>
          </w:p>
        </w:tc>
        <w:tc>
          <w:tcPr>
            <w:tcW w:w="28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市场监管部门</w:t>
            </w:r>
          </w:p>
        </w:tc>
        <w:tc>
          <w:tcPr>
            <w:tcW w:w="71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对食品生产经营活动的行政检查</w:t>
            </w:r>
          </w:p>
        </w:tc>
        <w:tc>
          <w:tcPr>
            <w:tcW w:w="1186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《中华人民共和国食品安全法》第九十五条第二款  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第一百零九条  县级以上人民政府食品安全监督管理部门根据食品安全风险监测、风险评估结果和食品安全状况等，确定监督管理的重点、方式和频次，实施风险分级管理。县级以上地方人民政府组织本级食品安全监督管理、农业行政等部门制定本行政区域的食品安全年度监督管理计划，向社会公布并组织实施。食品安全年度监督管理计划应当将下列事项作为监督管理的重点：（一）专供婴幼儿和其他特定人群的主辅食品；（二）保健食品生产过程中的添加行为和按照注册或者备案的技术要求组织生产的情况，保健食品标签、说明书以及宣传材料中有关功能宣传的情况；（三）发生食品安全事故风险较高的食品生产经营者；（四）食品安全风险监测结果表明可能存在食品安全隐患的事项。第一百一十条  县级以上人民政府食品安全监督管理部门履行食品安全监督管理职责，有权采取下列措施，对生产经营者遵守本法的情况进行监督检查：（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生产经营活动的场所。</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《中华人民共和国食品安全法实施条例》第五十九条  设区的市级以上人民政府食品安全监督管理部门根据监督管理工作需要，可以对由下级人民政府食品安全监督管理部门负责日常监督管理的食品生产经营者实施随机监督检查，也可以组织下级人民政府食品安全监督管理部门对食品生产经营者实施异地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《食品生产经营监督检查管理办法》第二条  市场监督管理部门对食品（含食品添加剂）生产经营者执行食品安全法律、法规、规章和食品安全标准等情况实施监督检查，适用本办法。第五条  县级以上地方市场监督管理部门应当按照规定在覆盖所有食品生产经营者的基础上，结合食品生产经营者信用状况，随机选取食品生产经营者、随机选派监督检查人员实施监督检查。第八条  省级市场监督管理部门负责监督指导本行政区域内食品生产经营监督检查工作，重点组织和协调对产品风险高、影响区域广的食品生产经营者的监督检查。第九条  设区的市级（以下简称市级）、县级市场监督管理部门负责本行政区域内食品生产经营监督检查工作。市级市场监督管理部门可以结合本行政区域食品生产经营者规模、风险、分布等实际情况，按照本级人民政府要求，划分本行政区域监督检查事权，确保监督检查覆盖本行政区域所有食品生产经营者。第十条  市级以上市场监督管理部门根据监督管理工作需要，可以对由下级市场监督管理部门负责日常监督管理的食品生产经营者实施随机监督检查，也可以组织下级市场监督管理部门对食品生产经营者实施异地监督检查。市场监督管理部门应当协助、配合上级市场监督管理部门在本行政区域内开展监督检查。第二十一条  县级以上地方市场监督管理部门应当按照本级人民政府食品安全年度监督管理计划，综合考虑食品类别、企业规模、管理水平、食品安全状况、风险等级、信用档案记录等因素，编制年度监督检查计划。县级以上地方市场监督管理部门按照国家市场监督管理总局的规定，根据风险管理的原则，结合食品生产经营者的食品类别、业态规模、风险控制能力、信用状况、监督检查等情况，将食品生产经营者的风险等级从低到高分为A级风险、B级风险、C级风险、D级风险四个等级。第二十二条  市场监督管理部门应当每两年对本行政区域内所有食品生产经营者至少进行一次覆盖全部检查要点的监督检查。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市场监督管理部门可以根据工作需要，对通过食品安全抽样检验等发现问题线索的食品生产经营者实施飞行检查，对特殊食品、高风险大宗消费食品生产企业和大型食品经营企业等的质量管理体系运行情况实施体系检查。第二十五条    市场监督管理部门实施监督检查，有权采取下列措施，被检查单位不得拒绝、阻挠、干涉：（一）进入食品生产经营等场所实施现场检查；（二）对被检查单位生产经营的食品进行抽样检验；（三）查阅、复制有关合同、票据、账簿以及其他有关资料；（四）查封、扣押有证据证明不符合食品安全标准或者有证据证明存在安全隐患以及用于违法生产经营的食品、工具和设备；（五）查封违法从事食品生产经营活动的场所；（六）法律法规规定的其他措施。</w:t>
            </w:r>
          </w:p>
        </w:tc>
        <w:tc>
          <w:tcPr>
            <w:tcW w:w="322" w:type="dxa"/>
            <w:tcBorders>
              <w:top w:val="single" w:color="auto"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right"/>
        </w:trPr>
        <w:tc>
          <w:tcPr>
            <w:tcW w:w="376"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交通运输部门</w:t>
            </w:r>
          </w:p>
        </w:tc>
        <w:tc>
          <w:tcPr>
            <w:tcW w:w="7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对巡游出租车客运经营者的行政检查</w:t>
            </w:r>
          </w:p>
        </w:tc>
        <w:tc>
          <w:tcPr>
            <w:tcW w:w="118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调阅有关资料，向有关单位和人员了解情况；（二）对检查中发现的安全生产违法行为，当场予以纠正或者要求限期改正；对依法应当给予行政处罚的行为，依照本法和其他有关法律、行政法规的规定作出行政处罚决定；（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 （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 监督检查不得影响被检查单位的正常生产经营活动。</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《生产安全事故应急条例》第三条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县级以上人民政府应急管理部门和其他对有关行业、领域的安全生产工作实施监督管理的部门(以下统称负有安全生产监督管理职责的部门)在各自职责范围内，做好有关行业、领域的生产安全事故应急工作。</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第八条县级以上地方人民政府负有安全生产监督管理职责的部门应当对本行政区域内前款规定的重点生产经营单位的生产安全事故应急救援预案演练进行抽查；发现演练不符合要求的，应当责令限期改正。</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《甘肃省道路运输条例》第五十七条 交通运输主管部门及其综合行政执法机构应当依法对道路运输及相关业务经营活动进行监督检查，查处道路运输违法经营行为，维护当事人的合法权益，不得乱设卡、乱收费、乱罚款。 第五十九条 交通运输综合行政执法机构执法人员应当重点在道路运输及相关业务经营场所、客货集散地进行监督检查。 在公路路口进行监督检查时，不得随意拦截正常行驶的道路运输车辆。</w:t>
            </w:r>
          </w:p>
          <w:p>
            <w:pPr>
              <w:keepNext w:val="0"/>
              <w:keepLines w:val="0"/>
              <w:pageBreakBefore w:val="0"/>
              <w:widowControl w:val="0"/>
              <w:suppressLineNumbers w:val="0"/>
              <w:kinsoku/>
              <w:wordWrap/>
              <w:overflowPunct/>
              <w:topLinePunct w:val="0"/>
              <w:autoSpaceDE/>
              <w:autoSpaceDN/>
              <w:bidi w:val="0"/>
              <w:adjustRightInd/>
              <w:snapToGrid/>
              <w:spacing w:line="20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《巡游出租汽车经营服务管理规定》第四十条 县级以上地方人民政府出租汽车行政主管部门应当加强对巡游出租汽车经营行为的监督检查，会同有关部门纠正、制止非法从事巡游出租汽车经营及其他违法行为，维护出租汽车市场秩序。第四十一条 县级以上地方人民政府出租汽车行政主管部门应当对巡游出租汽车经营者履行经营协议情况进行监督检查，并按照规定对巡游出租汽车经营者和驾驶员进行服务质量信誉考核。</w:t>
            </w:r>
          </w:p>
        </w:tc>
        <w:tc>
          <w:tcPr>
            <w:tcW w:w="322" w:type="dxa"/>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right"/>
        </w:trPr>
        <w:tc>
          <w:tcPr>
            <w:tcW w:w="376"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序号</w:t>
            </w:r>
          </w:p>
        </w:tc>
        <w:tc>
          <w:tcPr>
            <w:tcW w:w="81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检查场景（对象）</w:t>
            </w:r>
          </w:p>
        </w:tc>
        <w:tc>
          <w:tcPr>
            <w:tcW w:w="1310"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黑体" w:hAnsi="宋体" w:eastAsia="黑体" w:cs="黑体"/>
                <w:i w:val="0"/>
                <w:iCs w:val="0"/>
                <w:color w:val="000000"/>
                <w:spacing w:val="-6"/>
                <w:kern w:val="0"/>
                <w:sz w:val="16"/>
                <w:szCs w:val="16"/>
                <w:u w:val="none"/>
                <w:lang w:val="en-US" w:eastAsia="zh-CN" w:bidi="ar"/>
              </w:rPr>
              <w:t>检查主体</w:t>
            </w:r>
          </w:p>
        </w:tc>
        <w:tc>
          <w:tcPr>
            <w:tcW w:w="92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检查事项名称</w:t>
            </w:r>
          </w:p>
        </w:tc>
        <w:tc>
          <w:tcPr>
            <w:tcW w:w="11860"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实施检查依据</w:t>
            </w:r>
          </w:p>
        </w:tc>
        <w:tc>
          <w:tcPr>
            <w:tcW w:w="322"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right"/>
        </w:trPr>
        <w:tc>
          <w:tcPr>
            <w:tcW w:w="37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黑体" w:hAnsi="宋体" w:eastAsia="黑体" w:cs="黑体"/>
                <w:i w:val="0"/>
                <w:iCs w:val="0"/>
                <w:color w:val="000000"/>
                <w:spacing w:val="-6"/>
                <w:kern w:val="2"/>
                <w:sz w:val="16"/>
                <w:szCs w:val="16"/>
                <w:u w:val="none"/>
                <w:lang w:val="en-US" w:eastAsia="zh-CN" w:bidi="ar-SA"/>
              </w:rPr>
            </w:pPr>
            <w:r>
              <w:rPr>
                <w:rFonts w:hint="eastAsia" w:ascii="黑体" w:hAnsi="宋体" w:eastAsia="黑体" w:cs="黑体"/>
                <w:i w:val="0"/>
                <w:iCs w:val="0"/>
                <w:color w:val="000000"/>
                <w:spacing w:val="-6"/>
                <w:kern w:val="0"/>
                <w:sz w:val="16"/>
                <w:szCs w:val="16"/>
                <w:u w:val="none"/>
                <w:lang w:val="en-US" w:eastAsia="zh-CN" w:bidi="ar"/>
              </w:rPr>
              <w:t>部门</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领域</w:t>
            </w:r>
          </w:p>
        </w:tc>
        <w:tc>
          <w:tcPr>
            <w:tcW w:w="71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r>
              <w:rPr>
                <w:rFonts w:hint="eastAsia" w:ascii="黑体" w:hAnsi="宋体" w:eastAsia="黑体" w:cs="黑体"/>
                <w:i w:val="0"/>
                <w:iCs w:val="0"/>
                <w:color w:val="000000"/>
                <w:spacing w:val="-6"/>
                <w:kern w:val="0"/>
                <w:sz w:val="16"/>
                <w:szCs w:val="16"/>
                <w:u w:val="none"/>
                <w:lang w:val="en-US" w:eastAsia="zh-CN" w:bidi="ar"/>
              </w:rPr>
              <w:t>实施</w:t>
            </w:r>
            <w:r>
              <w:rPr>
                <w:rFonts w:hint="eastAsia" w:ascii="黑体" w:hAnsi="宋体" w:eastAsia="黑体" w:cs="黑体"/>
                <w:i w:val="0"/>
                <w:iCs w:val="0"/>
                <w:color w:val="000000"/>
                <w:spacing w:val="-6"/>
                <w:kern w:val="0"/>
                <w:sz w:val="16"/>
                <w:szCs w:val="16"/>
                <w:u w:val="none"/>
                <w:lang w:val="en-US" w:eastAsia="zh-CN" w:bidi="ar"/>
              </w:rPr>
              <w:br w:type="textWrapping"/>
            </w:r>
            <w:r>
              <w:rPr>
                <w:rFonts w:hint="eastAsia" w:ascii="黑体" w:hAnsi="宋体" w:eastAsia="黑体" w:cs="黑体"/>
                <w:i w:val="0"/>
                <w:iCs w:val="0"/>
                <w:color w:val="000000"/>
                <w:spacing w:val="-6"/>
                <w:kern w:val="0"/>
                <w:sz w:val="16"/>
                <w:szCs w:val="16"/>
                <w:u w:val="none"/>
                <w:lang w:val="en-US" w:eastAsia="zh-CN" w:bidi="ar"/>
              </w:rPr>
              <w:t>层级</w:t>
            </w:r>
          </w:p>
        </w:tc>
        <w:tc>
          <w:tcPr>
            <w:tcW w:w="9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1186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c>
          <w:tcPr>
            <w:tcW w:w="3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jc w:val="center"/>
              <w:rPr>
                <w:rFonts w:hint="eastAsia" w:ascii="仿宋" w:hAnsi="仿宋" w:eastAsia="仿宋" w:cs="仿宋"/>
                <w:b/>
                <w:bCs/>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right"/>
        </w:trPr>
        <w:tc>
          <w:tcPr>
            <w:tcW w:w="37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11</w:t>
            </w:r>
          </w:p>
        </w:tc>
        <w:tc>
          <w:tcPr>
            <w:tcW w:w="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丹霞景区</w:t>
            </w:r>
          </w:p>
        </w:tc>
        <w:tc>
          <w:tcPr>
            <w:tcW w:w="2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参与部门</w:t>
            </w:r>
          </w:p>
        </w:tc>
        <w:tc>
          <w:tcPr>
            <w:tcW w:w="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交通运输部门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对小微型客车租赁经营者的行政检查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调阅有关资料，向有关单位和人员了解情况；（二）对检查中发现的安全生产违法行为，当场予以纠正或者要求限期改正；对依法应当给予行政处罚的行为，依照本法和其他有关法律、行政法规的规定作出行政处罚决定；（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 监督检查不得影响被检查单位的正常生产经营活动。</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《生产安全事故应急预案管理办法》第四条 应急管理部负责全国应急预案的综合协调管理工作。国务院其他负有安全生产监督管理职责的部门在各自职责范围内，负责相关行业、领域应急预案的管理工作。 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《小微型客车租赁经营服务管理办法》第二十一条 小微型客车租赁行政主管部门应当依法加强市场监管和企业信用管理，定期组织开展小微型客车租赁服务质量信誉考核并及时公布考核情况。 第二十二条 小微型客车租赁行政主管部门应当按照法定职责督促指导小微型客车租赁经营者落实承租人身份查验要求。</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right"/>
        </w:trPr>
        <w:tc>
          <w:tcPr>
            <w:tcW w:w="376"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r>
              <w:rPr>
                <w:rFonts w:hint="eastAsia" w:ascii="仿宋" w:hAnsi="仿宋" w:eastAsia="仿宋" w:cs="仿宋"/>
                <w:b/>
                <w:bCs/>
                <w:i w:val="0"/>
                <w:iCs w:val="0"/>
                <w:color w:val="000000"/>
                <w:spacing w:val="-6"/>
                <w:kern w:val="0"/>
                <w:sz w:val="16"/>
                <w:szCs w:val="16"/>
                <w:u w:val="none"/>
                <w:lang w:val="en-US" w:eastAsia="zh-CN" w:bidi="ar"/>
              </w:rPr>
              <w:t>消防救援部门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对单位履行法定消防安全职责情况的行政检查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《中华人民共和国消防法》第五十三条第一款 消防救援机构应当对机关、团体、企业、事业等单位遵守消防法律、法规的情况依法进行监督检查。公安派出所可以负责日常消防监督检查、开展消防宣传教育，具体办法由国务院公安部门规定。</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《甘肃省消防条例》第十三条第一款第四项  消防救援机构应当履行下列职责：（四）对机关、团体、企业、事业等单位遵守消防法律、法规的情况依法进行监督检查。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《消防监督检查规定》第六条第二项 消防监督检查的形式有：（二）对单位履行法定消防安全职责情况的监督抽查。第三十九条  有固定生产经营场所且具有一定规模的个体工商户，应当纳入消防监督检查范围。具体标准由省、自治区、直辖市公安机关消防机构确定并公告。</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right"/>
        </w:trPr>
        <w:tc>
          <w:tcPr>
            <w:tcW w:w="37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2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3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bCs/>
                <w:i w:val="0"/>
                <w:iCs w:val="0"/>
                <w:color w:val="000000"/>
                <w:spacing w:val="-6"/>
                <w:kern w:val="0"/>
                <w:sz w:val="16"/>
                <w:szCs w:val="16"/>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县级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对使用领域消防产品质量的行政检查</w:t>
            </w:r>
          </w:p>
        </w:tc>
        <w:tc>
          <w:tcPr>
            <w:tcW w:w="1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《中华人民共和国消防法》第二十五条 产品质量监督部门、工商行政管理部门、消防救援机构应当按照各自职责加强对消防产品质量的监督检查。</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《甘肃省消防条例》第十三条第七项  消防救援机构应当履行下列职责：（七）对消防产品、消防设施的使用和消防技术服务机构的从业活动实施监督管理。</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《消防产品监督管理规定》第二十一条 公安机关消防机构对使用领域的消防产品质量进行监督检查，实行日常监督检查和监督抽查相结合的方式。</w:t>
            </w:r>
          </w:p>
          <w:p>
            <w:pPr>
              <w:keepNext w:val="0"/>
              <w:keepLines w:val="0"/>
              <w:pageBreakBefore w:val="0"/>
              <w:widowControl w:val="0"/>
              <w:suppressLineNumbers w:val="0"/>
              <w:kinsoku/>
              <w:wordWrap/>
              <w:overflowPunct/>
              <w:topLinePunct w:val="0"/>
              <w:autoSpaceDE/>
              <w:autoSpaceDN/>
              <w:bidi w:val="0"/>
              <w:adjustRightInd/>
              <w:snapToGrid/>
              <w:spacing w:line="220" w:lineRule="exact"/>
              <w:ind w:firstLine="296" w:firstLineChars="200"/>
              <w:jc w:val="left"/>
              <w:textAlignment w:val="center"/>
              <w:rPr>
                <w:rFonts w:hint="eastAsia" w:ascii="仿宋" w:hAnsi="仿宋" w:eastAsia="仿宋" w:cs="仿宋"/>
                <w:i w:val="0"/>
                <w:iCs w:val="0"/>
                <w:color w:val="000000"/>
                <w:spacing w:val="-6"/>
                <w:kern w:val="0"/>
                <w:sz w:val="16"/>
                <w:szCs w:val="16"/>
                <w:u w:val="none"/>
                <w:lang w:val="en-US" w:eastAsia="zh-CN" w:bidi="ar"/>
              </w:rPr>
            </w:pPr>
            <w:r>
              <w:rPr>
                <w:rFonts w:hint="eastAsia" w:ascii="仿宋" w:hAnsi="仿宋" w:eastAsia="仿宋" w:cs="仿宋"/>
                <w:i w:val="0"/>
                <w:iCs w:val="0"/>
                <w:color w:val="000000"/>
                <w:spacing w:val="-6"/>
                <w:kern w:val="0"/>
                <w:sz w:val="16"/>
                <w:szCs w:val="16"/>
                <w:u w:val="none"/>
                <w:lang w:val="en-US" w:eastAsia="zh-CN" w:bidi="ar"/>
              </w:rPr>
              <w:t>《甘肃省消防安全责任制实施办法》第十四条第一款第二项 消防救援机构履行下列消防安全职责：（二）依法开展消防监督检查，加强消防技术服务活动和使用领域消防产品的监督管理。</w:t>
            </w:r>
          </w:p>
        </w:tc>
        <w:tc>
          <w:tcPr>
            <w:tcW w:w="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pacing w:val="-6"/>
                <w:sz w:val="16"/>
                <w:szCs w:val="16"/>
                <w:u w:val="none"/>
              </w:rPr>
            </w:pPr>
          </w:p>
        </w:tc>
      </w:tr>
    </w:tbl>
    <w:p>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eastAsiaTheme="minorEastAsia"/>
          <w:sz w:val="28"/>
          <w:szCs w:val="28"/>
          <w:lang w:eastAsia="zh-CN"/>
        </w:rPr>
      </w:pPr>
      <w:r>
        <w:rPr>
          <w:rFonts w:hint="eastAsia"/>
          <w:b/>
          <w:bCs/>
          <w:sz w:val="28"/>
          <w:szCs w:val="28"/>
          <w:lang w:eastAsia="zh-CN"/>
        </w:rPr>
        <w:t>备注：</w:t>
      </w:r>
      <w:r>
        <w:rPr>
          <w:rFonts w:hint="eastAsia"/>
          <w:sz w:val="28"/>
          <w:szCs w:val="28"/>
          <w:lang w:eastAsia="zh-CN"/>
        </w:rPr>
        <w:t>设定依据发生变化的以最新的依据执行</w:t>
      </w:r>
      <w:bookmarkStart w:id="1" w:name="_GoBack"/>
      <w:bookmarkEnd w:id="1"/>
      <w:r>
        <w:rPr>
          <w:rFonts w:hint="eastAsia"/>
          <w:sz w:val="28"/>
          <w:szCs w:val="28"/>
          <w:lang w:eastAsia="zh-CN"/>
        </w:rPr>
        <w:t>。</w:t>
      </w:r>
    </w:p>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2NWIxMjdlNzIwYTlkNGE2ZTg4MDc3MmYzNTRiNjMifQ=="/>
  </w:docVars>
  <w:rsids>
    <w:rsidRoot w:val="751F13F6"/>
    <w:rsid w:val="27F5407C"/>
    <w:rsid w:val="35D01452"/>
    <w:rsid w:val="4ADE0A2B"/>
    <w:rsid w:val="58771CE9"/>
    <w:rsid w:val="751F1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64571</Words>
  <Characters>64591</Characters>
  <Lines>0</Lines>
  <Paragraphs>0</Paragraphs>
  <TotalTime>13</TotalTime>
  <ScaleCrop>false</ScaleCrop>
  <LinksUpToDate>false</LinksUpToDate>
  <CharactersWithSpaces>65467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2026-07-02T09:13:00Z</dcterms:created>
  <dc:creator>Jade</dc:creator>
  <cp:lastModifiedBy>Jade</cp:lastModifiedBy>
  <cp:lastPrinted>2026-07-06T07:29:17Z</cp:lastPrinted>
  <dcterms:modified xsi:type="dcterms:W3CDTF">2026-07-06T09:47:55Z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3EFDCF695A5F4B40A2EABD342F825DA3</vt:lpwstr>
  </property>
</Properties>
</file>