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65"/>
        </w:tabs>
        <w:spacing w:before="152" w:line="222" w:lineRule="auto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sz w:val="28"/>
          <w:szCs w:val="28"/>
        </w:rPr>
        <w:t xml:space="preserve">表2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临泽</w:t>
      </w:r>
      <w:r>
        <w:rPr>
          <w:rFonts w:hint="eastAsia" w:ascii="仿宋_GB2312" w:hAnsi="仿宋_GB2312" w:eastAsia="仿宋_GB2312" w:cs="仿宋_GB2312"/>
          <w:b/>
          <w:bCs/>
          <w:spacing w:val="37"/>
          <w:sz w:val="28"/>
          <w:szCs w:val="28"/>
        </w:rPr>
        <w:t>县(市、区)水龙头水质监测结果上报表</w:t>
      </w:r>
      <w:bookmarkEnd w:id="0"/>
    </w:p>
    <w:p>
      <w:pPr>
        <w:spacing w:line="287" w:lineRule="auto"/>
        <w:rPr>
          <w:rFonts w:ascii="Arial"/>
        </w:rPr>
      </w:pPr>
    </w:p>
    <w:p>
      <w:pPr>
        <w:spacing w:before="95" w:line="223" w:lineRule="auto"/>
        <w:ind w:left="105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pacing w:val="-18"/>
          <w:sz w:val="28"/>
          <w:szCs w:val="28"/>
        </w:rPr>
        <w:t>监测类型：</w:t>
      </w:r>
      <w:r>
        <w:rPr>
          <w:rFonts w:hint="eastAsia" w:ascii="仿宋_GB2312" w:hAnsi="仿宋_GB2312" w:eastAsia="仿宋_GB2312" w:cs="仿宋_GB2312"/>
          <w:spacing w:val="-18"/>
          <w:sz w:val="28"/>
          <w:szCs w:val="28"/>
        </w:rPr>
        <w:sym w:font="Wingdings 2" w:char="F052"/>
      </w:r>
      <w:r>
        <w:rPr>
          <w:rFonts w:hint="eastAsia" w:ascii="仿宋_GB2312" w:hAnsi="仿宋_GB2312" w:eastAsia="仿宋_GB2312" w:cs="仿宋_GB2312"/>
          <w:spacing w:val="-18"/>
          <w:sz w:val="28"/>
          <w:szCs w:val="28"/>
        </w:rPr>
        <w:t>常规监测</w:t>
      </w:r>
      <w:r>
        <w:rPr>
          <w:rFonts w:hint="eastAsia" w:ascii="仿宋_GB2312" w:hAnsi="仿宋_GB2312" w:eastAsia="仿宋_GB2312" w:cs="仿宋_GB2312"/>
          <w:spacing w:val="144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18"/>
          <w:sz w:val="28"/>
          <w:szCs w:val="28"/>
        </w:rPr>
        <w:t>□全分析监测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 xml:space="preserve">                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18"/>
          <w:position w:val="-1"/>
          <w:sz w:val="28"/>
          <w:szCs w:val="28"/>
        </w:rPr>
        <w:t>第</w:t>
      </w:r>
      <w:r>
        <w:rPr>
          <w:rFonts w:hint="eastAsia" w:ascii="仿宋_GB2312" w:hAnsi="仿宋_GB2312" w:eastAsia="仿宋_GB2312" w:cs="仿宋_GB2312"/>
          <w:spacing w:val="21"/>
          <w:position w:val="-1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21"/>
          <w:position w:val="-1"/>
          <w:sz w:val="28"/>
          <w:szCs w:val="28"/>
          <w:u w:val="single"/>
          <w:lang w:val="en-US" w:eastAsia="zh-CN"/>
        </w:rPr>
        <w:t xml:space="preserve">四 </w:t>
      </w:r>
      <w:r>
        <w:rPr>
          <w:rFonts w:hint="eastAsia" w:ascii="仿宋_GB2312" w:hAnsi="仿宋_GB2312" w:eastAsia="仿宋_GB2312" w:cs="仿宋_GB2312"/>
          <w:spacing w:val="-18"/>
          <w:position w:val="-1"/>
          <w:sz w:val="28"/>
          <w:szCs w:val="28"/>
          <w:lang w:val="en-US" w:eastAsia="zh-CN"/>
        </w:rPr>
        <w:t>季度</w:t>
      </w:r>
    </w:p>
    <w:p>
      <w:pPr>
        <w:spacing w:line="116" w:lineRule="exact"/>
      </w:pPr>
    </w:p>
    <w:tbl>
      <w:tblPr>
        <w:tblStyle w:val="10"/>
        <w:tblW w:w="5005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9"/>
        <w:gridCol w:w="5098"/>
        <w:gridCol w:w="1433"/>
        <w:gridCol w:w="15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1" w:line="320" w:lineRule="exact"/>
              <w:ind w:left="257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Cs w:val="21"/>
              </w:rPr>
              <w:t>序号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320" w:lineRule="exact"/>
              <w:ind w:left="2154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Cs w:val="21"/>
              </w:rPr>
              <w:t>检测指标</w:t>
            </w:r>
          </w:p>
        </w:tc>
        <w:tc>
          <w:tcPr>
            <w:tcW w:w="788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320" w:lineRule="exact"/>
              <w:ind w:left="280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Cs w:val="21"/>
              </w:rPr>
              <w:t>检测份数</w:t>
            </w:r>
          </w:p>
        </w:tc>
        <w:tc>
          <w:tcPr>
            <w:tcW w:w="87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line="320" w:lineRule="exact"/>
              <w:ind w:left="360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Cs w:val="21"/>
              </w:rPr>
              <w:t>达标份数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000" w:type="pct"/>
            <w:gridSpan w:val="4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320" w:lineRule="exact"/>
              <w:ind w:left="278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Cs w:val="21"/>
              </w:rPr>
              <w:t>一、微生物指标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52" w:line="320" w:lineRule="exac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1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9" w:line="320" w:lineRule="exact"/>
              <w:ind w:left="271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Cs w:val="21"/>
              </w:rPr>
              <w:t>总大肠菌群/(</w:t>
            </w:r>
            <w:r>
              <w:rPr>
                <w:rFonts w:ascii="宋体" w:hAnsi="宋体" w:eastAsia="宋体" w:cs="宋体"/>
                <w:szCs w:val="21"/>
              </w:rPr>
              <w:t>MPN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/100</w:t>
            </w:r>
            <w:r>
              <w:rPr>
                <w:rFonts w:ascii="宋体" w:hAnsi="宋体" w:eastAsia="宋体" w:cs="宋体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或</w:t>
            </w:r>
            <w:r>
              <w:rPr>
                <w:rFonts w:ascii="宋体" w:hAnsi="宋体" w:eastAsia="宋体" w:cs="宋体"/>
                <w:szCs w:val="21"/>
              </w:rPr>
              <w:t>CFU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/100</w:t>
            </w:r>
            <w:r>
              <w:rPr>
                <w:rFonts w:ascii="宋体" w:hAnsi="宋体" w:eastAsia="宋体" w:cs="宋体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)</w:t>
            </w:r>
          </w:p>
        </w:tc>
        <w:tc>
          <w:tcPr>
            <w:tcW w:w="78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420" w:firstLineChars="200"/>
              <w:jc w:val="center"/>
              <w:textAlignment w:val="baseline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315" w:firstLineChars="150"/>
              <w:jc w:val="center"/>
              <w:textAlignment w:val="baseline"/>
              <w:rPr>
                <w:rFonts w:hint="eastAsia" w:ascii="Arial" w:eastAsia="宋体"/>
                <w:lang w:eastAsia="zh-CN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3" w:line="320" w:lineRule="exac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2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9" w:line="320" w:lineRule="exact"/>
              <w:ind w:left="271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Cs w:val="21"/>
              </w:rPr>
              <w:t>大肠埃希氏菌(</w:t>
            </w:r>
            <w:r>
              <w:rPr>
                <w:rFonts w:ascii="宋体" w:hAnsi="宋体" w:eastAsia="宋体" w:cs="宋体"/>
                <w:szCs w:val="21"/>
              </w:rPr>
              <w:t>MPN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/100m或</w:t>
            </w:r>
            <w:r>
              <w:rPr>
                <w:rFonts w:ascii="宋体" w:hAnsi="宋体" w:eastAsia="宋体" w:cs="宋体"/>
                <w:szCs w:val="21"/>
              </w:rPr>
              <w:t>CFU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/100</w:t>
            </w:r>
            <w:r>
              <w:rPr>
                <w:rFonts w:ascii="宋体" w:hAnsi="宋体" w:eastAsia="宋体" w:cs="宋体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2"/>
                <w:szCs w:val="21"/>
              </w:rPr>
              <w:t>)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exac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3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320" w:lineRule="exact"/>
              <w:ind w:left="271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Cs w:val="21"/>
              </w:rPr>
              <w:t>菌落总数/(</w:t>
            </w:r>
            <w:r>
              <w:rPr>
                <w:rFonts w:ascii="宋体" w:hAnsi="宋体" w:eastAsia="宋体" w:cs="宋体"/>
                <w:szCs w:val="21"/>
              </w:rPr>
              <w:t>MPN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/</w:t>
            </w:r>
            <w:r>
              <w:rPr>
                <w:rFonts w:ascii="宋体" w:hAnsi="宋体" w:eastAsia="宋体" w:cs="宋体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或</w:t>
            </w:r>
            <w:r>
              <w:rPr>
                <w:rFonts w:ascii="宋体" w:hAnsi="宋体" w:eastAsia="宋体" w:cs="宋体"/>
                <w:szCs w:val="21"/>
              </w:rPr>
              <w:t>CFU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/</w:t>
            </w:r>
            <w:r>
              <w:rPr>
                <w:rFonts w:ascii="宋体" w:hAnsi="宋体" w:eastAsia="宋体" w:cs="宋体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)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000" w:type="pct"/>
            <w:gridSpan w:val="4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8" w:line="320" w:lineRule="exact"/>
              <w:ind w:left="278"/>
              <w:jc w:val="left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Cs w:val="21"/>
              </w:rPr>
              <w:t>二、毒理指标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exac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4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320" w:lineRule="exact"/>
              <w:ind w:left="271"/>
              <w:textAlignment w:val="baseline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Cs w:val="21"/>
              </w:rPr>
              <w:t>砷(mg/L)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exac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5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320" w:lineRule="exact"/>
              <w:ind w:left="271"/>
              <w:textAlignment w:val="baseline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Cs w:val="21"/>
              </w:rPr>
              <w:t>镉(mg/L)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exac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320" w:lineRule="exact"/>
              <w:ind w:left="271"/>
              <w:textAlignment w:val="baseline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铬(六价)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exac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320" w:lineRule="exact"/>
              <w:ind w:left="271"/>
              <w:textAlignment w:val="baseline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铅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exac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320" w:lineRule="exact"/>
              <w:ind w:left="271"/>
              <w:textAlignment w:val="baseline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汞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exac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320" w:lineRule="exact"/>
              <w:ind w:left="271"/>
              <w:textAlignment w:val="baseline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氰化物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exac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320" w:lineRule="exact"/>
              <w:ind w:left="271"/>
              <w:textAlignment w:val="baseline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氟化物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exac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11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320" w:lineRule="exact"/>
              <w:ind w:left="271"/>
              <w:textAlignment w:val="baseline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硝酸盐(以N 计)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exac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12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320" w:lineRule="exact"/>
              <w:ind w:left="271"/>
              <w:textAlignment w:val="baseline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三氯甲烷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exac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13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320" w:lineRule="exact"/>
              <w:ind w:left="271"/>
              <w:textAlignment w:val="baseline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一氯二溴甲烷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exac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14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320" w:lineRule="exact"/>
              <w:ind w:left="271"/>
              <w:textAlignment w:val="baseline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二氯一溴甲烷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exac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15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320" w:lineRule="exact"/>
              <w:ind w:left="271"/>
              <w:textAlignment w:val="baseline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三溴甲烷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exac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16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320" w:lineRule="exact"/>
              <w:ind w:left="271"/>
              <w:textAlignment w:val="baseline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三卤甲烷(三氯甲烷、一氯二溴甲烷、二氯一溴甲烷、三溴甲烷的总和)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exac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17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320" w:lineRule="exact"/>
              <w:ind w:left="271"/>
              <w:textAlignment w:val="baseline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二氯乙酸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exac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18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320" w:lineRule="exact"/>
              <w:ind w:left="271"/>
              <w:textAlignment w:val="baseline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三氯乙酸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exac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19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320" w:lineRule="exact"/>
              <w:ind w:left="271"/>
              <w:textAlignment w:val="baseline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溴酸盐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78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525" w:firstLineChars="250"/>
              <w:jc w:val="center"/>
              <w:textAlignment w:val="baseline"/>
              <w:rPr>
                <w:rFonts w:hint="eastAsia" w:ascii="Arial" w:eastAsia="宋体"/>
                <w:lang w:eastAsia="zh-CN"/>
              </w:rPr>
            </w:pP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420" w:firstLineChars="200"/>
              <w:jc w:val="center"/>
              <w:textAlignment w:val="baseline"/>
              <w:rPr>
                <w:rFonts w:hint="eastAsia" w:ascii="Arial" w:eastAsia="宋体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exac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320" w:lineRule="exact"/>
              <w:ind w:left="271"/>
              <w:textAlignment w:val="baseline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亚氯酸盐</w:t>
            </w:r>
            <w:r>
              <w:rPr>
                <w:rFonts w:ascii="宋体" w:hAnsi="宋体" w:eastAsia="宋体" w:cs="宋体"/>
                <w:spacing w:val="6"/>
                <w:szCs w:val="21"/>
              </w:rPr>
              <w:t>(mg/L)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exac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21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320" w:lineRule="exact"/>
              <w:ind w:left="271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Cs w:val="21"/>
              </w:rPr>
              <w:t>氯酸盐(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0" w:line="320" w:lineRule="exact"/>
        <w:ind w:left="278"/>
        <w:jc w:val="left"/>
        <w:textAlignment w:val="baseline"/>
        <w:rPr>
          <w:rFonts w:ascii="宋体" w:hAnsi="宋体" w:eastAsia="宋体" w:cs="宋体"/>
          <w:b/>
          <w:bCs/>
          <w:spacing w:val="-3"/>
          <w:szCs w:val="21"/>
        </w:rPr>
        <w:sectPr>
          <w:footerReference r:id="rId3" w:type="default"/>
          <w:pgSz w:w="11906" w:h="16838"/>
          <w:pgMar w:top="1701" w:right="1417" w:bottom="1701" w:left="1417" w:header="851" w:footer="992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10"/>
        <w:tblW w:w="5005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3"/>
        <w:gridCol w:w="4908"/>
        <w:gridCol w:w="1379"/>
        <w:gridCol w:w="15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000" w:type="pct"/>
            <w:gridSpan w:val="4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320" w:lineRule="atLeast"/>
              <w:ind w:left="278"/>
              <w:jc w:val="left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Cs w:val="21"/>
              </w:rPr>
              <w:t>三、感官性状和一般化学指标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atLeas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22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320" w:lineRule="atLeast"/>
              <w:ind w:left="271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Cs w:val="21"/>
              </w:rPr>
              <w:t>色度(铂钴色度单位)/度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atLeas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23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320" w:lineRule="atLeast"/>
              <w:ind w:left="271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Cs w:val="21"/>
              </w:rPr>
              <w:t>浑浊度(散射浑浊度单位)/</w:t>
            </w:r>
            <w:r>
              <w:rPr>
                <w:rFonts w:ascii="宋体" w:hAnsi="宋体" w:eastAsia="宋体" w:cs="宋体"/>
                <w:szCs w:val="21"/>
              </w:rPr>
              <w:t>NTU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atLeas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24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320" w:lineRule="atLeast"/>
              <w:ind w:left="271"/>
              <w:textAlignment w:val="baseline"/>
              <w:rPr>
                <w:rFonts w:ascii="宋体" w:hAnsi="宋体" w:eastAsia="宋体" w:cs="宋体"/>
                <w:spacing w:val="20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Cs w:val="21"/>
              </w:rPr>
              <w:t>臭和味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atLeas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25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320" w:lineRule="atLeast"/>
              <w:ind w:left="271"/>
              <w:textAlignment w:val="baseline"/>
              <w:rPr>
                <w:rFonts w:ascii="宋体" w:hAnsi="宋体" w:eastAsia="宋体" w:cs="宋体"/>
                <w:spacing w:val="20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Cs w:val="21"/>
              </w:rPr>
              <w:t>肉眼可见物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atLeas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26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6" w:line="320" w:lineRule="atLeast"/>
              <w:ind w:left="271"/>
              <w:textAlignment w:val="baseline"/>
              <w:rPr>
                <w:rFonts w:ascii="宋体" w:hAnsi="宋体" w:eastAsia="宋体" w:cs="宋体"/>
                <w:spacing w:val="20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Cs w:val="21"/>
              </w:rPr>
              <w:t>pH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atLeas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27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320" w:lineRule="atLeast"/>
              <w:ind w:left="271"/>
              <w:textAlignment w:val="baseline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铝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atLeas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28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320" w:lineRule="atLeast"/>
              <w:ind w:left="271"/>
              <w:textAlignment w:val="baseline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铁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atLeas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29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320" w:lineRule="atLeast"/>
              <w:ind w:left="271"/>
              <w:textAlignment w:val="baseline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锰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atLeas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30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320" w:lineRule="atLeast"/>
              <w:ind w:left="271"/>
              <w:textAlignment w:val="baseline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铜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atLeas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31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320" w:lineRule="atLeast"/>
              <w:ind w:left="271"/>
              <w:textAlignment w:val="baseline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锌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atLeas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32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320" w:lineRule="atLeast"/>
              <w:ind w:left="271"/>
              <w:textAlignment w:val="baseline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氯化物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atLeas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33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320" w:lineRule="atLeast"/>
              <w:ind w:left="271"/>
              <w:textAlignment w:val="baseline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硫酸盐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atLeas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34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320" w:lineRule="atLeast"/>
              <w:ind w:left="271"/>
              <w:textAlignment w:val="baseline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溶解性总固体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atLeas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35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320" w:lineRule="atLeast"/>
              <w:ind w:left="271"/>
              <w:textAlignment w:val="baseline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总硬度(以CaCO₃计)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atLeas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36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320" w:lineRule="atLeast"/>
              <w:ind w:left="271"/>
              <w:textAlignment w:val="baseline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高锰酸盐指数(以02计)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atLeas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37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320" w:lineRule="atLeast"/>
              <w:ind w:left="271"/>
              <w:textAlignment w:val="baseline"/>
              <w:rPr>
                <w:rFonts w:ascii="宋体" w:hAnsi="宋体" w:eastAsia="宋体" w:cs="宋体"/>
                <w:spacing w:val="6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Cs w:val="21"/>
              </w:rPr>
              <w:t>氨(以N计)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(</w:t>
            </w:r>
            <w:r>
              <w:rPr>
                <w:rFonts w:ascii="宋体" w:hAnsi="宋体" w:eastAsia="宋体" w:cs="宋体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Cs w:val="21"/>
              </w:rPr>
              <w:t>/L)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000" w:type="pct"/>
            <w:gridSpan w:val="4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4" w:line="320" w:lineRule="atLeast"/>
              <w:ind w:left="278"/>
              <w:jc w:val="left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Cs w:val="21"/>
              </w:rPr>
              <w:t>四、放射性指标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atLeas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38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320" w:lineRule="atLeast"/>
              <w:ind w:left="271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Cs w:val="21"/>
              </w:rPr>
              <w:t>总α放射性/(</w:t>
            </w:r>
            <w:r>
              <w:rPr>
                <w:rFonts w:ascii="宋体" w:hAnsi="宋体" w:eastAsia="宋体" w:cs="宋体"/>
                <w:szCs w:val="21"/>
              </w:rPr>
              <w:t>Bq</w:t>
            </w:r>
            <w:r>
              <w:rPr>
                <w:rFonts w:ascii="宋体" w:hAnsi="宋体" w:eastAsia="宋体" w:cs="宋体"/>
                <w:spacing w:val="14"/>
                <w:szCs w:val="21"/>
              </w:rPr>
              <w:t>/L)</w:t>
            </w:r>
          </w:p>
        </w:tc>
        <w:tc>
          <w:tcPr>
            <w:tcW w:w="788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525" w:firstLineChars="250"/>
              <w:jc w:val="center"/>
              <w:textAlignment w:val="baseline"/>
              <w:rPr>
                <w:rFonts w:hint="eastAsia" w:ascii="Arial" w:eastAsia="宋体"/>
                <w:lang w:eastAsia="zh-CN"/>
              </w:rPr>
            </w:pPr>
          </w:p>
        </w:tc>
        <w:tc>
          <w:tcPr>
            <w:tcW w:w="87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420" w:firstLineChars="200"/>
              <w:jc w:val="center"/>
              <w:textAlignment w:val="baseline"/>
              <w:rPr>
                <w:rFonts w:hint="eastAsia" w:ascii="Arial" w:eastAsia="宋体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atLeas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39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320" w:lineRule="atLeast"/>
              <w:ind w:left="271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Cs w:val="21"/>
              </w:rPr>
              <w:t>总β放射性/(</w:t>
            </w:r>
            <w:r>
              <w:rPr>
                <w:rFonts w:ascii="宋体" w:hAnsi="宋体" w:eastAsia="宋体" w:cs="宋体"/>
                <w:szCs w:val="21"/>
              </w:rPr>
              <w:t>Bq</w:t>
            </w:r>
            <w:r>
              <w:rPr>
                <w:rFonts w:ascii="宋体" w:hAnsi="宋体" w:eastAsia="宋体" w:cs="宋体"/>
                <w:spacing w:val="14"/>
                <w:szCs w:val="21"/>
              </w:rPr>
              <w:t>/L)</w:t>
            </w:r>
          </w:p>
        </w:tc>
        <w:tc>
          <w:tcPr>
            <w:tcW w:w="788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525" w:firstLineChars="250"/>
              <w:jc w:val="center"/>
              <w:textAlignment w:val="baseline"/>
              <w:rPr>
                <w:rFonts w:hint="eastAsia" w:ascii="Arial" w:eastAsia="宋体"/>
                <w:lang w:eastAsia="zh-CN"/>
              </w:rPr>
            </w:pPr>
          </w:p>
        </w:tc>
        <w:tc>
          <w:tcPr>
            <w:tcW w:w="87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420" w:firstLineChars="200"/>
              <w:jc w:val="center"/>
              <w:textAlignment w:val="baseline"/>
              <w:rPr>
                <w:rFonts w:hint="eastAsia" w:ascii="Arial" w:eastAsia="宋体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000" w:type="pct"/>
            <w:gridSpan w:val="4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320" w:lineRule="atLeast"/>
              <w:ind w:left="278"/>
              <w:jc w:val="left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Cs w:val="21"/>
              </w:rPr>
              <w:t>五、消毒剂指标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atLeas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40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9" w:line="320" w:lineRule="atLeast"/>
              <w:ind w:left="271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Cs w:val="21"/>
              </w:rPr>
              <w:t>游离氯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atLeas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41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9" w:line="320" w:lineRule="atLeast"/>
              <w:ind w:left="271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Cs w:val="21"/>
              </w:rPr>
              <w:t>总氯</w:t>
            </w:r>
          </w:p>
        </w:tc>
        <w:tc>
          <w:tcPr>
            <w:tcW w:w="78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525" w:firstLineChars="250"/>
              <w:jc w:val="center"/>
              <w:textAlignment w:val="baseline"/>
              <w:rPr>
                <w:rFonts w:hint="eastAsia" w:ascii="Arial" w:eastAsia="宋体"/>
                <w:lang w:eastAsia="zh-CN"/>
              </w:rPr>
            </w:pP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420" w:firstLineChars="200"/>
              <w:jc w:val="center"/>
              <w:textAlignment w:val="baseline"/>
              <w:rPr>
                <w:rFonts w:hint="eastAsia" w:ascii="Arial" w:eastAsia="宋体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atLeas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42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320" w:lineRule="atLeast"/>
              <w:ind w:left="271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Cs w:val="21"/>
              </w:rPr>
              <w:t>臭氧</w:t>
            </w:r>
          </w:p>
        </w:tc>
        <w:tc>
          <w:tcPr>
            <w:tcW w:w="78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525" w:firstLineChars="250"/>
              <w:jc w:val="center"/>
              <w:textAlignment w:val="baseline"/>
              <w:rPr>
                <w:rFonts w:hint="eastAsia" w:ascii="Arial" w:eastAsia="宋体"/>
                <w:lang w:eastAsia="zh-CN"/>
              </w:rPr>
            </w:pPr>
          </w:p>
        </w:tc>
        <w:tc>
          <w:tcPr>
            <w:tcW w:w="87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420" w:firstLineChars="200"/>
              <w:jc w:val="center"/>
              <w:textAlignment w:val="baseline"/>
              <w:rPr>
                <w:rFonts w:hint="eastAsia" w:ascii="Arial" w:eastAsia="宋体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33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320" w:lineRule="atLeast"/>
              <w:ind w:left="415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43</w:t>
            </w:r>
          </w:p>
        </w:tc>
        <w:tc>
          <w:tcPr>
            <w:tcW w:w="2804" w:type="pct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7" w:line="320" w:lineRule="atLeast"/>
              <w:ind w:left="271"/>
              <w:textAlignment w:val="baseline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Cs w:val="21"/>
              </w:rPr>
              <w:t>二氧化氯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420" w:firstLineChars="20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  <w:tc>
          <w:tcPr>
            <w:tcW w:w="15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atLeast"/>
              <w:ind w:firstLine="315" w:firstLineChars="150"/>
              <w:jc w:val="center"/>
              <w:textAlignment w:val="baseline"/>
              <w:rPr>
                <w:rFonts w:ascii="Arial"/>
              </w:rPr>
            </w:pPr>
            <w:r>
              <w:rPr>
                <w:rFonts w:hint="eastAsia" w:ascii="Arial"/>
                <w:lang w:val="en-US" w:eastAsia="zh-CN"/>
              </w:rPr>
              <w:t>2</w:t>
            </w:r>
          </w:p>
        </w:tc>
      </w:tr>
    </w:tbl>
    <w:p>
      <w:pPr>
        <w:spacing w:before="166" w:line="220" w:lineRule="auto"/>
        <w:ind w:left="108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b/>
          <w:bCs/>
          <w:spacing w:val="-15"/>
          <w:sz w:val="22"/>
          <w:szCs w:val="22"/>
        </w:rPr>
        <w:t>注：指标未检测，请填“/”;无检测能力，请填“无”。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46" w:line="340" w:lineRule="exac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2"/>
          <w:sz w:val="28"/>
          <w:szCs w:val="28"/>
        </w:rPr>
        <w:t>责任报告人：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2"/>
          <w:sz w:val="28"/>
          <w:szCs w:val="28"/>
          <w:lang w:val="en-US" w:eastAsia="zh-CN"/>
        </w:rPr>
        <w:t>宋丽娟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                     </w:t>
      </w:r>
      <w:r>
        <w:rPr>
          <w:rFonts w:ascii="仿宋" w:hAnsi="仿宋" w:eastAsia="仿宋" w:cs="仿宋"/>
          <w:spacing w:val="-32"/>
          <w:sz w:val="28"/>
          <w:szCs w:val="28"/>
        </w:rPr>
        <w:t>联系电话</w:t>
      </w:r>
      <w:r>
        <w:rPr>
          <w:rFonts w:hint="eastAsia" w:ascii="仿宋" w:hAnsi="仿宋" w:eastAsia="仿宋" w:cs="仿宋"/>
          <w:spacing w:val="-32"/>
          <w:sz w:val="28"/>
          <w:szCs w:val="28"/>
        </w:rPr>
        <w:t>：0936-5520126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88" w:line="340" w:lineRule="exact"/>
        <w:textAlignment w:val="auto"/>
        <w:rPr>
          <w:rFonts w:hint="eastAsia" w:eastAsia="宋体"/>
          <w:lang w:val="en-US" w:eastAsia="zh-CN"/>
        </w:rPr>
      </w:pPr>
      <w:r>
        <w:rPr>
          <w:rFonts w:ascii="仿宋" w:hAnsi="仿宋" w:eastAsia="仿宋" w:cs="仿宋"/>
          <w:spacing w:val="-17"/>
          <w:sz w:val="28"/>
          <w:szCs w:val="28"/>
        </w:rPr>
        <w:t>报告单位：</w:t>
      </w:r>
      <w:r>
        <w:rPr>
          <w:rFonts w:hint="eastAsia" w:ascii="仿宋" w:hAnsi="仿宋" w:eastAsia="仿宋" w:cs="仿宋"/>
          <w:spacing w:val="-10"/>
          <w:sz w:val="28"/>
          <w:szCs w:val="28"/>
          <w:u w:val="single"/>
        </w:rPr>
        <w:t>临泽县疾病预防控制中心</w:t>
      </w:r>
      <w:r>
        <w:rPr>
          <w:rFonts w:hint="eastAsia" w:ascii="仿宋" w:hAnsi="仿宋" w:eastAsia="仿宋" w:cs="仿宋"/>
          <w:spacing w:val="-17"/>
          <w:sz w:val="28"/>
          <w:szCs w:val="28"/>
        </w:rPr>
        <w:t>（</w:t>
      </w:r>
      <w:r>
        <w:rPr>
          <w:rFonts w:ascii="仿宋" w:hAnsi="仿宋" w:eastAsia="仿宋" w:cs="仿宋"/>
          <w:spacing w:val="-17"/>
          <w:sz w:val="28"/>
          <w:szCs w:val="28"/>
        </w:rPr>
        <w:t>盖章)</w:t>
      </w:r>
      <w:r>
        <w:rPr>
          <w:rFonts w:hint="eastAsia" w:ascii="仿宋" w:hAnsi="仿宋" w:eastAsia="仿宋" w:cs="仿宋"/>
          <w:spacing w:val="-17"/>
          <w:sz w:val="28"/>
          <w:szCs w:val="28"/>
          <w:lang w:val="en-US" w:eastAsia="zh-CN"/>
        </w:rPr>
        <w:t xml:space="preserve"> </w:t>
      </w:r>
      <w:r>
        <w:rPr>
          <w:rFonts w:ascii="仿宋" w:hAnsi="仿宋" w:eastAsia="仿宋" w:cs="仿宋"/>
          <w:spacing w:val="-17"/>
          <w:sz w:val="28"/>
          <w:szCs w:val="28"/>
        </w:rPr>
        <w:t>报告</w:t>
      </w:r>
      <w:r>
        <w:rPr>
          <w:rFonts w:ascii="仿宋" w:hAnsi="仿宋" w:eastAsia="仿宋" w:cs="仿宋"/>
          <w:spacing w:val="-10"/>
          <w:sz w:val="28"/>
          <w:szCs w:val="28"/>
          <w:u w:val="none"/>
        </w:rPr>
        <w:t>时间</w:t>
      </w:r>
      <w:r>
        <w:rPr>
          <w:rFonts w:hint="eastAsia" w:ascii="仿宋" w:hAnsi="仿宋" w:eastAsia="仿宋" w:cs="仿宋"/>
          <w:spacing w:val="-10"/>
          <w:sz w:val="28"/>
          <w:szCs w:val="28"/>
          <w:u w:val="none"/>
          <w:lang w:val="en-US" w:eastAsia="zh-CN"/>
        </w:rPr>
        <w:t>:</w:t>
      </w:r>
      <w:r>
        <w:rPr>
          <w:rFonts w:hint="eastAsia" w:ascii="仿宋" w:hAnsi="仿宋" w:eastAsia="仿宋" w:cs="仿宋"/>
          <w:spacing w:val="-10"/>
          <w:sz w:val="28"/>
          <w:szCs w:val="28"/>
          <w:u w:val="single"/>
        </w:rPr>
        <w:t>202</w:t>
      </w:r>
      <w:r>
        <w:rPr>
          <w:rFonts w:hint="eastAsia" w:ascii="仿宋" w:hAnsi="仿宋" w:eastAsia="仿宋" w:cs="仿宋"/>
          <w:spacing w:val="-10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spacing w:val="-10"/>
          <w:sz w:val="28"/>
          <w:szCs w:val="28"/>
          <w:u w:val="single"/>
        </w:rPr>
        <w:t>年</w:t>
      </w:r>
      <w:r>
        <w:rPr>
          <w:rFonts w:hint="eastAsia" w:ascii="仿宋" w:hAnsi="仿宋" w:eastAsia="仿宋" w:cs="仿宋"/>
          <w:spacing w:val="-10"/>
          <w:sz w:val="28"/>
          <w:szCs w:val="28"/>
          <w:u w:val="single"/>
          <w:lang w:val="en-US" w:eastAsia="zh-CN"/>
        </w:rPr>
        <w:t>11</w:t>
      </w:r>
      <w:r>
        <w:rPr>
          <w:rFonts w:ascii="仿宋" w:hAnsi="仿宋" w:eastAsia="仿宋" w:cs="仿宋"/>
          <w:spacing w:val="-10"/>
          <w:sz w:val="28"/>
          <w:szCs w:val="28"/>
          <w:u w:val="single"/>
        </w:rPr>
        <w:t>月</w:t>
      </w:r>
      <w:r>
        <w:rPr>
          <w:rFonts w:hint="eastAsia" w:ascii="仿宋" w:hAnsi="仿宋" w:eastAsia="仿宋" w:cs="仿宋"/>
          <w:spacing w:val="-10"/>
          <w:sz w:val="28"/>
          <w:szCs w:val="28"/>
          <w:u w:val="single"/>
          <w:lang w:val="en-US" w:eastAsia="zh-CN"/>
        </w:rPr>
        <w:t>22</w:t>
      </w:r>
      <w:r>
        <w:rPr>
          <w:rFonts w:ascii="仿宋" w:hAnsi="仿宋" w:eastAsia="仿宋" w:cs="仿宋"/>
          <w:spacing w:val="-10"/>
          <w:sz w:val="28"/>
          <w:szCs w:val="28"/>
          <w:u w:val="single"/>
        </w:rPr>
        <w:t>日</w:t>
      </w:r>
    </w:p>
    <w:sectPr>
      <w:footerReference r:id="rId4" w:type="default"/>
      <w:pgSz w:w="11906" w:h="16838"/>
      <w:pgMar w:top="1701" w:right="1587" w:bottom="170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yZmRmOTkzNjQ3MjVjNmQ3NjBmODcwZTcxZmU4NTAifQ=="/>
    <w:docVar w:name="KSO_WPS_MARK_KEY" w:val="bc6c9226-7804-4b45-bb02-3894538a4356"/>
  </w:docVars>
  <w:rsids>
    <w:rsidRoot w:val="00992B6D"/>
    <w:rsid w:val="00273998"/>
    <w:rsid w:val="005458BA"/>
    <w:rsid w:val="00564210"/>
    <w:rsid w:val="00992B6D"/>
    <w:rsid w:val="009D3DF2"/>
    <w:rsid w:val="00AF2BC2"/>
    <w:rsid w:val="036D7FC9"/>
    <w:rsid w:val="063470C2"/>
    <w:rsid w:val="065F44B0"/>
    <w:rsid w:val="0AF67B2D"/>
    <w:rsid w:val="0B4E737A"/>
    <w:rsid w:val="0C8A36C0"/>
    <w:rsid w:val="0D7966DA"/>
    <w:rsid w:val="107977E3"/>
    <w:rsid w:val="112F78F5"/>
    <w:rsid w:val="158F4E06"/>
    <w:rsid w:val="192B3098"/>
    <w:rsid w:val="19872D49"/>
    <w:rsid w:val="1A0A53A3"/>
    <w:rsid w:val="1CD56514"/>
    <w:rsid w:val="21F82AFE"/>
    <w:rsid w:val="2D5C5ABE"/>
    <w:rsid w:val="2E701821"/>
    <w:rsid w:val="2F944160"/>
    <w:rsid w:val="31850497"/>
    <w:rsid w:val="33A855B9"/>
    <w:rsid w:val="3C9C3718"/>
    <w:rsid w:val="3E6A003B"/>
    <w:rsid w:val="42511122"/>
    <w:rsid w:val="481E606F"/>
    <w:rsid w:val="4BB52B12"/>
    <w:rsid w:val="4C433C79"/>
    <w:rsid w:val="4CB72A21"/>
    <w:rsid w:val="56014EF6"/>
    <w:rsid w:val="5701451D"/>
    <w:rsid w:val="594722D0"/>
    <w:rsid w:val="60121E89"/>
    <w:rsid w:val="65975EE4"/>
    <w:rsid w:val="663171D9"/>
    <w:rsid w:val="683E632A"/>
    <w:rsid w:val="6A29793A"/>
    <w:rsid w:val="6D3F4C63"/>
    <w:rsid w:val="705C004A"/>
    <w:rsid w:val="707B24C2"/>
    <w:rsid w:val="772C0F00"/>
    <w:rsid w:val="7BFA25E9"/>
    <w:rsid w:val="7BFF678B"/>
    <w:rsid w:val="7FFD1D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8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1624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8"/>
    <w:pPr>
      <w:spacing w:line="412" w:lineRule="auto"/>
      <w:outlineLvl w:val="1"/>
    </w:pPr>
    <w:rPr>
      <w:rFonts w:ascii="Arial" w:hAnsi="Arial" w:eastAsia="黑体"/>
      <w:b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semiHidden/>
    <w:qFormat/>
    <w:uiPriority w:val="0"/>
    <w:pPr>
      <w:ind w:left="1000" w:leftChars="1000"/>
    </w:pPr>
    <w:rPr>
      <w:rFonts w:cs="Calibri"/>
    </w:rPr>
  </w:style>
  <w:style w:type="paragraph" w:styleId="4">
    <w:name w:val="Body Text Indent"/>
    <w:basedOn w:val="1"/>
    <w:qFormat/>
    <w:uiPriority w:val="1624"/>
    <w:pPr>
      <w:ind w:left="-540"/>
    </w:pPr>
    <w:rPr>
      <w:rFonts w:ascii="宋体" w:hAnsi="宋体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列出段落2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6</Pages>
  <Words>123</Words>
  <Characters>140</Characters>
  <Lines>2</Lines>
  <Paragraphs>1</Paragraphs>
  <TotalTime>41</TotalTime>
  <ScaleCrop>false</ScaleCrop>
  <LinksUpToDate>false</LinksUpToDate>
  <CharactersWithSpaces>183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2022-04-07T09:25:00Z</dcterms:created>
  <dc:creator>Kingsoft-PDF</dc:creator>
  <cp:keywords>624e3d8d2b48360017a9ff84</cp:keywords>
  <cp:lastModifiedBy>言宸半夏</cp:lastModifiedBy>
  <cp:lastPrinted>2024-09-25T08:11:00Z</cp:lastPrinted>
  <dcterms:modified xsi:type="dcterms:W3CDTF">2024-11-22T09:43:04Z</dcterms:modified>
  <dc:subject>pdfbuilder</dc:subject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2022-04-07T09:25:47Z</vt:filetime>
  </property>
  <property fmtid="{D5CDD505-2E9C-101B-9397-08002B2CF9AE}" pid="4" name="KSOProductBuildVer">
    <vt:lpwstr>2052-12.1.0.16120</vt:lpwstr>
  </property>
  <property fmtid="{D5CDD505-2E9C-101B-9397-08002B2CF9AE}" pid="5" name="ICV">
    <vt:lpwstr>CB463262221747E2A301A7BE62CE3896</vt:lpwstr>
  </property>
</Properties>
</file>