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81BD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3-5：</w:t>
      </w:r>
    </w:p>
    <w:p w14:paraId="74F2C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698A13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2024年企业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退休职工采暖费补贴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县级财政补助项目绩效自评报告</w:t>
      </w:r>
    </w:p>
    <w:p w14:paraId="6CB3E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70AE89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一、项目基本情况</w:t>
      </w:r>
    </w:p>
    <w:p w14:paraId="1E4DE5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（一）项目概况</w:t>
      </w:r>
    </w:p>
    <w:p w14:paraId="0C4A1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1.立项依据：根据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企业退休职工采暖费补贴发放的相关政策和年初</w:t>
      </w:r>
      <w:r>
        <w:rPr>
          <w:rFonts w:hint="eastAsia" w:ascii="仿宋" w:hAnsi="仿宋" w:eastAsia="仿宋" w:cs="仿宋"/>
          <w:sz w:val="32"/>
          <w:szCs w:val="32"/>
        </w:rPr>
        <w:t>县级财政预算安排，为保障企业退休职工冬季取暖需求，提升生活质量，设立本项目。</w:t>
      </w:r>
    </w:p>
    <w:p w14:paraId="142AE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2.批复情况：经县财政局批复，项目预算资金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141.5万元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6A11D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3.建设内容：向全县企业退休职工发放采暖费补贴，标准为每人每年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1250</w:t>
      </w:r>
      <w:r>
        <w:rPr>
          <w:rFonts w:hint="eastAsia" w:ascii="仿宋" w:hAnsi="仿宋" w:eastAsia="仿宋" w:cs="仿宋"/>
          <w:sz w:val="32"/>
          <w:szCs w:val="32"/>
        </w:rPr>
        <w:t>元，覆盖人数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909</w:t>
      </w:r>
      <w:r>
        <w:rPr>
          <w:rFonts w:hint="eastAsia" w:ascii="仿宋" w:hAnsi="仿宋" w:eastAsia="仿宋" w:cs="仿宋"/>
          <w:sz w:val="32"/>
          <w:szCs w:val="32"/>
        </w:rPr>
        <w:t>人。</w:t>
      </w:r>
    </w:p>
    <w:p w14:paraId="45777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4.资金总量及类型：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全年</w:t>
      </w:r>
      <w:r>
        <w:rPr>
          <w:rFonts w:hint="eastAsia" w:ascii="仿宋" w:hAnsi="仿宋" w:eastAsia="仿宋" w:cs="仿宋"/>
          <w:sz w:val="32"/>
          <w:szCs w:val="32"/>
        </w:rPr>
        <w:t>总预算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141.5</w:t>
      </w:r>
      <w:r>
        <w:rPr>
          <w:rFonts w:hint="eastAsia" w:ascii="仿宋" w:hAnsi="仿宋" w:eastAsia="仿宋" w:cs="仿宋"/>
          <w:sz w:val="32"/>
          <w:szCs w:val="32"/>
        </w:rPr>
        <w:t>万元，其中县级财政承担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568A2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5.项目类型：社会保障类民生项目。</w:t>
      </w:r>
    </w:p>
    <w:p w14:paraId="00EBC1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6.实施周期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2024年1月1日至12月31日</w:t>
      </w:r>
    </w:p>
    <w:p w14:paraId="0E99A3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7.主管部门：临泽县人力资源和社会保障局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；实施单位：临泽县社会保险事业服务中心。</w:t>
      </w:r>
    </w:p>
    <w:p w14:paraId="27FB85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（二）项目绩效目标</w:t>
      </w:r>
    </w:p>
    <w:p w14:paraId="121A01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8.总目标：确保企业退休职工冬季取暖权益，维护社会稳定，完善社会保障体系。</w:t>
      </w:r>
    </w:p>
    <w:p w14:paraId="62BF6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9.阶段性目标：2024年12月31日前完成补贴发放，覆盖率100%。</w:t>
      </w:r>
    </w:p>
    <w:p w14:paraId="23F60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10.预期效益：</w:t>
      </w:r>
    </w:p>
    <w:p w14:paraId="78A98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——</w:t>
      </w:r>
      <w:r>
        <w:rPr>
          <w:rFonts w:hint="eastAsia" w:ascii="仿宋" w:hAnsi="仿宋" w:eastAsia="仿宋" w:cs="仿宋"/>
          <w:sz w:val="32"/>
          <w:szCs w:val="32"/>
        </w:rPr>
        <w:t>经济效益：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采暖费补贴覆盖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2022年以来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企业退休职工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67BF6D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——</w:t>
      </w:r>
      <w:r>
        <w:rPr>
          <w:rFonts w:hint="eastAsia" w:ascii="仿宋" w:hAnsi="仿宋" w:eastAsia="仿宋" w:cs="仿宋"/>
          <w:sz w:val="32"/>
          <w:szCs w:val="32"/>
        </w:rPr>
        <w:t>社会效益：提升退休职工生活质量，减少社会矛盾。</w:t>
      </w:r>
    </w:p>
    <w:p w14:paraId="4A31C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——</w:t>
      </w:r>
      <w:r>
        <w:rPr>
          <w:rFonts w:hint="eastAsia" w:ascii="仿宋" w:hAnsi="仿宋" w:eastAsia="仿宋" w:cs="仿宋"/>
          <w:sz w:val="32"/>
          <w:szCs w:val="32"/>
        </w:rPr>
        <w:t>可持续影响：建立采暖费补贴动态调整机制，保障长期需求。</w:t>
      </w:r>
    </w:p>
    <w:p w14:paraId="547D7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二、项目资金情况</w:t>
      </w:r>
    </w:p>
    <w:p w14:paraId="473F5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1.资金计划情况：计划总投入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141.5</w:t>
      </w:r>
      <w:r>
        <w:rPr>
          <w:rFonts w:hint="eastAsia" w:ascii="仿宋" w:hAnsi="仿宋" w:eastAsia="仿宋" w:cs="仿宋"/>
          <w:sz w:val="32"/>
          <w:szCs w:val="32"/>
        </w:rPr>
        <w:t>万元，其中县级财政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141.5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18FFEF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2.资金到位情况：截至2024年12月31日，实际到位资金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141.5</w:t>
      </w:r>
      <w:r>
        <w:rPr>
          <w:rFonts w:hint="eastAsia" w:ascii="仿宋" w:hAnsi="仿宋" w:eastAsia="仿宋" w:cs="仿宋"/>
          <w:sz w:val="32"/>
          <w:szCs w:val="32"/>
        </w:rPr>
        <w:t>万元，到位率100%。</w:t>
      </w:r>
    </w:p>
    <w:p w14:paraId="25819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3.资金支出使用情况：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实际</w:t>
      </w:r>
      <w:r>
        <w:rPr>
          <w:rFonts w:hint="eastAsia" w:ascii="仿宋" w:hAnsi="仿宋" w:eastAsia="仿宋" w:cs="仿宋"/>
          <w:sz w:val="32"/>
          <w:szCs w:val="32"/>
        </w:rPr>
        <w:t>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113.63</w:t>
      </w:r>
      <w:r>
        <w:rPr>
          <w:rFonts w:hint="eastAsia" w:ascii="仿宋" w:hAnsi="仿宋" w:eastAsia="仿宋" w:cs="仿宋"/>
          <w:sz w:val="32"/>
          <w:szCs w:val="32"/>
        </w:rPr>
        <w:t>万元，支出率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80.3</w:t>
      </w:r>
      <w:r>
        <w:rPr>
          <w:rFonts w:hint="eastAsia" w:ascii="仿宋" w:hAnsi="仿宋" w:eastAsia="仿宋" w:cs="仿宋"/>
          <w:sz w:val="32"/>
          <w:szCs w:val="32"/>
        </w:rPr>
        <w:t>%，全部用于企业退休职工采暖费补贴发放。</w:t>
      </w:r>
    </w:p>
    <w:p w14:paraId="64A22D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三、绩效目标完成情况分析</w:t>
      </w:r>
    </w:p>
    <w:p w14:paraId="2B783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1. 采取的措施</w:t>
      </w:r>
    </w:p>
    <w:p w14:paraId="204DF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组织</w:t>
      </w:r>
      <w:r>
        <w:rPr>
          <w:rFonts w:hint="eastAsia" w:ascii="仿宋" w:hAnsi="仿宋" w:eastAsia="仿宋" w:cs="仿宋"/>
          <w:sz w:val="32"/>
          <w:szCs w:val="32"/>
        </w:rPr>
        <w:t>对退休职工信息进行多轮核查，确保发放对象精准。</w:t>
      </w:r>
    </w:p>
    <w:p w14:paraId="6D560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•采用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社银发放</w:t>
      </w:r>
      <w:r>
        <w:rPr>
          <w:rFonts w:hint="eastAsia" w:ascii="仿宋" w:hAnsi="仿宋" w:eastAsia="仿宋" w:cs="仿宋"/>
          <w:sz w:val="32"/>
          <w:szCs w:val="32"/>
        </w:rPr>
        <w:t>方式，实现补贴直达个人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社保卡</w:t>
      </w:r>
      <w:r>
        <w:rPr>
          <w:rFonts w:hint="eastAsia" w:ascii="仿宋" w:hAnsi="仿宋" w:eastAsia="仿宋" w:cs="仿宋"/>
          <w:sz w:val="32"/>
          <w:szCs w:val="32"/>
        </w:rPr>
        <w:t>账户。</w:t>
      </w:r>
    </w:p>
    <w:p w14:paraId="52EF7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•建立动态监管机制，定期跟踪资金使用进度，确保发放及时。</w:t>
      </w:r>
    </w:p>
    <w:p w14:paraId="58BA1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2. 项目产出分析</w:t>
      </w:r>
    </w:p>
    <w:p w14:paraId="31E9FA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•实际完成率：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909</w:t>
      </w:r>
      <w:r>
        <w:rPr>
          <w:rFonts w:hint="eastAsia" w:ascii="仿宋" w:hAnsi="仿宋" w:eastAsia="仿宋" w:cs="仿宋"/>
          <w:sz w:val="32"/>
          <w:szCs w:val="32"/>
        </w:rPr>
        <w:t>人/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1132</w:t>
      </w:r>
      <w:r>
        <w:rPr>
          <w:rFonts w:hint="eastAsia" w:ascii="仿宋" w:hAnsi="仿宋" w:eastAsia="仿宋" w:cs="仿宋"/>
          <w:sz w:val="32"/>
          <w:szCs w:val="32"/>
        </w:rPr>
        <w:t xml:space="preserve">人×100% =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80.3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 w14:paraId="503D8D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•完成及时率：（计划完成时间1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日 - 实际完成时间1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月20日）/1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 xml:space="preserve">日×100% ≈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 w14:paraId="6A4B2D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•质量达标率：补贴发放准确率100%，达标率100%。</w:t>
      </w:r>
    </w:p>
    <w:p w14:paraId="17E03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•成本节约率：严格按预算执行，节约率0%。</w:t>
      </w:r>
    </w:p>
    <w:p w14:paraId="709278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3. 项目效益分析</w:t>
      </w:r>
    </w:p>
    <w:p w14:paraId="6D8127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•社会效益：覆盖退休职工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909</w:t>
      </w:r>
      <w:r>
        <w:rPr>
          <w:rFonts w:hint="eastAsia" w:ascii="仿宋" w:hAnsi="仿宋" w:eastAsia="仿宋" w:cs="仿宋"/>
          <w:sz w:val="32"/>
          <w:szCs w:val="32"/>
        </w:rPr>
        <w:t>人，满意度达98%。</w:t>
      </w:r>
    </w:p>
    <w:p w14:paraId="2C6EB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•可持续影响：纳入年度财政预算，形成制度化保障机制。</w:t>
      </w:r>
    </w:p>
    <w:p w14:paraId="35956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•满意度：服务对象满意度为98.5%。</w:t>
      </w:r>
    </w:p>
    <w:p w14:paraId="715EA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四、自评结论</w:t>
      </w:r>
    </w:p>
    <w:p w14:paraId="11701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项目实施规范高效，资金使用精准，超额完成预期目标。主要经验包括：部门协同联动、数据精准审核、发放流程透明。自评等级为优秀（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96.03</w:t>
      </w:r>
      <w:r>
        <w:rPr>
          <w:rFonts w:hint="eastAsia" w:ascii="仿宋" w:hAnsi="仿宋" w:eastAsia="仿宋" w:cs="仿宋"/>
          <w:sz w:val="32"/>
          <w:szCs w:val="32"/>
        </w:rPr>
        <w:t>分）。</w:t>
      </w:r>
    </w:p>
    <w:p w14:paraId="338A2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五、存在的问题</w:t>
      </w:r>
    </w:p>
    <w:p w14:paraId="3B8842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高龄退休职工对补贴政策理解存在偏差，需加强个性化宣传。</w:t>
      </w:r>
    </w:p>
    <w:p w14:paraId="538D2D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六、下一步工作计划</w:t>
      </w:r>
    </w:p>
    <w:p w14:paraId="7456B4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.优化资金分配机制，确保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采暖费</w:t>
      </w:r>
      <w:r>
        <w:rPr>
          <w:rFonts w:hint="eastAsia" w:ascii="仿宋" w:hAnsi="仿宋" w:eastAsia="仿宋" w:cs="仿宋"/>
          <w:sz w:val="32"/>
          <w:szCs w:val="32"/>
        </w:rPr>
        <w:t>补贴及时到位。</w:t>
      </w:r>
    </w:p>
    <w:p w14:paraId="2BD50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开展“政策进社区”活动，针对高龄、行动不便群体提供上门解读服务。</w:t>
      </w:r>
    </w:p>
    <w:p w14:paraId="5E09E3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七、意见建议</w:t>
      </w:r>
    </w:p>
    <w:p w14:paraId="55D970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建议上级财政加大对县级财政的转移支付力度，减轻基层负担。</w:t>
      </w:r>
    </w:p>
    <w:p w14:paraId="58328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2.建立补贴标准动态调整机制，结合物价指数和居民收入水平合理提高补贴额度。</w:t>
      </w:r>
    </w:p>
    <w:p w14:paraId="413D2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.推广“智慧社保”平台，实现补贴申请、审核、发放全流程线上化，提升效率。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B3182"/>
    <w:rsid w:val="014B0BDA"/>
    <w:rsid w:val="02CF7222"/>
    <w:rsid w:val="107746F9"/>
    <w:rsid w:val="25A65E1D"/>
    <w:rsid w:val="2EDB3182"/>
    <w:rsid w:val="2FAA2E08"/>
    <w:rsid w:val="475E2707"/>
    <w:rsid w:val="4BF209D6"/>
    <w:rsid w:val="4D0F7484"/>
    <w:rsid w:val="51FA67BD"/>
    <w:rsid w:val="53DA79CE"/>
    <w:rsid w:val="72BC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1264</Words>
  <Characters>1423</Characters>
  <Lines>0</Lines>
  <Paragraphs>0</Paragraphs>
  <TotalTime>0</TotalTime>
  <ScaleCrop>false</ScaleCrop>
  <LinksUpToDate>false</LinksUpToDate>
  <CharactersWithSpaces>1432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2025-03-25T03:22:00Z</dcterms:created>
  <dc:creator>Administrator</dc:creator>
  <cp:lastModifiedBy>Administrator</cp:lastModifiedBy>
  <dcterms:modified xsi:type="dcterms:W3CDTF">2025-03-26T01:45:18Z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D45B24EB2603464AB38F4A2E68197538_11</vt:lpwstr>
  </property>
  <property fmtid="{D5CDD505-2E9C-101B-9397-08002B2CF9AE}" pid="4" name="KSOTemplateDocerSaveRecord">
    <vt:lpwstr>eyJoZGlkIjoiNmNjMjMzYThjNWUyNWI5M2QxNzIzZGM4ODE0N2Y0MmUifQ==</vt:lpwstr>
  </property>
</Properties>
</file>