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049A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学前教育减免保教费项目绩效</w:t>
      </w:r>
    </w:p>
    <w:p w14:paraId="4B10DC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80" w:firstLineChars="20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自评报告</w:t>
      </w:r>
    </w:p>
    <w:p w14:paraId="63034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7643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一、项目基本情况</w:t>
      </w:r>
    </w:p>
    <w:p w14:paraId="6E5A30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（一）项目概况</w:t>
      </w:r>
    </w:p>
    <w:p w14:paraId="7649B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立项依据与批复：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</w:rPr>
        <w:t>《甘肃省财政厅 甘肃省教育厅 甘肃省人力资源和社会保障厅关于提前下达202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年学生资助补助经费的通知》（甘财教〔202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〕57号）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及《</w:t>
      </w:r>
      <w:r>
        <w:rPr>
          <w:rFonts w:hint="eastAsia" w:ascii="仿宋_GB2312" w:hAnsi="仿宋_GB2312" w:eastAsia="仿宋_GB2312" w:cs="仿宋_GB2312"/>
          <w:sz w:val="32"/>
          <w:szCs w:val="32"/>
        </w:rPr>
        <w:t>甘肃省学前教育免除（补助）保教费实施细则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》设立该项目。</w:t>
      </w:r>
    </w:p>
    <w:p w14:paraId="2956E6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建设内容：</w:t>
      </w:r>
    </w:p>
    <w:p w14:paraId="152148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进一步改善校园基础设施，购置幼儿安吉游戏材料、户外大型玩具、幼儿绘本、多媒体设备等。</w:t>
      </w:r>
    </w:p>
    <w:p w14:paraId="654AE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改善幼儿园办园环境，包括院内绿化、美化，消防设施设备添置及室内外环境创设等。</w:t>
      </w:r>
    </w:p>
    <w:p w14:paraId="2A611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开展各类教育活动，如家长开放日、庆六一活动、阳光体育展示及创客作品展示等。</w:t>
      </w:r>
    </w:p>
    <w:p w14:paraId="46892C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资金总量：年初预算数为 0 元，全年预算数和全年执行数均为 614000 元。</w:t>
      </w:r>
    </w:p>
    <w:p w14:paraId="58BB5B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资金类型：全部为财政拨款，无上年结转资金和其他资金。</w:t>
      </w:r>
    </w:p>
    <w:p w14:paraId="4F17FF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项目类型：教育资助与环境改善类项目。</w:t>
      </w:r>
    </w:p>
    <w:p w14:paraId="76D5F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实施周期：2024 年度。</w:t>
      </w:r>
    </w:p>
    <w:p w14:paraId="00CF99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项目实施主管部门：临泽县教育局，实施单位为临泽县第二幼儿园。</w:t>
      </w:r>
    </w:p>
    <w:p w14:paraId="7C54A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（二）项目绩效目标</w:t>
      </w:r>
    </w:p>
    <w:p w14:paraId="5CD7D2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总目标：通过资金的合理使用，改善幼儿园的硬件设施和办园环境，开展丰富的教育活动，提升保教质量和社会满意度。</w:t>
      </w:r>
    </w:p>
    <w:p w14:paraId="0E246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阶段性目标：在 2024 年内，按照预算和实际需求完成玩教具及基础设施设备的购置更换，保证购置物品质量合格、及时到位；实现幼儿园绿化、美化达标；提升保教质量，达到较高的社会评价满意度和服务对象满意度。</w:t>
      </w:r>
    </w:p>
    <w:p w14:paraId="0AEF53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预期效益</w:t>
      </w:r>
    </w:p>
    <w:p w14:paraId="3E9DDD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经济效益：合理利用财政资金，以适当的成本实现幼儿园环境和教育活动的改善，提高资金使用效率。</w:t>
      </w:r>
    </w:p>
    <w:p w14:paraId="070830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社会效益：为幼儿提供更好的学习和生活环境，提升保教质量，满足家长和社会对学前教育的期望，促进幼儿健康成长和学前教育的发展。</w:t>
      </w:r>
    </w:p>
    <w:p w14:paraId="00E51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环境效益：通过幼儿园的绿化、美化，营造良好的生态环境，为幼儿提供亲近自然的机会。</w:t>
      </w:r>
    </w:p>
    <w:p w14:paraId="419DF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可持续影响：改善后的办园条件和教育活动有助于幼儿园长期稳定发展，持续提升教育质量，培养更多优秀的幼儿，对当地学前教育的发展产生积极的推动作用。</w:t>
      </w:r>
    </w:p>
    <w:p w14:paraId="7F859F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二、项目资金情况</w:t>
      </w:r>
    </w:p>
    <w:p w14:paraId="2608B3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（一）资金计划情况</w:t>
      </w:r>
    </w:p>
    <w:p w14:paraId="2BD82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年初预算数为 0 元，全年预算调整为 614000 元，全部为财政拨款。</w:t>
      </w:r>
    </w:p>
    <w:p w14:paraId="1335E5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（二）资金到位情况</w:t>
      </w:r>
    </w:p>
    <w:p w14:paraId="35E387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全年预算数 614000 元已全部到位，到位率 100%。</w:t>
      </w:r>
    </w:p>
    <w:p w14:paraId="30BAE0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（三）资金支出使用情况</w:t>
      </w:r>
    </w:p>
    <w:p w14:paraId="18757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全年执行数为 614000 元，执行率 100%，与全年预算数持平，资金全部用于项目建设内容相关支出。</w:t>
      </w:r>
    </w:p>
    <w:p w14:paraId="434012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三、绩效目标完成情况分析</w:t>
      </w:r>
    </w:p>
    <w:p w14:paraId="5C6995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（一）采取的措施</w:t>
      </w:r>
    </w:p>
    <w:p w14:paraId="78C16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规划与预算管理：制定详细的项目规划，明确各项建设内容的预算分配，根据实际需求调整预算，确保资金合理使用。</w:t>
      </w:r>
    </w:p>
    <w:p w14:paraId="6503A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采购管理：建立规范的采购流程，对玩教具及基础设施设备进行严格的质量把控和供应商筛选，确保购置物品质量合格。</w:t>
      </w:r>
    </w:p>
    <w:p w14:paraId="6FC6A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进度监控：安排专人对项目进度进行跟踪，定期检查玩教具及设备的购置、安装和环境改善工作的进展情况，及时协调解决出现的问题，保证项目按时完成。</w:t>
      </w:r>
    </w:p>
    <w:p w14:paraId="0BD3D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沟通协调：加强与幼儿、家长、教师的沟通，了解他们的需求和意见，及时调整项目实施方向，提高服务对象满意度。</w:t>
      </w:r>
    </w:p>
    <w:p w14:paraId="4C524C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（二）项目产出分析</w:t>
      </w:r>
    </w:p>
    <w:p w14:paraId="726534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实际完成率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质量达标率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均</w:t>
      </w:r>
      <w:r>
        <w:rPr>
          <w:rFonts w:hint="eastAsia" w:ascii="仿宋_GB2312" w:hAnsi="仿宋_GB2312" w:eastAsia="仿宋_GB2312" w:cs="仿宋_GB2312"/>
          <w:sz w:val="32"/>
          <w:szCs w:val="32"/>
        </w:rPr>
        <w:t>为 100%，符合年度指标要求。</w:t>
      </w:r>
    </w:p>
    <w:p w14:paraId="613E87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成本节约率：由于实际成本未超过预算成本，且实际执行数与预算数一致，成本节约率为 0%。</w:t>
      </w:r>
    </w:p>
    <w:p w14:paraId="425D6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（三）项目效益分析</w:t>
      </w:r>
    </w:p>
    <w:p w14:paraId="02B62F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经济效益：在预算范围内完成了项目建设内容，保证了资金的合理使用，达到了预期的资金使用效率。</w:t>
      </w:r>
    </w:p>
    <w:p w14:paraId="5E944A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社会效益：玩教具及基础设施设备的购置提升了保教质量水平，社会评价满意度达到 95%，超过了年度指标要求，说明项目产生了良好的社会效益。</w:t>
      </w:r>
    </w:p>
    <w:p w14:paraId="0318F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生态效益：幼儿园绿化、美化达标率为 100%，营造了良好的生态环境，实现了预期的生态效益。</w:t>
      </w:r>
    </w:p>
    <w:p w14:paraId="2E134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可持续影响：改善后的办园条件为幼儿园的长期发展奠定了基础，有助于持续提升教育质量，具有较好的可持续影响。</w:t>
      </w:r>
    </w:p>
    <w:p w14:paraId="40BD6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社会公众或服务对象满意度：基础设施设备得到完善，幼儿、家长及教师满意度达到 95%，超过了年度指标要求，服务对象满意度较高。</w:t>
      </w:r>
    </w:p>
    <w:p w14:paraId="753DBE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四、自评结论</w:t>
      </w:r>
    </w:p>
    <w:p w14:paraId="60758E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项目在 2024 年度全面完成了各项绩效目标，资金使用合理、到位，产出指标和效益指标均达到或超过预期。项目实施过程中，规划与预算管理、采购管理、进度监控和沟通协调等措施有效保障了项目的顺利进行。自评总分为 100 分，评价等级为优秀。</w:t>
      </w:r>
    </w:p>
    <w:p w14:paraId="7143C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项目实施过程中好的经验做法包括：</w:t>
      </w:r>
    </w:p>
    <w:p w14:paraId="2EAD2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严格的采购管理流程，确保了购置物品的质量。</w:t>
      </w:r>
    </w:p>
    <w:p w14:paraId="7A1A5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有效的进度监控和沟通协调措施，保证了项目按时完成并满足服务对象需求。</w:t>
      </w:r>
    </w:p>
    <w:p w14:paraId="2272B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五、存在的问题</w:t>
      </w:r>
    </w:p>
    <w:p w14:paraId="7A76F7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69ABB5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六、下一步工作计划</w:t>
      </w:r>
    </w:p>
    <w:p w14:paraId="5C52C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持续关注幼儿园设施设备的使用情况和环境改善效果，根据幼儿和教师的反馈，及时进行调整和优化。</w:t>
      </w:r>
    </w:p>
    <w:p w14:paraId="1E6C125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意见建议</w:t>
      </w:r>
    </w:p>
    <w:p w14:paraId="0CF16B6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</w:t>
      </w:r>
    </w:p>
    <w:p w14:paraId="071448E1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0" w:name="_GoBack"/>
      <w:bookmarkEnd w:id="0"/>
    </w:p>
    <w:p w14:paraId="4B02942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2B4BC66B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F47143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7466A15A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806" w:firstLineChars="1502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临泽县第二幼儿园</w:t>
      </w:r>
    </w:p>
    <w:p w14:paraId="52765D5D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126" w:firstLineChars="1602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2025年3月6日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7AB5ED"/>
    <w:multiLevelType w:val="singleLevel"/>
    <w:tmpl w:val="077AB5ED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12142E"/>
    <w:rsid w:val="1912142E"/>
    <w:rsid w:val="21262AC3"/>
    <w:rsid w:val="37930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2025-03-06T03:09:00Z</dcterms:created>
  <dc:creator>丁香雨</dc:creator>
  <cp:lastModifiedBy>丁香雨</cp:lastModifiedBy>
  <dcterms:modified xsi:type="dcterms:W3CDTF">2025-03-06T03:37:45Z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4E96607493734C0497373B3AC2960611_11</vt:lpwstr>
  </property>
  <property fmtid="{D5CDD505-2E9C-101B-9397-08002B2CF9AE}" pid="4" name="KSOTemplateDocerSaveRecord">
    <vt:lpwstr>eyJoZGlkIjoiNGE0NDlhOGMzYmEwZGM4MjJlY2JhNWFhOTIyNWE5YmUiLCJ1c2VySWQiOiI0MjAyMjgzNzcifQ==</vt:lpwstr>
  </property>
</Properties>
</file>