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437A60">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0" w:firstLineChars="0"/>
        <w:jc w:val="left"/>
        <w:textAlignment w:val="baseline"/>
        <w:outlineLvl w:val="9"/>
        <w:rPr>
          <w:rFonts w:hint="eastAsia" w:ascii="方正小标宋简体" w:hAnsi="方正大标宋简体" w:eastAsia="方正小标宋简体" w:cs="Times New Roman"/>
          <w:spacing w:val="0"/>
          <w:kern w:val="0"/>
          <w:sz w:val="44"/>
          <w:szCs w:val="44"/>
        </w:rPr>
      </w:pPr>
    </w:p>
    <w:p w14:paraId="77351352">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0" w:firstLineChars="0"/>
        <w:jc w:val="left"/>
        <w:textAlignment w:val="baseline"/>
        <w:outlineLvl w:val="9"/>
        <w:rPr>
          <w:rFonts w:hint="eastAsia" w:ascii="方正小标宋简体" w:hAnsi="方正大标宋简体" w:eastAsia="方正小标宋简体" w:cs="Times New Roman"/>
          <w:spacing w:val="0"/>
          <w:kern w:val="0"/>
          <w:sz w:val="44"/>
          <w:szCs w:val="44"/>
        </w:rPr>
      </w:pPr>
    </w:p>
    <w:p w14:paraId="3DBBACA6">
      <w:pPr>
        <w:keepNext w:val="0"/>
        <w:keepLines w:val="0"/>
        <w:pageBreakBefore w:val="0"/>
        <w:widowControl/>
        <w:kinsoku/>
        <w:wordWrap/>
        <w:overflowPunct/>
        <w:topLinePunct w:val="0"/>
        <w:autoSpaceDE/>
        <w:autoSpaceDN/>
        <w:bidi w:val="0"/>
        <w:adjustRightInd/>
        <w:snapToGrid/>
        <w:spacing w:line="660" w:lineRule="exact"/>
        <w:ind w:left="0" w:leftChars="0" w:right="0" w:rightChars="0" w:firstLine="0" w:firstLineChars="0"/>
        <w:jc w:val="left"/>
        <w:textAlignment w:val="baseline"/>
        <w:outlineLvl w:val="9"/>
        <w:rPr>
          <w:rFonts w:hint="eastAsia" w:ascii="方正小标宋简体" w:hAnsi="方正大标宋简体" w:eastAsia="方正小标宋简体" w:cs="Times New Roman"/>
          <w:spacing w:val="0"/>
          <w:kern w:val="0"/>
          <w:sz w:val="44"/>
          <w:szCs w:val="44"/>
        </w:rPr>
      </w:pPr>
    </w:p>
    <w:p w14:paraId="1D5F9CE7">
      <w:pPr>
        <w:keepNext w:val="0"/>
        <w:keepLines w:val="0"/>
        <w:pageBreakBefore w:val="0"/>
        <w:widowControl/>
        <w:kinsoku/>
        <w:wordWrap/>
        <w:overflowPunct/>
        <w:topLinePunct w:val="0"/>
        <w:autoSpaceDE/>
        <w:autoSpaceDN/>
        <w:bidi w:val="0"/>
        <w:adjustRightInd/>
        <w:snapToGrid/>
        <w:spacing w:line="660" w:lineRule="exact"/>
        <w:ind w:left="0" w:leftChars="0" w:right="0" w:rightChars="0" w:firstLine="0" w:firstLineChars="0"/>
        <w:jc w:val="left"/>
        <w:textAlignment w:val="baseline"/>
        <w:outlineLvl w:val="9"/>
        <w:rPr>
          <w:rFonts w:hint="eastAsia" w:ascii="方正小标宋简体" w:hAnsi="方正大标宋简体" w:eastAsia="方正小标宋简体" w:cs="Times New Roman"/>
          <w:spacing w:val="0"/>
          <w:kern w:val="0"/>
          <w:sz w:val="44"/>
          <w:szCs w:val="44"/>
        </w:rPr>
      </w:pPr>
    </w:p>
    <w:p w14:paraId="3F2E2B7A">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0" w:firstLineChars="0"/>
        <w:jc w:val="left"/>
        <w:textAlignment w:val="baseline"/>
        <w:outlineLvl w:val="9"/>
        <w:rPr>
          <w:rFonts w:hint="eastAsia" w:ascii="方正小标宋简体" w:hAnsi="方正大标宋简体" w:eastAsia="方正小标宋简体" w:cs="Times New Roman"/>
          <w:spacing w:val="0"/>
          <w:kern w:val="0"/>
          <w:sz w:val="44"/>
          <w:szCs w:val="44"/>
        </w:rPr>
      </w:pPr>
    </w:p>
    <w:p w14:paraId="1ACEF1F6">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0" w:firstLineChars="0"/>
        <w:jc w:val="left"/>
        <w:textAlignment w:val="baseline"/>
        <w:outlineLvl w:val="9"/>
        <w:rPr>
          <w:rFonts w:hint="eastAsia" w:ascii="方正小标宋简体" w:hAnsi="方正大标宋简体" w:eastAsia="方正小标宋简体" w:cs="Times New Roman"/>
          <w:spacing w:val="0"/>
          <w:kern w:val="0"/>
          <w:sz w:val="44"/>
          <w:szCs w:val="44"/>
        </w:rPr>
      </w:pPr>
    </w:p>
    <w:p w14:paraId="59798DE6">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eastAsia="仿宋_GB2312"/>
          <w:bCs/>
          <w:spacing w:val="0"/>
          <w:sz w:val="24"/>
        </w:rPr>
      </w:pPr>
    </w:p>
    <w:p w14:paraId="6901A6BE">
      <w:pPr>
        <w:keepNext w:val="0"/>
        <w:keepLines w:val="0"/>
        <w:pageBreakBefore w:val="0"/>
        <w:kinsoku/>
        <w:wordWrap/>
        <w:overflowPunct/>
        <w:topLinePunct w:val="0"/>
        <w:autoSpaceDE/>
        <w:autoSpaceDN/>
        <w:bidi w:val="0"/>
        <w:spacing w:line="600" w:lineRule="exact"/>
        <w:jc w:val="center"/>
        <w:rPr>
          <w:rFonts w:hint="eastAsia" w:ascii="仿宋_GB2312" w:eastAsia="仿宋_GB2312"/>
          <w:bCs/>
          <w:spacing w:val="0"/>
          <w:sz w:val="32"/>
        </w:rPr>
      </w:pPr>
      <w:r>
        <w:rPr>
          <w:rFonts w:hint="eastAsia" w:ascii="仿宋_GB2312" w:eastAsia="仿宋_GB2312"/>
          <w:bCs/>
          <w:spacing w:val="0"/>
          <w:sz w:val="32"/>
        </w:rPr>
        <w:t>临</w:t>
      </w:r>
      <w:r>
        <w:rPr>
          <w:rFonts w:hint="eastAsia" w:ascii="仿宋_GB2312" w:eastAsia="仿宋_GB2312"/>
          <w:bCs/>
          <w:spacing w:val="0"/>
          <w:sz w:val="32"/>
          <w:lang w:eastAsia="zh-CN"/>
        </w:rPr>
        <w:t>文体旅</w:t>
      </w:r>
      <w:r>
        <w:rPr>
          <w:rFonts w:hint="eastAsia" w:ascii="仿宋_GB2312" w:eastAsia="仿宋_GB2312"/>
          <w:bCs/>
          <w:spacing w:val="0"/>
          <w:sz w:val="32"/>
          <w:lang w:val="en-US" w:eastAsia="zh-CN"/>
        </w:rPr>
        <w:t>报</w:t>
      </w:r>
      <w:r>
        <w:rPr>
          <w:rFonts w:hint="eastAsia" w:ascii="仿宋_GB2312" w:hAnsi="宋体" w:eastAsia="仿宋_GB2312"/>
          <w:bCs/>
          <w:spacing w:val="0"/>
          <w:sz w:val="32"/>
          <w:szCs w:val="32"/>
        </w:rPr>
        <w:t>〔20</w:t>
      </w:r>
      <w:r>
        <w:rPr>
          <w:rFonts w:hint="eastAsia" w:ascii="仿宋_GB2312" w:hAnsi="宋体" w:eastAsia="仿宋_GB2312"/>
          <w:bCs/>
          <w:spacing w:val="0"/>
          <w:sz w:val="32"/>
          <w:szCs w:val="32"/>
          <w:lang w:val="en-US" w:eastAsia="zh-CN"/>
        </w:rPr>
        <w:t>2</w:t>
      </w:r>
      <w:r>
        <w:rPr>
          <w:rFonts w:hint="eastAsia" w:ascii="仿宋_GB2312" w:eastAsia="仿宋_GB2312"/>
          <w:bCs/>
          <w:spacing w:val="0"/>
          <w:sz w:val="32"/>
          <w:szCs w:val="32"/>
          <w:lang w:val="en-US" w:eastAsia="zh-CN"/>
        </w:rPr>
        <w:t>5</w:t>
      </w:r>
      <w:r>
        <w:rPr>
          <w:rFonts w:hint="eastAsia" w:ascii="仿宋_GB2312" w:hAnsi="宋体" w:eastAsia="仿宋_GB2312"/>
          <w:bCs/>
          <w:spacing w:val="0"/>
          <w:sz w:val="32"/>
          <w:szCs w:val="32"/>
        </w:rPr>
        <w:t>〕</w:t>
      </w:r>
      <w:r>
        <w:rPr>
          <w:rFonts w:hint="eastAsia" w:ascii="仿宋_GB2312" w:eastAsia="仿宋_GB2312"/>
          <w:bCs/>
          <w:spacing w:val="0"/>
          <w:sz w:val="32"/>
          <w:szCs w:val="32"/>
          <w:lang w:val="en-US" w:eastAsia="zh-CN"/>
        </w:rPr>
        <w:t>21</w:t>
      </w:r>
      <w:r>
        <w:rPr>
          <w:rFonts w:hint="eastAsia" w:ascii="仿宋_GB2312" w:eastAsia="仿宋_GB2312"/>
          <w:bCs/>
          <w:spacing w:val="0"/>
          <w:sz w:val="32"/>
        </w:rPr>
        <w:t>号</w:t>
      </w:r>
    </w:p>
    <w:p w14:paraId="582AAF67">
      <w:pPr>
        <w:keepNext w:val="0"/>
        <w:keepLines w:val="0"/>
        <w:pageBreakBefore w:val="0"/>
        <w:widowControl/>
        <w:kinsoku/>
        <w:wordWrap/>
        <w:overflowPunct/>
        <w:topLinePunct w:val="0"/>
        <w:autoSpaceDE/>
        <w:autoSpaceDN/>
        <w:bidi w:val="0"/>
        <w:adjustRightInd/>
        <w:snapToGrid/>
        <w:spacing w:line="600" w:lineRule="exact"/>
        <w:textAlignment w:val="auto"/>
        <w:outlineLvl w:val="9"/>
        <w:rPr>
          <w:rFonts w:ascii="仿宋_GB2312" w:hAnsi="Calibri" w:eastAsia="仿宋_GB2312" w:cs="Times New Roman"/>
          <w:spacing w:val="0"/>
          <w:sz w:val="32"/>
          <w:szCs w:val="32"/>
        </w:rPr>
      </w:pPr>
    </w:p>
    <w:p w14:paraId="15A257E2">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rFonts w:hint="eastAsia" w:ascii="方正小标宋简体" w:hAnsi="方正小标宋简体" w:eastAsia="方正小标宋简体" w:cs="方正小标宋简体"/>
          <w:spacing w:val="0"/>
          <w:sz w:val="44"/>
          <w:szCs w:val="44"/>
        </w:rPr>
      </w:pPr>
    </w:p>
    <w:p w14:paraId="0DF01F6A">
      <w:pPr>
        <w:spacing w:line="580" w:lineRule="exact"/>
        <w:jc w:val="center"/>
        <w:rPr>
          <w:rFonts w:hint="default" w:ascii="方正小标宋简体" w:eastAsia="方正小标宋简体"/>
          <w:spacing w:val="0"/>
          <w:sz w:val="44"/>
          <w:szCs w:val="44"/>
          <w:lang w:val="en-US" w:eastAsia="zh-CN"/>
        </w:rPr>
      </w:pPr>
      <w:r>
        <w:rPr>
          <w:rFonts w:hint="eastAsia" w:ascii="方正小标宋简体" w:eastAsia="方正小标宋简体"/>
          <w:spacing w:val="0"/>
          <w:sz w:val="44"/>
          <w:szCs w:val="44"/>
          <w:lang w:eastAsia="zh-CN"/>
        </w:rPr>
        <w:t>临泽县文体广电和旅游局</w:t>
      </w:r>
    </w:p>
    <w:p w14:paraId="67AFE8B9">
      <w:pPr>
        <w:spacing w:line="600" w:lineRule="exact"/>
        <w:ind w:right="22" w:rightChars="11"/>
        <w:jc w:val="center"/>
        <w:rPr>
          <w:rFonts w:hint="eastAsia" w:ascii="方正小标宋简体" w:eastAsia="方正小标宋简体"/>
          <w:sz w:val="44"/>
          <w:szCs w:val="44"/>
        </w:rPr>
      </w:pPr>
      <w:r>
        <w:rPr>
          <w:rFonts w:hint="eastAsia" w:ascii="方正小标宋简体" w:eastAsia="方正小标宋简体"/>
          <w:sz w:val="44"/>
          <w:szCs w:val="44"/>
        </w:rPr>
        <w:t>关于</w:t>
      </w:r>
      <w:r>
        <w:rPr>
          <w:rFonts w:hint="eastAsia" w:ascii="方正小标宋简体" w:eastAsia="方正小标宋简体"/>
          <w:sz w:val="44"/>
          <w:szCs w:val="44"/>
          <w:lang w:val="en-US" w:eastAsia="zh-CN"/>
        </w:rPr>
        <w:t>2024年度</w:t>
      </w:r>
      <w:r>
        <w:rPr>
          <w:rFonts w:hint="eastAsia" w:ascii="方正小标宋简体" w:eastAsia="方正小标宋简体"/>
          <w:sz w:val="44"/>
          <w:szCs w:val="44"/>
        </w:rPr>
        <w:t>中央</w:t>
      </w:r>
      <w:r>
        <w:rPr>
          <w:rFonts w:hint="eastAsia" w:ascii="方正小标宋简体" w:eastAsia="方正小标宋简体"/>
          <w:sz w:val="44"/>
          <w:szCs w:val="44"/>
          <w:lang w:eastAsia="zh-CN"/>
        </w:rPr>
        <w:t>支持地方</w:t>
      </w:r>
      <w:r>
        <w:rPr>
          <w:rFonts w:hint="eastAsia" w:ascii="方正小标宋简体" w:eastAsia="方正小标宋简体"/>
          <w:sz w:val="44"/>
          <w:szCs w:val="44"/>
        </w:rPr>
        <w:t>公共文化服务</w:t>
      </w:r>
    </w:p>
    <w:p w14:paraId="7B554773">
      <w:pPr>
        <w:spacing w:line="600" w:lineRule="exact"/>
        <w:ind w:right="22" w:rightChars="11"/>
        <w:jc w:val="center"/>
        <w:rPr>
          <w:rFonts w:hint="eastAsia" w:ascii="仿宋_GB2312" w:hAnsi="仿宋_GB2312" w:eastAsia="仿宋_GB2312" w:cs="仿宋_GB2312"/>
          <w:color w:val="333333"/>
          <w:spacing w:val="0"/>
          <w:kern w:val="0"/>
          <w:sz w:val="32"/>
          <w:szCs w:val="32"/>
          <w:shd w:val="clear" w:color="auto" w:fill="FFFFFF"/>
          <w:lang w:bidi="ar"/>
        </w:rPr>
      </w:pPr>
      <w:r>
        <w:rPr>
          <w:rFonts w:hint="eastAsia" w:ascii="方正小标宋简体" w:eastAsia="方正小标宋简体"/>
          <w:sz w:val="44"/>
          <w:szCs w:val="44"/>
        </w:rPr>
        <w:t>体系建设</w:t>
      </w:r>
      <w:r>
        <w:rPr>
          <w:rFonts w:hint="eastAsia" w:ascii="方正小标宋简体" w:eastAsia="方正小标宋简体"/>
          <w:sz w:val="44"/>
          <w:szCs w:val="44"/>
          <w:lang w:eastAsia="zh-CN"/>
        </w:rPr>
        <w:t>专项</w:t>
      </w:r>
      <w:r>
        <w:rPr>
          <w:rFonts w:hint="eastAsia" w:ascii="方正小标宋简体" w:eastAsia="方正小标宋简体"/>
          <w:sz w:val="44"/>
          <w:szCs w:val="44"/>
        </w:rPr>
        <w:t>资金</w:t>
      </w:r>
      <w:r>
        <w:rPr>
          <w:rFonts w:hint="eastAsia" w:ascii="方正小标宋简体" w:eastAsia="方正小标宋简体"/>
          <w:sz w:val="44"/>
          <w:szCs w:val="44"/>
          <w:lang w:eastAsia="zh-CN"/>
        </w:rPr>
        <w:t>绩效自评</w:t>
      </w:r>
      <w:r>
        <w:rPr>
          <w:rFonts w:hint="eastAsia" w:ascii="方正小标宋简体" w:eastAsia="方正小标宋简体"/>
          <w:sz w:val="44"/>
          <w:szCs w:val="44"/>
        </w:rPr>
        <w:t>的报告</w:t>
      </w:r>
    </w:p>
    <w:p w14:paraId="0716B9A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sz w:val="32"/>
          <w:szCs w:val="32"/>
        </w:rPr>
      </w:pPr>
    </w:p>
    <w:p w14:paraId="5573C01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sz w:val="32"/>
          <w:szCs w:val="32"/>
        </w:rPr>
      </w:pPr>
      <w:r>
        <w:rPr>
          <w:rFonts w:hint="eastAsia" w:ascii="仿宋_GB2312" w:eastAsia="仿宋_GB2312"/>
          <w:sz w:val="32"/>
          <w:szCs w:val="32"/>
        </w:rPr>
        <w:t>县财政局：</w:t>
      </w:r>
    </w:p>
    <w:p w14:paraId="31E0FF83">
      <w:pPr>
        <w:autoSpaceDE w:val="0"/>
        <w:spacing w:line="600" w:lineRule="exact"/>
        <w:ind w:firstLine="640" w:firstLineChars="200"/>
        <w:rPr>
          <w:rFonts w:ascii="仿宋_GB2312" w:eastAsia="仿宋_GB2312" w:cs="仿宋_GB2312"/>
          <w:spacing w:val="0"/>
          <w:sz w:val="32"/>
          <w:szCs w:val="32"/>
        </w:rPr>
      </w:pPr>
      <w:r>
        <w:rPr>
          <w:rFonts w:ascii="仿宋_GB2312" w:eastAsia="仿宋_GB2312"/>
          <w:sz w:val="32"/>
          <w:szCs w:val="32"/>
        </w:rPr>
        <w:t>根据</w:t>
      </w:r>
      <w:r>
        <w:rPr>
          <w:rFonts w:hint="eastAsia" w:ascii="仿宋_GB2312" w:eastAsia="仿宋_GB2312"/>
          <w:sz w:val="32"/>
          <w:szCs w:val="32"/>
        </w:rPr>
        <w:t>《</w:t>
      </w:r>
      <w:r>
        <w:rPr>
          <w:rFonts w:ascii="仿宋_GB2312" w:eastAsia="仿宋_GB2312"/>
          <w:sz w:val="32"/>
          <w:szCs w:val="32"/>
        </w:rPr>
        <w:t>甘肃省财政厅</w:t>
      </w:r>
      <w:r>
        <w:rPr>
          <w:rFonts w:hint="eastAsia" w:ascii="仿宋_GB2312" w:eastAsia="仿宋_GB2312"/>
          <w:sz w:val="32"/>
          <w:szCs w:val="32"/>
        </w:rPr>
        <w:t>关于</w:t>
      </w:r>
      <w:r>
        <w:rPr>
          <w:rFonts w:hint="eastAsia" w:ascii="仿宋_GB2312" w:eastAsia="仿宋_GB2312"/>
          <w:sz w:val="32"/>
          <w:szCs w:val="32"/>
          <w:lang w:eastAsia="zh-CN"/>
        </w:rPr>
        <w:t>提前</w:t>
      </w:r>
      <w:r>
        <w:rPr>
          <w:rFonts w:hint="eastAsia" w:ascii="仿宋_GB2312" w:eastAsia="仿宋_GB2312"/>
          <w:sz w:val="32"/>
          <w:szCs w:val="32"/>
        </w:rPr>
        <w:t>下达</w:t>
      </w:r>
      <w:r>
        <w:rPr>
          <w:rFonts w:hint="eastAsia" w:ascii="仿宋_GB2312" w:eastAsia="仿宋_GB2312"/>
          <w:sz w:val="32"/>
          <w:szCs w:val="32"/>
          <w:lang w:val="en-US" w:eastAsia="zh-CN"/>
        </w:rPr>
        <w:t>2024年</w:t>
      </w:r>
      <w:r>
        <w:rPr>
          <w:rFonts w:ascii="仿宋_GB2312" w:eastAsia="仿宋_GB2312"/>
          <w:sz w:val="32"/>
          <w:szCs w:val="32"/>
          <w:lang w:val="en-US" w:eastAsia="zh-CN"/>
        </w:rPr>
        <w:t>文化人才专项经费</w:t>
      </w:r>
      <w:r>
        <w:rPr>
          <w:rFonts w:hint="eastAsia" w:ascii="仿宋_GB2312" w:eastAsia="仿宋_GB2312"/>
          <w:sz w:val="32"/>
          <w:szCs w:val="32"/>
          <w:lang w:val="en-US" w:eastAsia="zh-CN"/>
        </w:rPr>
        <w:t>预算</w:t>
      </w:r>
      <w:r>
        <w:rPr>
          <w:rFonts w:hint="eastAsia" w:ascii="仿宋_GB2312" w:eastAsia="仿宋_GB2312"/>
          <w:sz w:val="32"/>
          <w:szCs w:val="32"/>
        </w:rPr>
        <w:t>的通知》（甘财科〔</w:t>
      </w:r>
      <w:r>
        <w:rPr>
          <w:rFonts w:hint="eastAsia" w:ascii="仿宋_GB2312" w:eastAsia="仿宋_GB2312"/>
          <w:sz w:val="32"/>
          <w:szCs w:val="32"/>
          <w:lang w:val="en-US" w:eastAsia="zh-CN"/>
        </w:rPr>
        <w:t>2023</w:t>
      </w:r>
      <w:r>
        <w:rPr>
          <w:rFonts w:hint="eastAsia" w:ascii="仿宋_GB2312" w:eastAsia="仿宋_GB2312"/>
          <w:sz w:val="32"/>
          <w:szCs w:val="32"/>
        </w:rPr>
        <w:t>〕</w:t>
      </w:r>
      <w:r>
        <w:rPr>
          <w:rFonts w:hint="eastAsia" w:ascii="仿宋_GB2312" w:eastAsia="仿宋_GB2312"/>
          <w:sz w:val="32"/>
          <w:szCs w:val="32"/>
          <w:lang w:val="en-US" w:eastAsia="zh-CN"/>
        </w:rPr>
        <w:t>75</w:t>
      </w:r>
      <w:r>
        <w:rPr>
          <w:rFonts w:hint="eastAsia" w:ascii="仿宋_GB2312" w:eastAsia="仿宋_GB2312"/>
          <w:sz w:val="32"/>
          <w:szCs w:val="32"/>
        </w:rPr>
        <w:t>号）要求</w:t>
      </w:r>
      <w:r>
        <w:rPr>
          <w:rFonts w:hint="eastAsia" w:ascii="仿宋_GB2312" w:eastAsia="仿宋_GB2312"/>
          <w:sz w:val="32"/>
          <w:szCs w:val="32"/>
          <w:lang w:eastAsia="zh-CN"/>
        </w:rPr>
        <w:t>，现将</w:t>
      </w:r>
      <w:r>
        <w:rPr>
          <w:rFonts w:hint="eastAsia" w:ascii="仿宋_GB2312" w:eastAsia="仿宋_GB2312" w:cs="宋体"/>
          <w:kern w:val="0"/>
          <w:sz w:val="32"/>
          <w:szCs w:val="32"/>
        </w:rPr>
        <w:t>20</w:t>
      </w:r>
      <w:r>
        <w:rPr>
          <w:rFonts w:hint="eastAsia" w:ascii="仿宋_GB2312" w:eastAsia="仿宋_GB2312" w:cs="宋体"/>
          <w:kern w:val="0"/>
          <w:sz w:val="32"/>
          <w:szCs w:val="32"/>
          <w:lang w:val="en-US" w:eastAsia="zh-CN"/>
        </w:rPr>
        <w:t>24</w:t>
      </w:r>
      <w:r>
        <w:rPr>
          <w:rFonts w:hint="eastAsia" w:ascii="仿宋_GB2312" w:eastAsia="仿宋_GB2312" w:cs="宋体"/>
          <w:kern w:val="0"/>
          <w:sz w:val="32"/>
          <w:szCs w:val="32"/>
        </w:rPr>
        <w:t>年</w:t>
      </w:r>
      <w:r>
        <w:rPr>
          <w:rFonts w:ascii="仿宋_GB2312" w:eastAsia="仿宋_GB2312"/>
          <w:sz w:val="32"/>
          <w:szCs w:val="32"/>
        </w:rPr>
        <w:t>文化人才</w:t>
      </w:r>
      <w:r>
        <w:rPr>
          <w:rFonts w:hint="eastAsia" w:ascii="仿宋_GB2312" w:eastAsia="仿宋_GB2312"/>
          <w:sz w:val="32"/>
          <w:szCs w:val="32"/>
          <w:lang w:val="en-US" w:eastAsia="zh-CN"/>
        </w:rPr>
        <w:t>20万元</w:t>
      </w:r>
      <w:r>
        <w:rPr>
          <w:rFonts w:ascii="仿宋_GB2312" w:eastAsia="仿宋_GB2312"/>
          <w:sz w:val="32"/>
          <w:szCs w:val="32"/>
        </w:rPr>
        <w:t>专项经费</w:t>
      </w:r>
      <w:r>
        <w:rPr>
          <w:rFonts w:hint="eastAsia" w:ascii="仿宋_GB2312" w:eastAsia="仿宋_GB2312"/>
          <w:spacing w:val="-6"/>
          <w:sz w:val="32"/>
          <w:szCs w:val="32"/>
          <w:lang w:eastAsia="zh-CN"/>
        </w:rPr>
        <w:t>绩效自评情况</w:t>
      </w:r>
      <w:r>
        <w:rPr>
          <w:rFonts w:hint="eastAsia" w:ascii="仿宋_GB2312" w:eastAsia="仿宋_GB2312"/>
          <w:spacing w:val="-6"/>
          <w:sz w:val="32"/>
          <w:szCs w:val="32"/>
        </w:rPr>
        <w:t>予以上报，</w:t>
      </w:r>
      <w:r>
        <w:rPr>
          <w:rFonts w:hint="eastAsia" w:ascii="仿宋_GB2312" w:eastAsia="仿宋_GB2312"/>
          <w:spacing w:val="-6"/>
          <w:sz w:val="32"/>
          <w:szCs w:val="32"/>
          <w:lang w:eastAsia="zh-CN"/>
        </w:rPr>
        <w:t>请审阅</w:t>
      </w:r>
      <w:r>
        <w:rPr>
          <w:rFonts w:hint="eastAsia" w:ascii="仿宋_GB2312" w:eastAsia="仿宋_GB2312"/>
          <w:spacing w:val="-6"/>
          <w:sz w:val="32"/>
          <w:szCs w:val="32"/>
        </w:rPr>
        <w:t>。</w:t>
      </w:r>
    </w:p>
    <w:p w14:paraId="180C461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专此报告</w:t>
      </w:r>
    </w:p>
    <w:p w14:paraId="6878863D">
      <w:pPr>
        <w:autoSpaceDE w:val="0"/>
        <w:spacing w:line="600" w:lineRule="exact"/>
        <w:ind w:firstLine="640" w:firstLineChars="200"/>
        <w:rPr>
          <w:rFonts w:ascii="仿宋_GB2312" w:eastAsia="仿宋_GB2312" w:cs="仿宋_GB2312"/>
          <w:spacing w:val="0"/>
          <w:sz w:val="32"/>
          <w:szCs w:val="32"/>
        </w:rPr>
      </w:pPr>
    </w:p>
    <w:p w14:paraId="4C6DE00B">
      <w:pPr>
        <w:pStyle w:val="2"/>
      </w:pPr>
    </w:p>
    <w:p w14:paraId="2F10AFBB">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eastAsia="仿宋_GB2312"/>
          <w:spacing w:val="-14"/>
          <w:sz w:val="32"/>
          <w:szCs w:val="32"/>
        </w:rPr>
      </w:pPr>
      <w:r>
        <w:rPr>
          <w:rFonts w:ascii="仿宋_GB2312" w:eastAsia="仿宋_GB2312"/>
          <w:spacing w:val="-14"/>
          <w:sz w:val="32"/>
          <w:szCs w:val="32"/>
        </w:rPr>
        <w:t>（此页无正文）</w:t>
      </w:r>
    </w:p>
    <w:p w14:paraId="7E42A503">
      <w:pPr>
        <w:autoSpaceDE w:val="0"/>
        <w:spacing w:line="600" w:lineRule="exact"/>
        <w:ind w:firstLine="3520" w:firstLineChars="1100"/>
        <w:rPr>
          <w:rFonts w:hint="eastAsia" w:ascii="仿宋_GB2312" w:eastAsia="仿宋_GB2312" w:cs="仿宋_GB2312"/>
          <w:spacing w:val="0"/>
          <w:sz w:val="32"/>
          <w:szCs w:val="32"/>
          <w:lang w:val="en-US" w:eastAsia="zh-CN"/>
        </w:rPr>
      </w:pPr>
    </w:p>
    <w:p w14:paraId="61903AA8">
      <w:pPr>
        <w:pStyle w:val="2"/>
        <w:rPr>
          <w:rFonts w:hint="eastAsia" w:ascii="仿宋_GB2312" w:eastAsia="仿宋_GB2312" w:cs="仿宋_GB2312"/>
          <w:spacing w:val="0"/>
          <w:sz w:val="32"/>
          <w:szCs w:val="32"/>
          <w:lang w:val="en-US" w:eastAsia="zh-CN"/>
        </w:rPr>
      </w:pPr>
    </w:p>
    <w:p w14:paraId="6678E4E3">
      <w:pPr>
        <w:pStyle w:val="2"/>
        <w:rPr>
          <w:rFonts w:hint="eastAsia" w:ascii="仿宋_GB2312" w:eastAsia="仿宋_GB2312" w:cs="仿宋_GB2312"/>
          <w:spacing w:val="0"/>
          <w:sz w:val="32"/>
          <w:szCs w:val="32"/>
          <w:lang w:val="en-US" w:eastAsia="zh-CN"/>
        </w:rPr>
      </w:pPr>
    </w:p>
    <w:p w14:paraId="635C66BA">
      <w:pPr>
        <w:autoSpaceDE w:val="0"/>
        <w:spacing w:line="600" w:lineRule="exact"/>
        <w:ind w:firstLine="4480" w:firstLineChars="1400"/>
        <w:rPr>
          <w:rFonts w:hint="eastAsia" w:ascii="仿宋_GB2312" w:eastAsia="仿宋_GB2312" w:cs="仿宋_GB2312"/>
          <w:spacing w:val="0"/>
          <w:sz w:val="32"/>
          <w:szCs w:val="32"/>
          <w:lang w:val="en-US" w:eastAsia="zh-CN"/>
        </w:rPr>
      </w:pPr>
      <w:r>
        <w:rPr>
          <w:rFonts w:hint="eastAsia" w:ascii="仿宋_GB2312" w:eastAsia="仿宋_GB2312" w:cs="仿宋_GB2312"/>
          <w:spacing w:val="0"/>
          <w:sz w:val="32"/>
          <w:szCs w:val="32"/>
        </w:rPr>
        <w:t>临泽县文体广电和旅游局</w:t>
      </w:r>
    </w:p>
    <w:p w14:paraId="526814CA">
      <w:pPr>
        <w:autoSpaceDE w:val="0"/>
        <w:spacing w:line="600" w:lineRule="exact"/>
        <w:ind w:firstLine="4800" w:firstLineChars="1500"/>
        <w:rPr>
          <w:spacing w:val="0"/>
          <w:sz w:val="32"/>
          <w:szCs w:val="32"/>
        </w:rPr>
        <w:sectPr>
          <w:headerReference r:id="rId3" w:type="default"/>
          <w:footerReference r:id="rId4" w:type="default"/>
          <w:footerReference r:id="rId5" w:type="even"/>
          <w:pgSz w:w="11906" w:h="16838"/>
          <w:pgMar w:top="2098" w:right="1474" w:bottom="1814" w:left="1587" w:header="0" w:footer="1474" w:gutter="0"/>
          <w:pgNumType w:fmt="numberInDash" w:start="2" w:chapStyle="1"/>
          <w:cols w:space="720" w:num="1"/>
          <w:docGrid w:type="lines" w:linePitch="318" w:charSpace="0"/>
        </w:sectPr>
      </w:pPr>
      <w:r>
        <w:rPr>
          <w:rFonts w:ascii="仿宋_GB2312" w:eastAsia="仿宋_GB2312" w:cs="仿宋_GB2312"/>
          <w:spacing w:val="0"/>
          <w:sz w:val="32"/>
          <w:szCs w:val="32"/>
        </w:rPr>
        <w:t>20</w:t>
      </w:r>
      <w:r>
        <w:rPr>
          <w:rFonts w:hint="eastAsia" w:ascii="仿宋_GB2312" w:eastAsia="仿宋_GB2312" w:cs="仿宋_GB2312"/>
          <w:spacing w:val="0"/>
          <w:sz w:val="32"/>
          <w:szCs w:val="32"/>
        </w:rPr>
        <w:t>2</w:t>
      </w:r>
      <w:r>
        <w:rPr>
          <w:rFonts w:hint="eastAsia" w:ascii="仿宋_GB2312" w:eastAsia="仿宋_GB2312" w:cs="仿宋_GB2312"/>
          <w:spacing w:val="0"/>
          <w:sz w:val="32"/>
          <w:szCs w:val="32"/>
          <w:lang w:val="en-US" w:eastAsia="zh-CN"/>
        </w:rPr>
        <w:t>5</w:t>
      </w:r>
      <w:bookmarkStart w:id="0" w:name="_GoBack"/>
      <w:bookmarkEnd w:id="0"/>
      <w:r>
        <w:rPr>
          <w:rFonts w:hint="eastAsia" w:ascii="仿宋_GB2312" w:eastAsia="仿宋_GB2312" w:cs="仿宋_GB2312"/>
          <w:spacing w:val="0"/>
          <w:sz w:val="32"/>
          <w:szCs w:val="32"/>
        </w:rPr>
        <w:t>年</w:t>
      </w:r>
      <w:r>
        <w:rPr>
          <w:rFonts w:hint="eastAsia" w:ascii="仿宋_GB2312" w:eastAsia="仿宋_GB2312" w:cs="仿宋_GB2312"/>
          <w:spacing w:val="0"/>
          <w:sz w:val="32"/>
          <w:szCs w:val="32"/>
          <w:lang w:val="en-US" w:eastAsia="zh-CN"/>
        </w:rPr>
        <w:t>3</w:t>
      </w:r>
      <w:r>
        <w:rPr>
          <w:rFonts w:hint="eastAsia" w:ascii="仿宋_GB2312" w:eastAsia="仿宋_GB2312" w:cs="仿宋_GB2312"/>
          <w:spacing w:val="0"/>
          <w:sz w:val="32"/>
          <w:szCs w:val="32"/>
        </w:rPr>
        <w:t>月</w:t>
      </w:r>
      <w:r>
        <w:rPr>
          <w:rFonts w:hint="eastAsia" w:ascii="仿宋_GB2312" w:eastAsia="仿宋_GB2312" w:cs="仿宋_GB2312"/>
          <w:spacing w:val="0"/>
          <w:sz w:val="32"/>
          <w:szCs w:val="32"/>
          <w:lang w:val="en-US" w:eastAsia="zh-CN"/>
        </w:rPr>
        <w:t>25</w:t>
      </w:r>
      <w:r>
        <w:rPr>
          <w:rFonts w:hint="eastAsia" w:ascii="仿宋_GB2312" w:eastAsia="仿宋_GB2312" w:cs="仿宋_GB2312"/>
          <w:spacing w:val="0"/>
          <w:sz w:val="32"/>
          <w:szCs w:val="32"/>
        </w:rPr>
        <w:t>日</w:t>
      </w:r>
    </w:p>
    <w:p w14:paraId="0BA1D54E">
      <w:pPr>
        <w:spacing w:line="600" w:lineRule="exact"/>
        <w:jc w:val="center"/>
        <w:rPr>
          <w:rFonts w:hint="eastAsia" w:ascii="方正小标宋简体" w:eastAsia="方正小标宋简体"/>
          <w:sz w:val="44"/>
          <w:szCs w:val="44"/>
          <w:shd w:val="clear" w:color="auto" w:fill="auto"/>
          <w:lang w:val="en-US" w:eastAsia="zh-CN"/>
        </w:rPr>
      </w:pPr>
      <w:r>
        <w:rPr>
          <w:rFonts w:ascii="方正小标宋简体" w:eastAsia="方正小标宋简体"/>
          <w:sz w:val="44"/>
          <w:szCs w:val="44"/>
          <w:shd w:val="clear" w:color="auto" w:fill="auto"/>
          <w:lang w:val="en-US"/>
        </w:rPr>
        <w:t>临泽县</w:t>
      </w:r>
      <w:r>
        <w:rPr>
          <w:rFonts w:hint="eastAsia" w:ascii="方正小标宋简体" w:eastAsia="方正小标宋简体"/>
          <w:sz w:val="44"/>
          <w:szCs w:val="44"/>
          <w:shd w:val="clear" w:color="auto" w:fill="auto"/>
          <w:lang w:val="en-US"/>
        </w:rPr>
        <w:t>202</w:t>
      </w:r>
      <w:r>
        <w:rPr>
          <w:rFonts w:hint="eastAsia" w:ascii="方正小标宋简体" w:eastAsia="方正小标宋简体"/>
          <w:sz w:val="44"/>
          <w:szCs w:val="44"/>
          <w:shd w:val="clear" w:color="auto" w:fill="auto"/>
          <w:lang w:val="en-US" w:eastAsia="zh-CN"/>
        </w:rPr>
        <w:t>4</w:t>
      </w:r>
      <w:r>
        <w:rPr>
          <w:rFonts w:hint="eastAsia" w:ascii="方正小标宋简体" w:eastAsia="方正小标宋简体"/>
          <w:sz w:val="44"/>
          <w:szCs w:val="44"/>
          <w:shd w:val="clear" w:color="auto" w:fill="auto"/>
          <w:lang w:val="en-US"/>
        </w:rPr>
        <w:t>年度基层文化</w:t>
      </w:r>
      <w:r>
        <w:rPr>
          <w:rFonts w:hint="eastAsia" w:ascii="方正小标宋简体" w:eastAsia="方正小标宋简体"/>
          <w:sz w:val="44"/>
          <w:szCs w:val="44"/>
          <w:shd w:val="clear" w:color="auto" w:fill="auto"/>
          <w:lang w:val="en-US" w:eastAsia="zh-CN"/>
        </w:rPr>
        <w:t>人才</w:t>
      </w:r>
      <w:r>
        <w:rPr>
          <w:rFonts w:ascii="方正小标宋简体" w:eastAsia="方正小标宋简体"/>
          <w:sz w:val="44"/>
          <w:szCs w:val="44"/>
          <w:shd w:val="clear" w:color="auto" w:fill="auto"/>
          <w:lang w:val="en-US"/>
        </w:rPr>
        <w:t>专项</w:t>
      </w:r>
      <w:r>
        <w:rPr>
          <w:rFonts w:hint="eastAsia" w:ascii="方正小标宋简体" w:eastAsia="方正小标宋简体"/>
          <w:sz w:val="44"/>
          <w:szCs w:val="44"/>
          <w:shd w:val="clear" w:color="auto" w:fill="auto"/>
          <w:lang w:val="en-US" w:eastAsia="zh-CN"/>
        </w:rPr>
        <w:t>培训</w:t>
      </w:r>
    </w:p>
    <w:p w14:paraId="4D9CABB3">
      <w:pPr>
        <w:spacing w:line="600" w:lineRule="exact"/>
        <w:jc w:val="center"/>
        <w:rPr>
          <w:rFonts w:hint="eastAsia" w:ascii="方正小标宋简体" w:eastAsia="方正小标宋简体"/>
          <w:sz w:val="44"/>
          <w:szCs w:val="44"/>
          <w:shd w:val="clear" w:color="auto" w:fill="auto"/>
          <w:lang w:eastAsia="zh-CN"/>
        </w:rPr>
      </w:pPr>
      <w:r>
        <w:rPr>
          <w:rFonts w:ascii="方正小标宋简体" w:eastAsia="方正小标宋简体"/>
          <w:sz w:val="44"/>
          <w:szCs w:val="44"/>
          <w:shd w:val="clear" w:color="auto" w:fill="auto"/>
          <w:lang w:val="en-US"/>
        </w:rPr>
        <w:t>经费</w:t>
      </w:r>
      <w:r>
        <w:rPr>
          <w:rFonts w:hint="eastAsia" w:ascii="方正小标宋简体" w:eastAsia="方正小标宋简体"/>
          <w:sz w:val="44"/>
          <w:szCs w:val="44"/>
          <w:shd w:val="clear" w:color="auto" w:fill="auto"/>
        </w:rPr>
        <w:t>绩效自评</w:t>
      </w:r>
      <w:r>
        <w:rPr>
          <w:rFonts w:hint="eastAsia" w:ascii="方正小标宋简体" w:eastAsia="方正小标宋简体"/>
          <w:sz w:val="44"/>
          <w:szCs w:val="44"/>
          <w:shd w:val="clear" w:color="auto" w:fill="auto"/>
          <w:lang w:eastAsia="zh-CN"/>
        </w:rPr>
        <w:t>情况</w:t>
      </w:r>
    </w:p>
    <w:p w14:paraId="7B5D6ED7">
      <w:pPr>
        <w:keepNext w:val="0"/>
        <w:keepLines w:val="0"/>
        <w:pageBreakBefore w:val="0"/>
        <w:widowControl w:val="0"/>
        <w:kinsoku/>
        <w:wordWrap/>
        <w:overflowPunct/>
        <w:topLinePunct w:val="0"/>
        <w:bidi w:val="0"/>
        <w:spacing w:line="580" w:lineRule="exact"/>
        <w:ind w:left="0" w:right="0" w:firstLine="640" w:firstLineChars="200"/>
        <w:textAlignment w:val="auto"/>
        <w:rPr>
          <w:rFonts w:ascii="黑体" w:eastAsia="黑体"/>
          <w:b w:val="0"/>
          <w:bCs w:val="0"/>
          <w:sz w:val="32"/>
          <w:szCs w:val="32"/>
          <w:highlight w:val="none"/>
        </w:rPr>
      </w:pPr>
    </w:p>
    <w:p w14:paraId="4AA3C578">
      <w:pPr>
        <w:keepNext w:val="0"/>
        <w:keepLines w:val="0"/>
        <w:pageBreakBefore w:val="0"/>
        <w:widowControl w:val="0"/>
        <w:kinsoku/>
        <w:wordWrap/>
        <w:overflowPunct/>
        <w:topLinePunct w:val="0"/>
        <w:bidi w:val="0"/>
        <w:spacing w:line="580" w:lineRule="exact"/>
        <w:ind w:left="0" w:right="0" w:firstLine="640" w:firstLineChars="200"/>
        <w:textAlignment w:val="auto"/>
        <w:rPr>
          <w:rFonts w:ascii="黑体" w:eastAsia="黑体"/>
          <w:b w:val="0"/>
          <w:bCs w:val="0"/>
          <w:sz w:val="32"/>
          <w:szCs w:val="32"/>
          <w:highlight w:val="none"/>
        </w:rPr>
      </w:pPr>
      <w:r>
        <w:rPr>
          <w:rFonts w:hint="eastAsia" w:ascii="黑体" w:eastAsia="黑体"/>
          <w:b w:val="0"/>
          <w:bCs w:val="0"/>
          <w:sz w:val="32"/>
          <w:szCs w:val="32"/>
          <w:highlight w:val="none"/>
        </w:rPr>
        <w:t>一</w:t>
      </w:r>
      <w:r>
        <w:rPr>
          <w:rFonts w:ascii="黑体" w:eastAsia="黑体"/>
          <w:b w:val="0"/>
          <w:bCs w:val="0"/>
          <w:sz w:val="32"/>
          <w:szCs w:val="32"/>
          <w:highlight w:val="none"/>
        </w:rPr>
        <w:t>、绩效目标分解下达情况</w:t>
      </w:r>
    </w:p>
    <w:p w14:paraId="421DA36A">
      <w:pPr>
        <w:keepNext w:val="0"/>
        <w:keepLines w:val="0"/>
        <w:pageBreakBefore w:val="0"/>
        <w:widowControl w:val="0"/>
        <w:kinsoku/>
        <w:wordWrap/>
        <w:overflowPunct/>
        <w:topLinePunct w:val="0"/>
        <w:bidi w:val="0"/>
        <w:spacing w:line="580" w:lineRule="exact"/>
        <w:ind w:left="0" w:right="0" w:firstLine="584" w:firstLineChars="200"/>
        <w:textAlignment w:val="auto"/>
        <w:rPr>
          <w:rFonts w:ascii="仿宋_GB2312" w:eastAsia="仿宋_GB2312" w:cs="宋体"/>
          <w:kern w:val="0"/>
          <w:sz w:val="32"/>
          <w:szCs w:val="32"/>
          <w:highlight w:val="none"/>
        </w:rPr>
      </w:pPr>
      <w:r>
        <w:rPr>
          <w:rFonts w:hint="eastAsia" w:ascii="仿宋_GB2312" w:eastAsia="仿宋_GB2312"/>
          <w:spacing w:val="-14"/>
          <w:sz w:val="32"/>
          <w:szCs w:val="32"/>
          <w:highlight w:val="none"/>
          <w:lang w:val="en-US" w:eastAsia="zh-CN"/>
        </w:rPr>
        <w:t>2024年度</w:t>
      </w:r>
      <w:r>
        <w:rPr>
          <w:rFonts w:ascii="仿宋_GB2312" w:eastAsia="仿宋_GB2312"/>
          <w:spacing w:val="-14"/>
          <w:sz w:val="32"/>
          <w:szCs w:val="32"/>
          <w:highlight w:val="none"/>
          <w:lang w:val="en-US" w:eastAsia="zh-CN"/>
        </w:rPr>
        <w:t>文化人才专项经费</w:t>
      </w:r>
      <w:r>
        <w:rPr>
          <w:rFonts w:hint="eastAsia" w:ascii="仿宋_GB2312" w:eastAsia="仿宋_GB2312"/>
          <w:sz w:val="32"/>
          <w:szCs w:val="32"/>
        </w:rPr>
        <w:t>（甘财科〔</w:t>
      </w:r>
      <w:r>
        <w:rPr>
          <w:rFonts w:hint="eastAsia" w:ascii="仿宋_GB2312" w:eastAsia="仿宋_GB2312"/>
          <w:sz w:val="32"/>
          <w:szCs w:val="32"/>
          <w:lang w:val="en-US" w:eastAsia="zh-CN"/>
        </w:rPr>
        <w:t>2023</w:t>
      </w:r>
      <w:r>
        <w:rPr>
          <w:rFonts w:hint="eastAsia" w:ascii="仿宋_GB2312" w:eastAsia="仿宋_GB2312"/>
          <w:sz w:val="32"/>
          <w:szCs w:val="32"/>
        </w:rPr>
        <w:t>〕</w:t>
      </w:r>
      <w:r>
        <w:rPr>
          <w:rFonts w:hint="eastAsia" w:ascii="仿宋_GB2312" w:eastAsia="仿宋_GB2312"/>
          <w:sz w:val="32"/>
          <w:szCs w:val="32"/>
          <w:lang w:val="en-US" w:eastAsia="zh-CN"/>
        </w:rPr>
        <w:t>75</w:t>
      </w:r>
      <w:r>
        <w:rPr>
          <w:rFonts w:hint="eastAsia" w:ascii="仿宋_GB2312" w:eastAsia="仿宋_GB2312"/>
          <w:sz w:val="32"/>
          <w:szCs w:val="32"/>
        </w:rPr>
        <w:t>号）</w:t>
      </w:r>
      <w:r>
        <w:rPr>
          <w:rFonts w:hint="eastAsia" w:ascii="仿宋_GB2312" w:eastAsia="仿宋_GB2312"/>
          <w:sz w:val="32"/>
          <w:szCs w:val="32"/>
          <w:highlight w:val="none"/>
        </w:rPr>
        <w:t>下达，</w:t>
      </w:r>
      <w:r>
        <w:rPr>
          <w:rFonts w:hint="eastAsia" w:ascii="仿宋_GB2312" w:eastAsia="仿宋_GB2312" w:cs="宋体"/>
          <w:kern w:val="0"/>
          <w:sz w:val="32"/>
          <w:szCs w:val="32"/>
          <w:highlight w:val="none"/>
        </w:rPr>
        <w:t>具体资金分配情况如下：</w:t>
      </w:r>
    </w:p>
    <w:p w14:paraId="59F5F028">
      <w:pPr>
        <w:keepNext w:val="0"/>
        <w:keepLines w:val="0"/>
        <w:pageBreakBefore w:val="0"/>
        <w:widowControl w:val="0"/>
        <w:kinsoku/>
        <w:wordWrap/>
        <w:overflowPunct/>
        <w:topLinePunct w:val="0"/>
        <w:spacing w:line="580" w:lineRule="exact"/>
        <w:ind w:left="0" w:firstLine="640" w:firstLineChars="200"/>
        <w:rPr>
          <w:rFonts w:ascii="仿宋_GB2312" w:eastAsia="仿宋_GB2312"/>
          <w:spacing w:val="-1"/>
          <w:sz w:val="32"/>
          <w:szCs w:val="32"/>
          <w:highlight w:val="none"/>
          <w:lang w:eastAsia="zh-CN"/>
        </w:rPr>
      </w:pPr>
      <w:r>
        <w:rPr>
          <w:rFonts w:hint="eastAsia" w:ascii="仿宋_GB2312" w:eastAsia="仿宋_GB2312"/>
          <w:bCs/>
          <w:sz w:val="32"/>
          <w:highlight w:val="none"/>
        </w:rPr>
        <w:t>20</w:t>
      </w:r>
      <w:r>
        <w:rPr>
          <w:rFonts w:hint="eastAsia" w:ascii="仿宋_GB2312" w:eastAsia="仿宋_GB2312"/>
          <w:bCs/>
          <w:sz w:val="32"/>
          <w:highlight w:val="none"/>
          <w:lang w:val="en-US" w:eastAsia="zh-CN"/>
        </w:rPr>
        <w:t>24</w:t>
      </w:r>
      <w:r>
        <w:rPr>
          <w:rFonts w:hint="eastAsia" w:ascii="仿宋_GB2312" w:eastAsia="仿宋_GB2312"/>
          <w:bCs/>
          <w:sz w:val="32"/>
          <w:highlight w:val="none"/>
        </w:rPr>
        <w:t>年</w:t>
      </w:r>
      <w:r>
        <w:rPr>
          <w:rFonts w:hint="eastAsia" w:ascii="仿宋_GB2312" w:eastAsia="仿宋_GB2312"/>
          <w:bCs/>
          <w:sz w:val="32"/>
          <w:highlight w:val="none"/>
          <w:lang w:val="en-US" w:eastAsia="zh-CN"/>
        </w:rPr>
        <w:t>临泽县</w:t>
      </w:r>
      <w:r>
        <w:rPr>
          <w:rFonts w:hint="eastAsia" w:ascii="仿宋_GB2312" w:eastAsia="仿宋_GB2312"/>
          <w:bCs/>
          <w:sz w:val="32"/>
          <w:lang w:eastAsia="zh-CN"/>
        </w:rPr>
        <w:t>基层文化人才培训</w:t>
      </w:r>
      <w:r>
        <w:rPr>
          <w:rFonts w:ascii="仿宋_GB2312" w:eastAsia="仿宋_GB2312"/>
          <w:bCs/>
          <w:sz w:val="32"/>
          <w:highlight w:val="none"/>
          <w:lang w:val="en-US" w:eastAsia="zh-CN"/>
        </w:rPr>
        <w:t>专项经费</w:t>
      </w:r>
      <w:r>
        <w:rPr>
          <w:rFonts w:hint="eastAsia" w:ascii="仿宋_GB2312" w:eastAsia="仿宋_GB2312"/>
          <w:bCs/>
          <w:sz w:val="32"/>
          <w:highlight w:val="none"/>
          <w:lang w:val="en-US" w:eastAsia="zh-CN"/>
        </w:rPr>
        <w:t>拨付资金</w:t>
      </w:r>
      <w:r>
        <w:rPr>
          <w:rFonts w:ascii="仿宋_GB2312" w:eastAsia="仿宋_GB2312"/>
          <w:bCs/>
          <w:sz w:val="32"/>
          <w:highlight w:val="none"/>
          <w:lang w:val="en-US" w:eastAsia="zh-CN"/>
        </w:rPr>
        <w:t>2</w:t>
      </w:r>
      <w:r>
        <w:rPr>
          <w:rFonts w:hint="eastAsia" w:ascii="仿宋_GB2312" w:eastAsia="仿宋_GB2312"/>
          <w:bCs/>
          <w:sz w:val="32"/>
          <w:highlight w:val="none"/>
          <w:lang w:val="en-US" w:eastAsia="zh-CN"/>
        </w:rPr>
        <w:t>0</w:t>
      </w:r>
      <w:r>
        <w:rPr>
          <w:rFonts w:hint="eastAsia" w:ascii="仿宋_GB2312" w:eastAsia="仿宋_GB2312"/>
          <w:bCs/>
          <w:sz w:val="32"/>
          <w:highlight w:val="none"/>
        </w:rPr>
        <w:t>万元</w:t>
      </w:r>
      <w:r>
        <w:rPr>
          <w:rFonts w:hint="eastAsia" w:ascii="仿宋_GB2312" w:eastAsia="仿宋_GB2312"/>
          <w:spacing w:val="-1"/>
          <w:sz w:val="32"/>
          <w:szCs w:val="32"/>
          <w:highlight w:val="none"/>
        </w:rPr>
        <w:t>，资金下达率100%</w:t>
      </w:r>
      <w:r>
        <w:rPr>
          <w:rFonts w:hint="eastAsia" w:ascii="仿宋_GB2312" w:eastAsia="仿宋_GB2312"/>
          <w:spacing w:val="-1"/>
          <w:sz w:val="32"/>
          <w:szCs w:val="32"/>
          <w:highlight w:val="none"/>
          <w:lang w:eastAsia="zh-CN"/>
        </w:rPr>
        <w:t>。</w:t>
      </w:r>
    </w:p>
    <w:p w14:paraId="07A32185">
      <w:pPr>
        <w:keepNext w:val="0"/>
        <w:keepLines w:val="0"/>
        <w:pageBreakBefore w:val="0"/>
        <w:widowControl w:val="0"/>
        <w:kinsoku/>
        <w:wordWrap/>
        <w:overflowPunct/>
        <w:topLinePunct w:val="0"/>
        <w:bidi w:val="0"/>
        <w:spacing w:line="580" w:lineRule="exact"/>
        <w:ind w:left="0" w:right="0" w:firstLine="640" w:firstLineChars="200"/>
        <w:textAlignment w:val="auto"/>
        <w:rPr>
          <w:rFonts w:ascii="黑体" w:eastAsia="黑体"/>
          <w:b w:val="0"/>
          <w:bCs w:val="0"/>
          <w:sz w:val="32"/>
          <w:szCs w:val="32"/>
          <w:highlight w:val="none"/>
        </w:rPr>
      </w:pPr>
      <w:r>
        <w:rPr>
          <w:rFonts w:ascii="黑体" w:eastAsia="黑体"/>
          <w:b w:val="0"/>
          <w:bCs w:val="0"/>
          <w:sz w:val="32"/>
          <w:szCs w:val="32"/>
          <w:highlight w:val="none"/>
        </w:rPr>
        <w:t>二</w:t>
      </w:r>
      <w:r>
        <w:rPr>
          <w:rFonts w:hint="eastAsia" w:ascii="黑体" w:eastAsia="黑体"/>
          <w:b w:val="0"/>
          <w:bCs w:val="0"/>
          <w:sz w:val="32"/>
          <w:szCs w:val="32"/>
          <w:highlight w:val="none"/>
        </w:rPr>
        <w:t>、</w:t>
      </w:r>
      <w:r>
        <w:rPr>
          <w:rFonts w:ascii="黑体" w:eastAsia="黑体"/>
          <w:b w:val="0"/>
          <w:bCs w:val="0"/>
          <w:sz w:val="32"/>
          <w:szCs w:val="32"/>
          <w:highlight w:val="none"/>
        </w:rPr>
        <w:t>绩效目标完成情况分析</w:t>
      </w:r>
    </w:p>
    <w:p w14:paraId="0AE31466">
      <w:pPr>
        <w:keepNext w:val="0"/>
        <w:keepLines w:val="0"/>
        <w:pageBreakBefore w:val="0"/>
        <w:widowControl w:val="0"/>
        <w:kinsoku/>
        <w:wordWrap/>
        <w:overflowPunct/>
        <w:topLinePunct w:val="0"/>
        <w:bidi w:val="0"/>
        <w:spacing w:line="580" w:lineRule="exact"/>
        <w:ind w:left="0" w:right="0" w:firstLine="643" w:firstLineChars="200"/>
        <w:textAlignment w:val="auto"/>
        <w:rPr>
          <w:rFonts w:ascii="楷体" w:eastAsia="楷体" w:cs="楷体"/>
          <w:b/>
          <w:bCs/>
          <w:sz w:val="32"/>
          <w:szCs w:val="32"/>
          <w:highlight w:val="none"/>
        </w:rPr>
      </w:pPr>
      <w:r>
        <w:rPr>
          <w:rFonts w:hint="eastAsia" w:ascii="楷体" w:eastAsia="楷体" w:cs="楷体"/>
          <w:b/>
          <w:bCs/>
          <w:sz w:val="32"/>
          <w:szCs w:val="32"/>
          <w:highlight w:val="none"/>
        </w:rPr>
        <w:t>（一）资金投入情况分析</w:t>
      </w:r>
    </w:p>
    <w:p w14:paraId="3C539516">
      <w:pPr>
        <w:keepNext w:val="0"/>
        <w:keepLines w:val="0"/>
        <w:pageBreakBefore w:val="0"/>
        <w:widowControl w:val="0"/>
        <w:kinsoku/>
        <w:wordWrap/>
        <w:overflowPunct/>
        <w:topLinePunct w:val="0"/>
        <w:spacing w:line="580" w:lineRule="exact"/>
        <w:ind w:left="0" w:firstLine="584" w:firstLineChars="200"/>
        <w:rPr>
          <w:rFonts w:hint="eastAsia" w:ascii="仿宋_GB2312" w:eastAsia="仿宋_GB2312" w:cs="仿宋_GB2312"/>
          <w:spacing w:val="-14"/>
          <w:sz w:val="32"/>
          <w:szCs w:val="32"/>
          <w:highlight w:val="none"/>
        </w:rPr>
      </w:pPr>
      <w:r>
        <w:rPr>
          <w:rFonts w:hint="eastAsia" w:ascii="仿宋_GB2312" w:eastAsia="仿宋_GB2312" w:cs="仿宋_GB2312"/>
          <w:spacing w:val="-14"/>
          <w:sz w:val="32"/>
          <w:szCs w:val="32"/>
          <w:highlight w:val="none"/>
        </w:rPr>
        <w:t>1.项目资金执行情况分析。</w:t>
      </w:r>
    </w:p>
    <w:p w14:paraId="1F16B436">
      <w:pPr>
        <w:keepNext w:val="0"/>
        <w:keepLines w:val="0"/>
        <w:pageBreakBefore w:val="0"/>
        <w:widowControl w:val="0"/>
        <w:kinsoku/>
        <w:wordWrap/>
        <w:overflowPunct/>
        <w:topLinePunct w:val="0"/>
        <w:spacing w:line="580" w:lineRule="exact"/>
        <w:ind w:left="0" w:firstLine="640" w:firstLineChars="200"/>
        <w:rPr>
          <w:rFonts w:hint="eastAsia" w:ascii="仿宋_GB2312" w:eastAsia="仿宋_GB2312" w:cs="仿宋_GB2312"/>
          <w:bCs/>
          <w:sz w:val="32"/>
          <w:szCs w:val="32"/>
          <w:highlight w:val="none"/>
        </w:rPr>
      </w:pPr>
      <w:r>
        <w:rPr>
          <w:rFonts w:hint="eastAsia" w:ascii="仿宋_GB2312" w:eastAsia="仿宋_GB2312" w:cs="仿宋_GB2312"/>
          <w:bCs/>
          <w:sz w:val="32"/>
          <w:szCs w:val="32"/>
          <w:highlight w:val="none"/>
        </w:rPr>
        <w:t>上级资金到位后，县财政及时将资金全额下拨，至目前已执行</w:t>
      </w:r>
      <w:r>
        <w:rPr>
          <w:rFonts w:hint="eastAsia" w:ascii="仿宋_GB2312" w:eastAsia="仿宋_GB2312" w:cs="仿宋_GB2312"/>
          <w:bCs/>
          <w:sz w:val="32"/>
          <w:szCs w:val="32"/>
          <w:highlight w:val="none"/>
          <w:lang w:val="en-US" w:eastAsia="zh-CN"/>
        </w:rPr>
        <w:t>20</w:t>
      </w:r>
      <w:r>
        <w:rPr>
          <w:rFonts w:hint="eastAsia" w:ascii="仿宋_GB2312" w:eastAsia="仿宋_GB2312" w:cs="仿宋_GB2312"/>
          <w:bCs/>
          <w:sz w:val="32"/>
          <w:szCs w:val="32"/>
          <w:highlight w:val="none"/>
        </w:rPr>
        <w:t>万元，执行率为</w:t>
      </w:r>
      <w:r>
        <w:rPr>
          <w:rFonts w:hint="eastAsia" w:ascii="仿宋_GB2312" w:eastAsia="仿宋_GB2312" w:cs="仿宋_GB2312"/>
          <w:bCs/>
          <w:sz w:val="32"/>
          <w:szCs w:val="32"/>
          <w:highlight w:val="none"/>
          <w:lang w:val="en-US" w:eastAsia="zh-CN"/>
        </w:rPr>
        <w:t>100</w:t>
      </w:r>
      <w:r>
        <w:rPr>
          <w:rFonts w:hint="eastAsia" w:ascii="仿宋_GB2312" w:eastAsia="仿宋_GB2312" w:cs="仿宋_GB2312"/>
          <w:bCs/>
          <w:sz w:val="32"/>
          <w:szCs w:val="32"/>
          <w:highlight w:val="none"/>
        </w:rPr>
        <w:t>%。全部用于202</w:t>
      </w:r>
      <w:r>
        <w:rPr>
          <w:rFonts w:hint="eastAsia" w:ascii="仿宋_GB2312" w:eastAsia="仿宋_GB2312" w:cs="仿宋_GB2312"/>
          <w:bCs/>
          <w:sz w:val="32"/>
          <w:szCs w:val="32"/>
          <w:highlight w:val="none"/>
          <w:lang w:val="en-US" w:eastAsia="zh-CN"/>
        </w:rPr>
        <w:t>4</w:t>
      </w:r>
      <w:r>
        <w:rPr>
          <w:rFonts w:hint="eastAsia" w:ascii="仿宋_GB2312" w:eastAsia="仿宋_GB2312" w:cs="仿宋_GB2312"/>
          <w:bCs/>
          <w:sz w:val="32"/>
          <w:szCs w:val="32"/>
          <w:highlight w:val="none"/>
        </w:rPr>
        <w:t>年度</w:t>
      </w:r>
      <w:r>
        <w:rPr>
          <w:rFonts w:hint="eastAsia" w:ascii="仿宋_GB2312" w:eastAsia="仿宋_GB2312" w:cs="仿宋_GB2312"/>
          <w:bCs/>
          <w:sz w:val="32"/>
          <w:szCs w:val="32"/>
          <w:highlight w:val="none"/>
          <w:lang w:eastAsia="zh-CN"/>
        </w:rPr>
        <w:t>基层文化人才专项培训</w:t>
      </w:r>
      <w:r>
        <w:rPr>
          <w:rFonts w:hint="eastAsia" w:ascii="仿宋_GB2312" w:eastAsia="仿宋_GB2312" w:cs="仿宋_GB2312"/>
          <w:bCs/>
          <w:sz w:val="32"/>
          <w:szCs w:val="32"/>
          <w:highlight w:val="none"/>
        </w:rPr>
        <w:t>工作。</w:t>
      </w:r>
    </w:p>
    <w:p w14:paraId="4759A317">
      <w:pPr>
        <w:keepNext w:val="0"/>
        <w:keepLines w:val="0"/>
        <w:pageBreakBefore w:val="0"/>
        <w:widowControl w:val="0"/>
        <w:kinsoku/>
        <w:wordWrap/>
        <w:overflowPunct/>
        <w:topLinePunct w:val="0"/>
        <w:spacing w:line="580" w:lineRule="exact"/>
        <w:ind w:left="0" w:firstLine="584" w:firstLineChars="200"/>
        <w:rPr>
          <w:rFonts w:hint="eastAsia" w:ascii="仿宋_GB2312" w:eastAsia="仿宋_GB2312" w:cs="仿宋_GB2312"/>
          <w:bCs/>
          <w:spacing w:val="-14"/>
          <w:sz w:val="32"/>
          <w:szCs w:val="32"/>
          <w:highlight w:val="none"/>
        </w:rPr>
      </w:pPr>
      <w:r>
        <w:rPr>
          <w:rFonts w:hint="eastAsia" w:ascii="仿宋_GB2312" w:eastAsia="仿宋_GB2312" w:cs="仿宋_GB2312"/>
          <w:spacing w:val="-14"/>
          <w:sz w:val="32"/>
          <w:szCs w:val="32"/>
          <w:highlight w:val="none"/>
        </w:rPr>
        <w:t>具体实施中</w:t>
      </w:r>
      <w:r>
        <w:rPr>
          <w:rFonts w:ascii="仿宋_GB2312" w:eastAsia="仿宋_GB2312" w:cs="仿宋_GB2312"/>
          <w:spacing w:val="-14"/>
          <w:sz w:val="32"/>
          <w:szCs w:val="32"/>
          <w:highlight w:val="none"/>
        </w:rPr>
        <w:t>:</w:t>
      </w:r>
      <w:r>
        <w:rPr>
          <w:rFonts w:hint="eastAsia" w:ascii="仿宋_GB2312" w:eastAsia="仿宋_GB2312" w:cs="仿宋_GB2312"/>
          <w:color w:val="000000"/>
          <w:sz w:val="32"/>
          <w:szCs w:val="32"/>
          <w:lang w:eastAsia="zh-CN"/>
        </w:rPr>
        <w:t>面向社会选聘基层文化人才</w:t>
      </w:r>
      <w:r>
        <w:rPr>
          <w:rFonts w:hint="eastAsia" w:ascii="仿宋_GB2312" w:eastAsia="仿宋_GB2312" w:cs="仿宋_GB2312"/>
          <w:color w:val="000000"/>
          <w:sz w:val="32"/>
          <w:szCs w:val="32"/>
        </w:rPr>
        <w:t>1</w:t>
      </w:r>
      <w:r>
        <w:rPr>
          <w:rFonts w:hint="eastAsia" w:ascii="仿宋_GB2312" w:eastAsia="仿宋_GB2312" w:cs="仿宋_GB2312"/>
          <w:color w:val="000000"/>
          <w:sz w:val="32"/>
          <w:szCs w:val="32"/>
          <w:lang w:val="en-US" w:eastAsia="zh-CN"/>
        </w:rPr>
        <w:t>0</w:t>
      </w:r>
      <w:r>
        <w:rPr>
          <w:rFonts w:hint="eastAsia" w:ascii="仿宋_GB2312" w:eastAsia="仿宋_GB2312" w:cs="仿宋_GB2312"/>
          <w:color w:val="000000"/>
          <w:spacing w:val="-4"/>
          <w:sz w:val="32"/>
          <w:szCs w:val="32"/>
        </w:rPr>
        <w:t>人，</w:t>
      </w:r>
      <w:r>
        <w:rPr>
          <w:rFonts w:hint="eastAsia" w:ascii="仿宋_GB2312" w:eastAsia="仿宋_GB2312" w:cs="仿宋_GB2312"/>
          <w:color w:val="000000"/>
          <w:spacing w:val="-4"/>
          <w:sz w:val="32"/>
          <w:szCs w:val="32"/>
          <w:lang w:eastAsia="zh-CN"/>
        </w:rPr>
        <w:t>主要在全县各镇、村、社区开展公共文化和旅游服务培训工作</w:t>
      </w:r>
      <w:r>
        <w:rPr>
          <w:rFonts w:hint="eastAsia" w:ascii="仿宋_GB2312" w:eastAsia="仿宋_GB2312" w:cs="仿宋_GB2312"/>
          <w:color w:val="000000"/>
          <w:spacing w:val="-4"/>
          <w:sz w:val="32"/>
          <w:szCs w:val="32"/>
        </w:rPr>
        <w:t>。</w:t>
      </w:r>
    </w:p>
    <w:p w14:paraId="4EECC42E">
      <w:pPr>
        <w:pStyle w:val="10"/>
        <w:keepNext w:val="0"/>
        <w:keepLines w:val="0"/>
        <w:pageBreakBefore w:val="0"/>
        <w:widowControl/>
        <w:shd w:val="clear" w:color="auto" w:fill="FFFFFF"/>
        <w:kinsoku/>
        <w:wordWrap/>
        <w:overflowPunct/>
        <w:topLinePunct w:val="0"/>
        <w:bidi w:val="0"/>
        <w:spacing w:beforeAutospacing="0" w:afterAutospacing="0" w:line="580" w:lineRule="exact"/>
        <w:ind w:left="0" w:right="0" w:firstLine="640" w:firstLineChars="200"/>
        <w:jc w:val="both"/>
        <w:textAlignment w:val="auto"/>
        <w:rPr>
          <w:rFonts w:ascii="仿宋_GB2312" w:eastAsia="仿宋_GB2312" w:cs="仿宋_GB2312"/>
          <w:sz w:val="32"/>
          <w:szCs w:val="32"/>
          <w:highlight w:val="none"/>
        </w:rPr>
      </w:pPr>
      <w:r>
        <w:rPr>
          <w:rFonts w:hint="eastAsia" w:ascii="仿宋_GB2312" w:eastAsia="仿宋_GB2312" w:cs="仿宋_GB2312"/>
          <w:sz w:val="32"/>
          <w:szCs w:val="32"/>
          <w:highlight w:val="none"/>
        </w:rPr>
        <w:t>2.项目资金管理情况分析。</w:t>
      </w:r>
    </w:p>
    <w:p w14:paraId="57E39FD1">
      <w:pPr>
        <w:pStyle w:val="10"/>
        <w:keepNext w:val="0"/>
        <w:keepLines w:val="0"/>
        <w:pageBreakBefore w:val="0"/>
        <w:widowControl/>
        <w:shd w:val="clear" w:color="auto" w:fill="FFFFFF"/>
        <w:kinsoku/>
        <w:wordWrap/>
        <w:overflowPunct/>
        <w:topLinePunct w:val="0"/>
        <w:bidi w:val="0"/>
        <w:spacing w:beforeAutospacing="0" w:afterAutospacing="0" w:line="580" w:lineRule="exact"/>
        <w:ind w:left="0" w:right="0" w:firstLine="640" w:firstLineChars="200"/>
        <w:jc w:val="both"/>
        <w:textAlignment w:val="auto"/>
        <w:rPr>
          <w:rFonts w:ascii="仿宋_GB2312" w:eastAsia="仿宋_GB2312" w:cs="仿宋_GB2312"/>
          <w:sz w:val="32"/>
          <w:szCs w:val="32"/>
          <w:highlight w:val="none"/>
        </w:rPr>
      </w:pPr>
      <w:r>
        <w:rPr>
          <w:rFonts w:hint="eastAsia" w:ascii="仿宋_GB2312" w:eastAsia="仿宋_GB2312"/>
          <w:bCs/>
          <w:sz w:val="32"/>
          <w:highlight w:val="none"/>
          <w:lang w:eastAsia="zh-CN"/>
        </w:rPr>
        <w:t>我局</w:t>
      </w:r>
      <w:r>
        <w:rPr>
          <w:rFonts w:hint="eastAsia" w:ascii="仿宋_GB2312" w:eastAsia="仿宋_GB2312" w:cs="仿宋_GB2312"/>
          <w:sz w:val="32"/>
          <w:szCs w:val="32"/>
          <w:highlight w:val="none"/>
        </w:rPr>
        <w:t>严格按照</w:t>
      </w:r>
      <w:r>
        <w:rPr>
          <w:rFonts w:hint="eastAsia" w:ascii="仿宋_GB2312" w:eastAsia="仿宋_GB2312"/>
          <w:sz w:val="32"/>
          <w:szCs w:val="32"/>
        </w:rPr>
        <w:t>（甘财科〔</w:t>
      </w:r>
      <w:r>
        <w:rPr>
          <w:rFonts w:hint="eastAsia" w:ascii="仿宋_GB2312" w:eastAsia="仿宋_GB2312"/>
          <w:sz w:val="32"/>
          <w:szCs w:val="32"/>
          <w:lang w:val="en-US" w:eastAsia="zh-CN"/>
        </w:rPr>
        <w:t>2023</w:t>
      </w:r>
      <w:r>
        <w:rPr>
          <w:rFonts w:hint="eastAsia" w:ascii="仿宋_GB2312" w:eastAsia="仿宋_GB2312"/>
          <w:sz w:val="32"/>
          <w:szCs w:val="32"/>
        </w:rPr>
        <w:t>〕</w:t>
      </w:r>
      <w:r>
        <w:rPr>
          <w:rFonts w:hint="eastAsia" w:ascii="仿宋_GB2312" w:eastAsia="仿宋_GB2312"/>
          <w:sz w:val="32"/>
          <w:szCs w:val="32"/>
          <w:lang w:val="en-US" w:eastAsia="zh-CN"/>
        </w:rPr>
        <w:t>75</w:t>
      </w:r>
      <w:r>
        <w:rPr>
          <w:rFonts w:hint="eastAsia" w:ascii="仿宋_GB2312" w:eastAsia="仿宋_GB2312"/>
          <w:sz w:val="32"/>
          <w:szCs w:val="32"/>
        </w:rPr>
        <w:t>号）</w:t>
      </w:r>
      <w:r>
        <w:rPr>
          <w:rFonts w:hint="eastAsia" w:ascii="仿宋_GB2312" w:eastAsia="仿宋_GB2312" w:cs="仿宋_GB2312"/>
          <w:sz w:val="32"/>
          <w:szCs w:val="32"/>
          <w:highlight w:val="none"/>
        </w:rPr>
        <w:t>文件规定，加强资金管理，提高资金使用效益，用于</w:t>
      </w:r>
      <w:r>
        <w:rPr>
          <w:rFonts w:hint="eastAsia" w:ascii="仿宋_GB2312" w:eastAsia="仿宋_GB2312"/>
          <w:bCs/>
          <w:sz w:val="32"/>
          <w:highlight w:val="none"/>
        </w:rPr>
        <w:t>20</w:t>
      </w:r>
      <w:r>
        <w:rPr>
          <w:rFonts w:hint="eastAsia" w:ascii="仿宋_GB2312" w:eastAsia="仿宋_GB2312"/>
          <w:bCs/>
          <w:sz w:val="32"/>
          <w:highlight w:val="none"/>
          <w:lang w:val="en-US" w:eastAsia="zh-CN"/>
        </w:rPr>
        <w:t>24</w:t>
      </w:r>
      <w:r>
        <w:rPr>
          <w:rFonts w:hint="eastAsia" w:ascii="仿宋_GB2312" w:eastAsia="仿宋_GB2312"/>
          <w:bCs/>
          <w:sz w:val="32"/>
          <w:highlight w:val="none"/>
        </w:rPr>
        <w:t>年</w:t>
      </w:r>
      <w:r>
        <w:rPr>
          <w:rFonts w:hint="eastAsia" w:ascii="仿宋_GB2312" w:eastAsia="仿宋_GB2312"/>
          <w:bCs/>
          <w:sz w:val="32"/>
          <w:highlight w:val="none"/>
          <w:lang w:val="en-US" w:eastAsia="zh-CN"/>
        </w:rPr>
        <w:t>临泽县</w:t>
      </w:r>
      <w:r>
        <w:rPr>
          <w:rFonts w:hint="eastAsia" w:ascii="仿宋_GB2312" w:eastAsia="仿宋_GB2312"/>
          <w:bCs/>
          <w:sz w:val="32"/>
          <w:lang w:eastAsia="zh-CN"/>
        </w:rPr>
        <w:t>基层文化人才</w:t>
      </w:r>
      <w:r>
        <w:rPr>
          <w:rFonts w:ascii="仿宋_GB2312" w:eastAsia="仿宋_GB2312"/>
          <w:bCs/>
          <w:sz w:val="32"/>
        </w:rPr>
        <w:t>选聘</w:t>
      </w:r>
      <w:r>
        <w:rPr>
          <w:rFonts w:hint="eastAsia" w:ascii="仿宋_GB2312" w:eastAsia="仿宋_GB2312"/>
          <w:bCs/>
          <w:sz w:val="32"/>
          <w:lang w:eastAsia="zh-CN"/>
        </w:rPr>
        <w:t>、专项培训工作</w:t>
      </w:r>
      <w:r>
        <w:rPr>
          <w:rFonts w:hint="eastAsia" w:ascii="仿宋_GB2312" w:eastAsia="仿宋_GB2312" w:cs="宋体"/>
          <w:color w:val="000000"/>
          <w:kern w:val="0"/>
          <w:sz w:val="32"/>
          <w:szCs w:val="32"/>
          <w:lang w:eastAsia="zh-CN"/>
        </w:rPr>
        <w:t>，</w:t>
      </w:r>
      <w:r>
        <w:rPr>
          <w:rFonts w:hint="eastAsia" w:ascii="仿宋_GB2312" w:eastAsia="仿宋_GB2312" w:cs="仿宋_GB2312"/>
          <w:sz w:val="32"/>
          <w:szCs w:val="32"/>
          <w:highlight w:val="none"/>
        </w:rPr>
        <w:t>完善绩效目标管理，做好绩效运行监控</w:t>
      </w:r>
      <w:r>
        <w:rPr>
          <w:rFonts w:hint="eastAsia" w:ascii="仿宋_GB2312" w:eastAsia="仿宋_GB2312" w:cs="仿宋_GB2312"/>
          <w:sz w:val="32"/>
          <w:szCs w:val="32"/>
          <w:highlight w:val="none"/>
          <w:lang w:val="en-US" w:eastAsia="zh-CN"/>
        </w:rPr>
        <w:t>和</w:t>
      </w:r>
      <w:r>
        <w:rPr>
          <w:rFonts w:hint="eastAsia" w:ascii="仿宋_GB2312" w:eastAsia="仿宋_GB2312" w:cs="仿宋_GB2312"/>
          <w:sz w:val="32"/>
          <w:szCs w:val="32"/>
          <w:highlight w:val="none"/>
        </w:rPr>
        <w:t>绩效评价，确保资金规范使用</w:t>
      </w:r>
      <w:r>
        <w:rPr>
          <w:rFonts w:ascii="仿宋_GB2312" w:eastAsia="仿宋_GB2312" w:cs="仿宋_GB2312"/>
          <w:sz w:val="32"/>
          <w:szCs w:val="32"/>
          <w:highlight w:val="none"/>
        </w:rPr>
        <w:t>。</w:t>
      </w:r>
      <w:r>
        <w:rPr>
          <w:rFonts w:hint="eastAsia" w:ascii="仿宋_GB2312" w:eastAsia="仿宋_GB2312"/>
          <w:sz w:val="32"/>
          <w:szCs w:val="32"/>
        </w:rPr>
        <w:t>专项经费</w:t>
      </w:r>
      <w:r>
        <w:rPr>
          <w:rFonts w:hint="eastAsia" w:ascii="仿宋_GB2312" w:eastAsia="仿宋_GB2312" w:cs="宋体"/>
          <w:color w:val="000000"/>
          <w:kern w:val="0"/>
          <w:sz w:val="32"/>
          <w:szCs w:val="32"/>
        </w:rPr>
        <w:t>实际到位资金2</w:t>
      </w:r>
      <w:r>
        <w:rPr>
          <w:rFonts w:hint="eastAsia" w:ascii="仿宋_GB2312" w:eastAsia="仿宋_GB2312" w:cs="宋体"/>
          <w:color w:val="000000"/>
          <w:kern w:val="0"/>
          <w:sz w:val="32"/>
          <w:szCs w:val="32"/>
          <w:lang w:val="en-US" w:eastAsia="zh-CN"/>
        </w:rPr>
        <w:t>0</w:t>
      </w:r>
      <w:r>
        <w:rPr>
          <w:rFonts w:hint="eastAsia" w:ascii="仿宋_GB2312" w:eastAsia="仿宋_GB2312" w:cs="宋体"/>
          <w:color w:val="000000"/>
          <w:kern w:val="0"/>
          <w:sz w:val="32"/>
          <w:szCs w:val="32"/>
        </w:rPr>
        <w:t>万元，由县文广旅游局监督管理使用，共支付</w:t>
      </w:r>
      <w:r>
        <w:rPr>
          <w:rFonts w:hint="eastAsia" w:ascii="仿宋_GB2312" w:eastAsia="仿宋_GB2312" w:cs="宋体"/>
          <w:color w:val="000000"/>
          <w:kern w:val="0"/>
          <w:sz w:val="32"/>
          <w:szCs w:val="32"/>
          <w:lang w:val="en-US" w:eastAsia="zh-CN"/>
        </w:rPr>
        <w:t>20</w:t>
      </w:r>
      <w:r>
        <w:rPr>
          <w:rFonts w:hint="eastAsia" w:ascii="仿宋_GB2312" w:eastAsia="仿宋_GB2312" w:cs="宋体"/>
          <w:color w:val="000000"/>
          <w:kern w:val="0"/>
          <w:sz w:val="32"/>
          <w:szCs w:val="32"/>
        </w:rPr>
        <w:t>万元，资金到位率100%，</w:t>
      </w:r>
      <w:r>
        <w:rPr>
          <w:rFonts w:hint="eastAsia" w:ascii="仿宋_GB2312" w:eastAsia="仿宋_GB2312" w:cs="宋体"/>
          <w:color w:val="000000"/>
          <w:kern w:val="0"/>
          <w:sz w:val="32"/>
          <w:szCs w:val="32"/>
          <w:lang w:eastAsia="zh-CN"/>
        </w:rPr>
        <w:t>执行</w:t>
      </w:r>
      <w:r>
        <w:rPr>
          <w:rFonts w:hint="eastAsia" w:ascii="仿宋_GB2312" w:eastAsia="仿宋_GB2312" w:cs="宋体"/>
          <w:color w:val="000000"/>
          <w:kern w:val="0"/>
          <w:sz w:val="32"/>
          <w:szCs w:val="32"/>
        </w:rPr>
        <w:t>率为</w:t>
      </w:r>
      <w:r>
        <w:rPr>
          <w:rFonts w:hint="eastAsia" w:ascii="仿宋_GB2312" w:eastAsia="仿宋_GB2312" w:cs="宋体"/>
          <w:color w:val="000000"/>
          <w:kern w:val="0"/>
          <w:sz w:val="32"/>
          <w:szCs w:val="32"/>
          <w:lang w:val="en-US" w:eastAsia="zh-CN"/>
        </w:rPr>
        <w:t>100</w:t>
      </w:r>
      <w:r>
        <w:rPr>
          <w:rFonts w:hint="eastAsia" w:ascii="仿宋_GB2312" w:eastAsia="仿宋_GB2312" w:cs="宋体"/>
          <w:color w:val="000000"/>
          <w:kern w:val="0"/>
          <w:sz w:val="32"/>
          <w:szCs w:val="32"/>
        </w:rPr>
        <w:t>%</w:t>
      </w:r>
      <w:r>
        <w:rPr>
          <w:rFonts w:hint="eastAsia" w:ascii="仿宋_GB2312" w:eastAsia="仿宋_GB2312" w:cs="仿宋_GB2312"/>
          <w:sz w:val="32"/>
          <w:szCs w:val="32"/>
          <w:highlight w:val="none"/>
        </w:rPr>
        <w:t>。</w:t>
      </w:r>
    </w:p>
    <w:p w14:paraId="33CB7324">
      <w:pPr>
        <w:keepNext w:val="0"/>
        <w:keepLines w:val="0"/>
        <w:pageBreakBefore w:val="0"/>
        <w:widowControl w:val="0"/>
        <w:kinsoku/>
        <w:wordWrap/>
        <w:overflowPunct/>
        <w:topLinePunct w:val="0"/>
        <w:bidi w:val="0"/>
        <w:adjustRightInd w:val="0"/>
        <w:snapToGrid w:val="0"/>
        <w:spacing w:line="580" w:lineRule="exact"/>
        <w:ind w:left="0" w:right="0" w:firstLine="643" w:firstLineChars="200"/>
        <w:textAlignment w:val="auto"/>
        <w:rPr>
          <w:rFonts w:ascii="楷体" w:eastAsia="楷体" w:cs="楷体"/>
          <w:b/>
          <w:bCs/>
          <w:sz w:val="32"/>
          <w:szCs w:val="32"/>
          <w:highlight w:val="none"/>
        </w:rPr>
      </w:pPr>
      <w:r>
        <w:rPr>
          <w:rFonts w:hint="eastAsia" w:ascii="楷体" w:eastAsia="楷体" w:cs="楷体"/>
          <w:b/>
          <w:bCs/>
          <w:sz w:val="32"/>
          <w:szCs w:val="32"/>
          <w:highlight w:val="none"/>
        </w:rPr>
        <w:t>（二）总体绩效目标完成情况分析</w:t>
      </w:r>
    </w:p>
    <w:p w14:paraId="6F475224">
      <w:pPr>
        <w:keepNext w:val="0"/>
        <w:keepLines w:val="0"/>
        <w:pageBreakBefore w:val="0"/>
        <w:widowControl w:val="0"/>
        <w:kinsoku/>
        <w:wordWrap/>
        <w:overflowPunct/>
        <w:topLinePunct w:val="0"/>
        <w:bidi w:val="0"/>
        <w:spacing w:line="580" w:lineRule="exact"/>
        <w:ind w:left="0" w:right="0" w:firstLine="640" w:firstLineChars="200"/>
        <w:textAlignment w:val="auto"/>
        <w:rPr>
          <w:rFonts w:ascii="仿宋_GB2312" w:eastAsia="仿宋_GB2312"/>
          <w:bCs/>
          <w:sz w:val="32"/>
          <w:highlight w:val="none"/>
        </w:rPr>
      </w:pPr>
      <w:r>
        <w:rPr>
          <w:rFonts w:hint="eastAsia" w:ascii="仿宋_GB2312" w:eastAsia="仿宋_GB2312" w:cs="仿宋_GB2312"/>
          <w:kern w:val="0"/>
          <w:sz w:val="32"/>
          <w:szCs w:val="32"/>
          <w:highlight w:val="none"/>
          <w:lang w:eastAsia="zh-CN"/>
        </w:rPr>
        <w:t>面向社会公开</w:t>
      </w:r>
      <w:r>
        <w:rPr>
          <w:rFonts w:hint="eastAsia" w:ascii="仿宋_GB2312" w:eastAsia="仿宋_GB2312" w:cs="仿宋_GB2312"/>
          <w:color w:val="000000"/>
          <w:sz w:val="32"/>
          <w:szCs w:val="32"/>
          <w:lang w:eastAsia="zh-CN"/>
        </w:rPr>
        <w:t>选聘</w:t>
      </w:r>
      <w:r>
        <w:rPr>
          <w:rFonts w:hint="eastAsia" w:ascii="仿宋_GB2312" w:eastAsia="仿宋_GB2312"/>
          <w:sz w:val="32"/>
          <w:szCs w:val="32"/>
          <w:shd w:val="clear" w:color="auto" w:fill="auto"/>
        </w:rPr>
        <w:t>牛雅萱、赵倩楠、李娇、韩子妍、黄丽娟、郑佳莉、王会文、赵晓玲</w:t>
      </w:r>
      <w:r>
        <w:rPr>
          <w:rFonts w:ascii="仿宋_GB2312" w:eastAsia="仿宋_GB2312"/>
          <w:sz w:val="32"/>
          <w:szCs w:val="32"/>
          <w:shd w:val="clear" w:color="auto" w:fill="auto"/>
        </w:rPr>
        <w:t>、</w:t>
      </w:r>
      <w:r>
        <w:rPr>
          <w:rFonts w:hint="eastAsia" w:ascii="仿宋_GB2312" w:eastAsia="仿宋_GB2312"/>
          <w:sz w:val="32"/>
          <w:szCs w:val="32"/>
          <w:shd w:val="clear" w:color="auto" w:fill="auto"/>
        </w:rPr>
        <w:t>祁怡华</w:t>
      </w:r>
      <w:r>
        <w:rPr>
          <w:rFonts w:ascii="仿宋_GB2312" w:eastAsia="仿宋_GB2312"/>
          <w:sz w:val="32"/>
          <w:szCs w:val="32"/>
          <w:shd w:val="clear" w:color="auto" w:fill="auto"/>
        </w:rPr>
        <w:t>、</w:t>
      </w:r>
      <w:r>
        <w:rPr>
          <w:rFonts w:hint="eastAsia" w:ascii="仿宋_GB2312" w:eastAsia="仿宋_GB2312"/>
          <w:sz w:val="32"/>
          <w:szCs w:val="32"/>
          <w:shd w:val="clear" w:color="auto" w:fill="auto"/>
        </w:rPr>
        <w:t>徐梦婷</w:t>
      </w:r>
      <w:r>
        <w:rPr>
          <w:rFonts w:hint="eastAsia" w:ascii="仿宋_GB2312" w:eastAsia="仿宋_GB2312"/>
          <w:sz w:val="32"/>
          <w:szCs w:val="32"/>
          <w:shd w:val="clear" w:color="auto" w:fill="auto"/>
          <w:lang w:val="en-US" w:eastAsia="zh-CN"/>
        </w:rPr>
        <w:t>10</w:t>
      </w:r>
      <w:r>
        <w:rPr>
          <w:rFonts w:hint="eastAsia" w:ascii="仿宋_GB2312" w:eastAsia="仿宋_GB2312" w:cs="仿宋_GB2312"/>
          <w:color w:val="000000"/>
          <w:sz w:val="32"/>
          <w:szCs w:val="32"/>
        </w:rPr>
        <w:t>人</w:t>
      </w:r>
      <w:r>
        <w:rPr>
          <w:rFonts w:ascii="仿宋_GB2312" w:eastAsia="仿宋_GB2312" w:cs="仿宋_GB2312"/>
          <w:color w:val="000000"/>
          <w:sz w:val="32"/>
          <w:szCs w:val="32"/>
        </w:rPr>
        <w:t>为</w:t>
      </w:r>
      <w:r>
        <w:rPr>
          <w:rFonts w:hint="eastAsia" w:ascii="仿宋_GB2312" w:eastAsia="仿宋_GB2312" w:cs="仿宋_GB2312"/>
          <w:color w:val="000000"/>
          <w:sz w:val="32"/>
          <w:szCs w:val="32"/>
          <w:lang w:eastAsia="zh-CN"/>
        </w:rPr>
        <w:t>基层文化人才</w:t>
      </w:r>
      <w:r>
        <w:rPr>
          <w:rFonts w:hint="eastAsia" w:ascii="仿宋_GB2312" w:eastAsia="仿宋_GB2312" w:cs="仿宋_GB2312"/>
          <w:sz w:val="32"/>
          <w:szCs w:val="32"/>
          <w:highlight w:val="none"/>
          <w:lang w:val="en-US" w:eastAsia="zh-CN"/>
        </w:rPr>
        <w:t>。</w:t>
      </w:r>
      <w:r>
        <w:rPr>
          <w:rFonts w:hint="eastAsia" w:ascii="仿宋_GB2312" w:eastAsia="仿宋_GB2312" w:cs="仿宋_GB2312"/>
          <w:sz w:val="32"/>
          <w:szCs w:val="32"/>
          <w:lang w:val="en-US" w:eastAsia="zh-CN"/>
        </w:rPr>
        <w:t>至目前</w:t>
      </w:r>
      <w:r>
        <w:rPr>
          <w:rFonts w:hint="eastAsia" w:ascii="仿宋_GB2312" w:eastAsia="仿宋_GB2312" w:cs="仿宋_GB2312"/>
          <w:sz w:val="32"/>
          <w:szCs w:val="32"/>
          <w:highlight w:val="none"/>
          <w:lang w:val="en-US" w:eastAsia="zh-CN"/>
        </w:rPr>
        <w:t>，第一、二、三季度培训已完成，第四季度培训正在进行中，已支付经费20万元。</w:t>
      </w:r>
      <w:r>
        <w:rPr>
          <w:rFonts w:hint="eastAsia" w:ascii="仿宋_GB2312" w:eastAsia="仿宋_GB2312"/>
          <w:bCs/>
          <w:sz w:val="32"/>
          <w:highlight w:val="none"/>
        </w:rPr>
        <w:t>通过自评，申报实施的20</w:t>
      </w:r>
      <w:r>
        <w:rPr>
          <w:rFonts w:hint="eastAsia" w:ascii="仿宋_GB2312" w:eastAsia="仿宋_GB2312"/>
          <w:bCs/>
          <w:sz w:val="32"/>
          <w:highlight w:val="none"/>
          <w:lang w:val="en-US" w:eastAsia="zh-CN"/>
        </w:rPr>
        <w:t>24</w:t>
      </w:r>
      <w:r>
        <w:rPr>
          <w:rFonts w:hint="eastAsia" w:ascii="仿宋_GB2312" w:eastAsia="仿宋_GB2312"/>
          <w:bCs/>
          <w:sz w:val="32"/>
          <w:highlight w:val="none"/>
        </w:rPr>
        <w:t>年</w:t>
      </w:r>
      <w:r>
        <w:rPr>
          <w:rFonts w:hint="eastAsia" w:ascii="仿宋_GB2312" w:eastAsia="仿宋_GB2312"/>
          <w:bCs/>
          <w:sz w:val="32"/>
          <w:highlight w:val="none"/>
          <w:lang w:val="en-US" w:eastAsia="zh-CN"/>
        </w:rPr>
        <w:t>临泽县</w:t>
      </w:r>
      <w:r>
        <w:rPr>
          <w:rFonts w:hint="eastAsia" w:ascii="仿宋_GB2312" w:eastAsia="仿宋_GB2312"/>
          <w:bCs/>
          <w:sz w:val="32"/>
          <w:lang w:eastAsia="zh-CN"/>
        </w:rPr>
        <w:t>基层文化人才培训</w:t>
      </w:r>
      <w:r>
        <w:rPr>
          <w:rFonts w:hint="eastAsia" w:ascii="仿宋_GB2312" w:eastAsia="仿宋_GB2312"/>
          <w:bCs/>
          <w:sz w:val="32"/>
          <w:highlight w:val="none"/>
        </w:rPr>
        <w:t>绩效目标任务</w:t>
      </w:r>
      <w:r>
        <w:rPr>
          <w:rFonts w:hint="eastAsia" w:ascii="仿宋_GB2312" w:eastAsia="仿宋_GB2312"/>
          <w:bCs/>
          <w:sz w:val="32"/>
          <w:highlight w:val="none"/>
          <w:lang w:eastAsia="zh-CN"/>
        </w:rPr>
        <w:t>已</w:t>
      </w:r>
      <w:r>
        <w:rPr>
          <w:rFonts w:hint="eastAsia" w:ascii="仿宋_GB2312" w:eastAsia="仿宋_GB2312"/>
          <w:bCs/>
          <w:sz w:val="32"/>
          <w:highlight w:val="none"/>
        </w:rPr>
        <w:t>完成，项目绩效目标全部实现。</w:t>
      </w:r>
    </w:p>
    <w:p w14:paraId="7B8287A9">
      <w:pPr>
        <w:keepNext w:val="0"/>
        <w:keepLines w:val="0"/>
        <w:pageBreakBefore w:val="0"/>
        <w:widowControl w:val="0"/>
        <w:kinsoku/>
        <w:wordWrap/>
        <w:overflowPunct/>
        <w:topLinePunct w:val="0"/>
        <w:bidi w:val="0"/>
        <w:spacing w:line="580" w:lineRule="exact"/>
        <w:ind w:left="0" w:right="0" w:firstLine="643" w:firstLineChars="200"/>
        <w:textAlignment w:val="auto"/>
        <w:rPr>
          <w:rFonts w:ascii="楷体" w:eastAsia="楷体" w:cs="楷体"/>
          <w:b/>
          <w:bCs/>
          <w:sz w:val="32"/>
          <w:szCs w:val="32"/>
          <w:highlight w:val="none"/>
        </w:rPr>
      </w:pPr>
      <w:r>
        <w:rPr>
          <w:rFonts w:hint="eastAsia" w:ascii="楷体" w:eastAsia="楷体" w:cs="楷体"/>
          <w:b/>
          <w:bCs/>
          <w:sz w:val="32"/>
          <w:szCs w:val="32"/>
          <w:highlight w:val="none"/>
        </w:rPr>
        <w:t>（三）绩效指标完成情况分析</w:t>
      </w:r>
    </w:p>
    <w:p w14:paraId="7E8F56E4">
      <w:pPr>
        <w:keepNext w:val="0"/>
        <w:keepLines w:val="0"/>
        <w:pageBreakBefore w:val="0"/>
        <w:widowControl w:val="0"/>
        <w:kinsoku/>
        <w:wordWrap/>
        <w:overflowPunct/>
        <w:topLinePunct w:val="0"/>
        <w:bidi w:val="0"/>
        <w:spacing w:line="580" w:lineRule="exact"/>
        <w:ind w:left="0" w:right="0" w:firstLine="643" w:firstLineChars="200"/>
        <w:textAlignment w:val="auto"/>
        <w:rPr>
          <w:rFonts w:ascii="仿宋_GB2312" w:eastAsia="仿宋_GB2312" w:cs="宋体"/>
          <w:b/>
          <w:bCs/>
          <w:kern w:val="0"/>
          <w:sz w:val="32"/>
          <w:szCs w:val="32"/>
          <w:highlight w:val="none"/>
        </w:rPr>
      </w:pPr>
      <w:r>
        <w:rPr>
          <w:rFonts w:hint="eastAsia" w:ascii="仿宋_GB2312" w:eastAsia="仿宋_GB2312" w:cs="宋体"/>
          <w:b/>
          <w:bCs/>
          <w:kern w:val="0"/>
          <w:sz w:val="32"/>
          <w:szCs w:val="32"/>
          <w:highlight w:val="none"/>
        </w:rPr>
        <w:t>1.数量指标：</w:t>
      </w:r>
    </w:p>
    <w:p w14:paraId="10A2B4E3">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ascii="仿宋_GB2312" w:eastAsia="仿宋_GB2312"/>
          <w:color w:val="000000"/>
          <w:sz w:val="32"/>
          <w:szCs w:val="32"/>
        </w:rPr>
      </w:pPr>
      <w:r>
        <w:rPr>
          <w:rFonts w:hint="eastAsia" w:ascii="仿宋_GB2312" w:eastAsia="仿宋_GB2312" w:cs="仿宋_GB2312"/>
          <w:sz w:val="32"/>
          <w:szCs w:val="32"/>
        </w:rPr>
        <w:t>按照《临泽县</w:t>
      </w:r>
      <w:r>
        <w:rPr>
          <w:rFonts w:hint="eastAsia" w:ascii="仿宋_GB2312" w:eastAsia="仿宋_GB2312" w:cs="仿宋_GB2312"/>
          <w:sz w:val="32"/>
          <w:szCs w:val="32"/>
          <w:lang w:eastAsia="zh-CN"/>
        </w:rPr>
        <w:t>基层文化人才</w:t>
      </w:r>
      <w:r>
        <w:rPr>
          <w:rFonts w:hint="eastAsia" w:ascii="仿宋_GB2312" w:eastAsia="仿宋_GB2312" w:cs="仿宋_GB2312"/>
          <w:sz w:val="32"/>
          <w:szCs w:val="32"/>
        </w:rPr>
        <w:t>专项管理办法》，研究制定文化工作者选聘方案，</w:t>
      </w:r>
      <w:r>
        <w:rPr>
          <w:rFonts w:hint="eastAsia" w:ascii="仿宋_GB2312" w:eastAsia="仿宋_GB2312"/>
          <w:color w:val="000000"/>
          <w:sz w:val="32"/>
          <w:szCs w:val="32"/>
        </w:rPr>
        <w:t>按照对外发布选聘公告、资格审查、组织面试、确定选聘人选、对外公示、正式聘用等程序，于202</w:t>
      </w:r>
      <w:r>
        <w:rPr>
          <w:rFonts w:hint="eastAsia" w:ascii="仿宋_GB2312" w:eastAsia="仿宋_GB2312"/>
          <w:color w:val="000000"/>
          <w:sz w:val="32"/>
          <w:szCs w:val="32"/>
          <w:lang w:val="en-US" w:eastAsia="zh-CN"/>
        </w:rPr>
        <w:t>4</w:t>
      </w:r>
      <w:r>
        <w:rPr>
          <w:rFonts w:hint="eastAsia" w:ascii="仿宋_GB2312" w:eastAsia="仿宋_GB2312"/>
          <w:color w:val="000000"/>
          <w:sz w:val="32"/>
          <w:szCs w:val="32"/>
        </w:rPr>
        <w:t>年</w:t>
      </w:r>
      <w:r>
        <w:rPr>
          <w:rFonts w:hint="eastAsia" w:ascii="仿宋_GB2312" w:eastAsia="仿宋_GB2312"/>
          <w:color w:val="000000"/>
          <w:sz w:val="32"/>
          <w:szCs w:val="32"/>
          <w:lang w:val="en-US" w:eastAsia="zh-CN"/>
        </w:rPr>
        <w:t>6</w:t>
      </w:r>
      <w:r>
        <w:rPr>
          <w:rFonts w:hint="eastAsia" w:ascii="仿宋_GB2312" w:eastAsia="仿宋_GB2312"/>
          <w:color w:val="000000"/>
          <w:sz w:val="32"/>
          <w:szCs w:val="32"/>
        </w:rPr>
        <w:t>月</w:t>
      </w:r>
      <w:r>
        <w:rPr>
          <w:rFonts w:ascii="仿宋_GB2312" w:eastAsia="仿宋_GB2312"/>
          <w:color w:val="000000"/>
          <w:sz w:val="32"/>
          <w:szCs w:val="32"/>
        </w:rPr>
        <w:t>上</w:t>
      </w:r>
      <w:r>
        <w:rPr>
          <w:rFonts w:hint="eastAsia" w:ascii="仿宋_GB2312" w:eastAsia="仿宋_GB2312"/>
          <w:color w:val="000000"/>
          <w:sz w:val="32"/>
          <w:szCs w:val="32"/>
        </w:rPr>
        <w:t>旬完成选聘工作，最终选聘了1</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名</w:t>
      </w:r>
      <w:r>
        <w:rPr>
          <w:rFonts w:hint="eastAsia" w:ascii="仿宋_GB2312" w:eastAsia="仿宋_GB2312"/>
          <w:bCs/>
          <w:sz w:val="32"/>
          <w:lang w:eastAsia="zh-CN"/>
        </w:rPr>
        <w:t>基层文化人才</w:t>
      </w:r>
      <w:r>
        <w:rPr>
          <w:rFonts w:hint="eastAsia" w:ascii="仿宋_GB2312" w:eastAsia="仿宋_GB2312"/>
          <w:color w:val="000000"/>
          <w:sz w:val="32"/>
          <w:szCs w:val="32"/>
        </w:rPr>
        <w:t>，项目实施期为202</w:t>
      </w:r>
      <w:r>
        <w:rPr>
          <w:rFonts w:hint="eastAsia" w:ascii="仿宋_GB2312" w:eastAsia="仿宋_GB2312"/>
          <w:color w:val="000000"/>
          <w:sz w:val="32"/>
          <w:szCs w:val="32"/>
          <w:lang w:val="en-US" w:eastAsia="zh-CN"/>
        </w:rPr>
        <w:t>4</w:t>
      </w:r>
      <w:r>
        <w:rPr>
          <w:rFonts w:hint="eastAsia" w:ascii="仿宋_GB2312" w:eastAsia="仿宋_GB2312"/>
          <w:color w:val="000000"/>
          <w:sz w:val="32"/>
          <w:szCs w:val="32"/>
        </w:rPr>
        <w:t>年</w:t>
      </w:r>
      <w:r>
        <w:rPr>
          <w:rFonts w:hint="eastAsia" w:ascii="仿宋_GB2312" w:eastAsia="仿宋_GB2312"/>
          <w:color w:val="000000"/>
          <w:sz w:val="32"/>
          <w:szCs w:val="32"/>
          <w:lang w:val="en-US" w:eastAsia="zh-CN"/>
        </w:rPr>
        <w:t>6</w:t>
      </w:r>
      <w:r>
        <w:rPr>
          <w:rFonts w:hint="eastAsia" w:ascii="仿宋_GB2312" w:eastAsia="仿宋_GB2312"/>
          <w:color w:val="000000"/>
          <w:sz w:val="32"/>
          <w:szCs w:val="32"/>
        </w:rPr>
        <w:t>月至202</w:t>
      </w:r>
      <w:r>
        <w:rPr>
          <w:rFonts w:hint="eastAsia" w:ascii="仿宋_GB2312" w:eastAsia="仿宋_GB2312"/>
          <w:color w:val="000000"/>
          <w:sz w:val="32"/>
          <w:szCs w:val="32"/>
          <w:lang w:val="en-US" w:eastAsia="zh-CN"/>
        </w:rPr>
        <w:t>5</w:t>
      </w:r>
      <w:r>
        <w:rPr>
          <w:rFonts w:hint="eastAsia" w:ascii="仿宋_GB2312" w:eastAsia="仿宋_GB2312"/>
          <w:color w:val="000000"/>
          <w:sz w:val="32"/>
          <w:szCs w:val="32"/>
        </w:rPr>
        <w:t>年</w:t>
      </w:r>
      <w:r>
        <w:rPr>
          <w:rFonts w:hint="eastAsia" w:ascii="仿宋_GB2312" w:eastAsia="仿宋_GB2312"/>
          <w:color w:val="000000"/>
          <w:sz w:val="32"/>
          <w:szCs w:val="32"/>
          <w:lang w:val="en-US" w:eastAsia="zh-CN"/>
        </w:rPr>
        <w:t>5</w:t>
      </w:r>
      <w:r>
        <w:rPr>
          <w:rFonts w:hint="eastAsia" w:ascii="仿宋_GB2312" w:eastAsia="仿宋_GB2312"/>
          <w:color w:val="000000"/>
          <w:sz w:val="32"/>
          <w:szCs w:val="32"/>
        </w:rPr>
        <w:t>月。1</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名</w:t>
      </w:r>
      <w:r>
        <w:rPr>
          <w:rFonts w:hint="eastAsia" w:ascii="仿宋_GB2312" w:eastAsia="仿宋_GB2312"/>
          <w:bCs/>
          <w:sz w:val="32"/>
          <w:lang w:eastAsia="zh-CN"/>
        </w:rPr>
        <w:t>基层文化人才分别</w:t>
      </w:r>
      <w:r>
        <w:rPr>
          <w:rFonts w:hint="eastAsia" w:ascii="仿宋_GB2312" w:eastAsia="仿宋_GB2312"/>
          <w:color w:val="000000"/>
          <w:sz w:val="32"/>
          <w:szCs w:val="32"/>
        </w:rPr>
        <w:t>签订了选聘协议书，明确了选聘人员的责任和义务，</w:t>
      </w:r>
      <w:r>
        <w:rPr>
          <w:rFonts w:hint="eastAsia" w:ascii="仿宋_GB2312" w:eastAsia="仿宋_GB2312"/>
          <w:color w:val="000000"/>
          <w:sz w:val="32"/>
          <w:szCs w:val="32"/>
          <w:lang w:eastAsia="zh-CN"/>
        </w:rPr>
        <w:t>并</w:t>
      </w:r>
      <w:r>
        <w:rPr>
          <w:rFonts w:hint="eastAsia" w:ascii="仿宋_GB2312" w:eastAsia="仿宋_GB2312"/>
          <w:color w:val="000000"/>
          <w:sz w:val="32"/>
          <w:szCs w:val="32"/>
        </w:rPr>
        <w:t>按规定购买了意外伤害保险。</w:t>
      </w:r>
    </w:p>
    <w:p w14:paraId="326F24CF">
      <w:pPr>
        <w:keepNext w:val="0"/>
        <w:keepLines w:val="0"/>
        <w:pageBreakBefore w:val="0"/>
        <w:widowControl w:val="0"/>
        <w:kinsoku/>
        <w:wordWrap/>
        <w:overflowPunct/>
        <w:topLinePunct w:val="0"/>
        <w:bidi w:val="0"/>
        <w:spacing w:line="580" w:lineRule="exact"/>
        <w:ind w:left="0" w:right="0" w:firstLine="643" w:firstLineChars="200"/>
        <w:textAlignment w:val="auto"/>
        <w:rPr>
          <w:rFonts w:ascii="仿宋_GB2312" w:eastAsia="仿宋_GB2312" w:cs="仿宋_GB2312"/>
          <w:b/>
          <w:sz w:val="32"/>
          <w:szCs w:val="32"/>
          <w:highlight w:val="none"/>
        </w:rPr>
      </w:pPr>
      <w:r>
        <w:rPr>
          <w:rFonts w:hint="eastAsia" w:ascii="仿宋_GB2312" w:eastAsia="仿宋_GB2312" w:cs="仿宋_GB2312"/>
          <w:b/>
          <w:sz w:val="32"/>
          <w:szCs w:val="32"/>
          <w:highlight w:val="none"/>
        </w:rPr>
        <w:t>2.质量指标：</w:t>
      </w:r>
    </w:p>
    <w:p w14:paraId="1CDA2441">
      <w:pPr>
        <w:keepNext w:val="0"/>
        <w:keepLines w:val="0"/>
        <w:pageBreakBefore w:val="0"/>
        <w:widowControl w:val="0"/>
        <w:kinsoku/>
        <w:wordWrap/>
        <w:overflowPunct/>
        <w:topLinePunct w:val="0"/>
        <w:bidi w:val="0"/>
        <w:spacing w:line="580" w:lineRule="exact"/>
        <w:ind w:left="0" w:right="0" w:firstLine="640" w:firstLineChars="200"/>
        <w:textAlignment w:val="auto"/>
        <w:rPr>
          <w:rFonts w:ascii="仿宋_GB2312" w:eastAsia="仿宋_GB2312" w:cs="仿宋_GB2312"/>
          <w:color w:val="FF0000"/>
          <w:kern w:val="0"/>
          <w:sz w:val="32"/>
          <w:szCs w:val="32"/>
          <w:highlight w:val="none"/>
          <w:lang w:val="en-US"/>
        </w:rPr>
      </w:pPr>
      <w:r>
        <w:rPr>
          <w:rFonts w:hint="eastAsia" w:ascii="仿宋_GB2312" w:eastAsia="仿宋_GB2312" w:cs="Arial"/>
          <w:color w:val="000000"/>
          <w:kern w:val="0"/>
          <w:sz w:val="32"/>
          <w:szCs w:val="32"/>
        </w:rPr>
        <w:t>经过自查评估，</w:t>
      </w:r>
      <w:r>
        <w:rPr>
          <w:rFonts w:hint="eastAsia" w:ascii="仿宋_GB2312" w:eastAsia="仿宋_GB2312" w:cs="宋体"/>
          <w:kern w:val="0"/>
          <w:sz w:val="32"/>
          <w:szCs w:val="32"/>
        </w:rPr>
        <w:t>202</w:t>
      </w:r>
      <w:r>
        <w:rPr>
          <w:rFonts w:hint="eastAsia" w:ascii="仿宋_GB2312" w:eastAsia="仿宋_GB2312" w:cs="宋体"/>
          <w:kern w:val="0"/>
          <w:sz w:val="32"/>
          <w:szCs w:val="32"/>
          <w:lang w:val="en-US" w:eastAsia="zh-CN"/>
        </w:rPr>
        <w:t>4</w:t>
      </w:r>
      <w:r>
        <w:rPr>
          <w:rFonts w:hint="eastAsia" w:ascii="仿宋_GB2312" w:eastAsia="仿宋_GB2312" w:cs="宋体"/>
          <w:kern w:val="0"/>
          <w:sz w:val="32"/>
          <w:szCs w:val="32"/>
        </w:rPr>
        <w:t>年度我县</w:t>
      </w:r>
      <w:r>
        <w:rPr>
          <w:rFonts w:hint="eastAsia" w:ascii="仿宋_GB2312" w:eastAsia="仿宋_GB2312"/>
          <w:sz w:val="32"/>
          <w:szCs w:val="32"/>
          <w:lang w:eastAsia="zh-CN"/>
        </w:rPr>
        <w:t>基层文化人才</w:t>
      </w:r>
      <w:r>
        <w:rPr>
          <w:rFonts w:hint="eastAsia" w:ascii="仿宋_GB2312" w:eastAsia="仿宋_GB2312"/>
          <w:sz w:val="32"/>
          <w:szCs w:val="32"/>
        </w:rPr>
        <w:t>专项经费</w:t>
      </w:r>
      <w:r>
        <w:rPr>
          <w:rFonts w:hint="eastAsia" w:ascii="仿宋_GB2312" w:eastAsia="仿宋_GB2312" w:cs="宋体"/>
          <w:color w:val="000000"/>
          <w:kern w:val="0"/>
          <w:sz w:val="32"/>
          <w:szCs w:val="32"/>
        </w:rPr>
        <w:t>资金</w:t>
      </w:r>
      <w:r>
        <w:rPr>
          <w:rFonts w:hint="eastAsia" w:ascii="仿宋_GB2312" w:eastAsia="仿宋_GB2312" w:cs="Arial"/>
          <w:color w:val="000000"/>
          <w:kern w:val="0"/>
          <w:sz w:val="32"/>
          <w:szCs w:val="32"/>
        </w:rPr>
        <w:t>及</w:t>
      </w:r>
      <w:r>
        <w:rPr>
          <w:rFonts w:hint="eastAsia" w:ascii="仿宋_GB2312" w:eastAsia="仿宋_GB2312"/>
          <w:sz w:val="32"/>
          <w:szCs w:val="32"/>
        </w:rPr>
        <w:t>时足额到位，管理制度健全且得到了有效执行，充分发挥</w:t>
      </w:r>
      <w:r>
        <w:rPr>
          <w:rFonts w:hint="eastAsia" w:ascii="仿宋_GB2312" w:eastAsia="仿宋_GB2312"/>
          <w:sz w:val="32"/>
          <w:szCs w:val="32"/>
          <w:lang w:eastAsia="zh-CN"/>
        </w:rPr>
        <w:t>基层文化人才</w:t>
      </w:r>
      <w:r>
        <w:rPr>
          <w:rFonts w:hint="eastAsia" w:ascii="仿宋_GB2312" w:eastAsia="仿宋_GB2312"/>
          <w:sz w:val="32"/>
          <w:szCs w:val="32"/>
        </w:rPr>
        <w:t>的作用、提高公共文化服务质量，在做好公共文化工作、组织活动、开展培养示范带动基层文化骨干和促进基层文化工作方面发挥了重要的资金保障作用。</w:t>
      </w:r>
    </w:p>
    <w:p w14:paraId="55C0623B">
      <w:pPr>
        <w:keepNext w:val="0"/>
        <w:keepLines w:val="0"/>
        <w:pageBreakBefore w:val="0"/>
        <w:widowControl w:val="0"/>
        <w:kinsoku/>
        <w:wordWrap/>
        <w:overflowPunct/>
        <w:topLinePunct w:val="0"/>
        <w:bidi w:val="0"/>
        <w:spacing w:line="580" w:lineRule="exact"/>
        <w:ind w:left="0" w:right="0" w:firstLine="643" w:firstLineChars="200"/>
        <w:textAlignment w:val="auto"/>
        <w:rPr>
          <w:rFonts w:ascii="仿宋_GB2312" w:eastAsia="仿宋_GB2312" w:cs="仿宋_GB2312"/>
          <w:b/>
          <w:kern w:val="0"/>
          <w:sz w:val="32"/>
          <w:szCs w:val="32"/>
          <w:highlight w:val="none"/>
        </w:rPr>
      </w:pPr>
      <w:r>
        <w:rPr>
          <w:rFonts w:hint="eastAsia" w:ascii="仿宋_GB2312" w:eastAsia="仿宋_GB2312" w:cs="仿宋_GB2312"/>
          <w:b/>
          <w:kern w:val="0"/>
          <w:sz w:val="32"/>
          <w:szCs w:val="32"/>
          <w:highlight w:val="none"/>
        </w:rPr>
        <w:t>3.</w:t>
      </w:r>
      <w:r>
        <w:rPr>
          <w:rFonts w:ascii="仿宋_GB2312" w:eastAsia="仿宋_GB2312" w:cs="仿宋_GB2312"/>
          <w:b/>
          <w:kern w:val="0"/>
          <w:sz w:val="32"/>
          <w:szCs w:val="32"/>
          <w:highlight w:val="none"/>
        </w:rPr>
        <w:t>社会效益指标</w:t>
      </w:r>
      <w:r>
        <w:rPr>
          <w:rFonts w:hint="eastAsia" w:ascii="仿宋_GB2312" w:eastAsia="仿宋_GB2312" w:cs="仿宋_GB2312"/>
          <w:b/>
          <w:kern w:val="0"/>
          <w:sz w:val="32"/>
          <w:szCs w:val="32"/>
          <w:highlight w:val="none"/>
        </w:rPr>
        <w:t>：</w:t>
      </w:r>
    </w:p>
    <w:p w14:paraId="2A349B7C">
      <w:pPr>
        <w:keepNext w:val="0"/>
        <w:keepLines w:val="0"/>
        <w:pageBreakBefore w:val="0"/>
        <w:widowControl w:val="0"/>
        <w:kinsoku/>
        <w:wordWrap/>
        <w:overflowPunct/>
        <w:topLinePunct w:val="0"/>
        <w:bidi w:val="0"/>
        <w:spacing w:line="580" w:lineRule="exact"/>
        <w:ind w:left="0" w:right="0" w:firstLine="640" w:firstLineChars="200"/>
        <w:textAlignment w:val="auto"/>
        <w:rPr>
          <w:rFonts w:ascii="仿宋_GB2312" w:eastAsia="仿宋_GB2312"/>
          <w:sz w:val="32"/>
          <w:szCs w:val="32"/>
        </w:rPr>
      </w:pPr>
      <w:r>
        <w:rPr>
          <w:rFonts w:hint="eastAsia" w:ascii="仿宋_GB2312" w:eastAsia="仿宋_GB2312"/>
          <w:sz w:val="32"/>
          <w:szCs w:val="32"/>
        </w:rPr>
        <w:t>我局认真落实实施基层文化人才支持计划工作，各项工作扎实推进，取得了实实在在的效果。选聘人员与受援单位进行无缝对接，摸清了受援单位文化工作整体情况，明确工作重点和责任目标，发挥了个人文化专长，提高了全县公共文化服务能力水平，促进了临泽县公共文化服务普惠化、均等化。</w:t>
      </w:r>
    </w:p>
    <w:p w14:paraId="4906E867">
      <w:pPr>
        <w:keepNext w:val="0"/>
        <w:keepLines w:val="0"/>
        <w:pageBreakBefore w:val="0"/>
        <w:widowControl w:val="0"/>
        <w:kinsoku/>
        <w:wordWrap/>
        <w:overflowPunct/>
        <w:topLinePunct w:val="0"/>
        <w:bidi w:val="0"/>
        <w:spacing w:line="580" w:lineRule="exact"/>
        <w:ind w:left="0" w:right="0" w:firstLine="643" w:firstLineChars="200"/>
        <w:textAlignment w:val="auto"/>
        <w:rPr>
          <w:rFonts w:ascii="仿宋_GB2312" w:eastAsia="仿宋_GB2312" w:cs="仿宋_GB2312"/>
          <w:b/>
          <w:kern w:val="0"/>
          <w:sz w:val="32"/>
          <w:szCs w:val="32"/>
          <w:highlight w:val="none"/>
        </w:rPr>
      </w:pPr>
      <w:r>
        <w:rPr>
          <w:rFonts w:hint="eastAsia" w:ascii="仿宋_GB2312" w:eastAsia="仿宋_GB2312" w:cs="仿宋_GB2312"/>
          <w:b/>
          <w:kern w:val="0"/>
          <w:sz w:val="32"/>
          <w:szCs w:val="32"/>
          <w:highlight w:val="none"/>
        </w:rPr>
        <w:t>4.可持续影响指标：</w:t>
      </w:r>
    </w:p>
    <w:p w14:paraId="5A846C35">
      <w:pPr>
        <w:keepNext w:val="0"/>
        <w:keepLines w:val="0"/>
        <w:pageBreakBefore w:val="0"/>
        <w:widowControl w:val="0"/>
        <w:kinsoku/>
        <w:wordWrap/>
        <w:overflowPunct/>
        <w:topLinePunct w:val="0"/>
        <w:bidi w:val="0"/>
        <w:spacing w:line="580" w:lineRule="exact"/>
        <w:ind w:left="0" w:right="0" w:firstLine="640" w:firstLineChars="200"/>
        <w:textAlignment w:val="auto"/>
        <w:rPr>
          <w:rFonts w:ascii="仿宋_GB2312" w:eastAsia="仿宋_GB2312" w:cs="仿宋_GB2312"/>
          <w:kern w:val="0"/>
          <w:sz w:val="32"/>
          <w:szCs w:val="32"/>
          <w:highlight w:val="none"/>
        </w:rPr>
      </w:pPr>
      <w:r>
        <w:rPr>
          <w:rFonts w:ascii="仿宋_GB2312" w:eastAsia="仿宋_GB2312" w:cs="仿宋_GB2312"/>
          <w:kern w:val="0"/>
          <w:sz w:val="32"/>
          <w:szCs w:val="32"/>
          <w:highlight w:val="none"/>
        </w:rPr>
        <w:t>基层</w:t>
      </w:r>
      <w:r>
        <w:rPr>
          <w:rFonts w:hint="eastAsia" w:ascii="仿宋_GB2312" w:eastAsia="仿宋_GB2312" w:cs="仿宋_GB2312"/>
          <w:kern w:val="0"/>
          <w:sz w:val="32"/>
          <w:szCs w:val="32"/>
          <w:highlight w:val="none"/>
        </w:rPr>
        <w:t>公共文化服务标准化、均等化水平逐步提高，丰富广大人民群众精神文化，提升文化素质。</w:t>
      </w:r>
    </w:p>
    <w:p w14:paraId="1FAB216B">
      <w:pPr>
        <w:keepNext w:val="0"/>
        <w:keepLines w:val="0"/>
        <w:pageBreakBefore w:val="0"/>
        <w:widowControl w:val="0"/>
        <w:kinsoku/>
        <w:wordWrap/>
        <w:overflowPunct/>
        <w:topLinePunct w:val="0"/>
        <w:bidi w:val="0"/>
        <w:spacing w:line="580" w:lineRule="exact"/>
        <w:ind w:left="0" w:right="0" w:firstLine="643" w:firstLineChars="200"/>
        <w:textAlignment w:val="auto"/>
        <w:rPr>
          <w:rFonts w:ascii="仿宋_GB2312" w:eastAsia="仿宋_GB2312" w:cs="仿宋_GB2312"/>
          <w:b/>
          <w:kern w:val="0"/>
          <w:sz w:val="32"/>
          <w:szCs w:val="32"/>
          <w:highlight w:val="none"/>
        </w:rPr>
      </w:pPr>
      <w:r>
        <w:rPr>
          <w:rFonts w:hint="eastAsia" w:ascii="仿宋_GB2312" w:eastAsia="仿宋_GB2312" w:cs="仿宋_GB2312"/>
          <w:b/>
          <w:kern w:val="0"/>
          <w:sz w:val="32"/>
          <w:szCs w:val="32"/>
          <w:highlight w:val="none"/>
        </w:rPr>
        <w:t>5.群众满意度指标：</w:t>
      </w:r>
    </w:p>
    <w:p w14:paraId="2736B294">
      <w:pPr>
        <w:keepNext w:val="0"/>
        <w:keepLines w:val="0"/>
        <w:pageBreakBefore w:val="0"/>
        <w:widowControl w:val="0"/>
        <w:kinsoku/>
        <w:wordWrap/>
        <w:overflowPunct/>
        <w:topLinePunct w:val="0"/>
        <w:bidi w:val="0"/>
        <w:spacing w:line="580" w:lineRule="exact"/>
        <w:ind w:left="0" w:right="0" w:firstLine="640" w:firstLineChars="200"/>
        <w:textAlignment w:val="auto"/>
        <w:rPr>
          <w:rFonts w:ascii="仿宋_GB2312" w:eastAsia="仿宋_GB2312" w:cs="宋体"/>
          <w:kern w:val="0"/>
          <w:sz w:val="32"/>
          <w:szCs w:val="32"/>
          <w:highlight w:val="none"/>
        </w:rPr>
      </w:pPr>
      <w:r>
        <w:rPr>
          <w:rFonts w:hint="eastAsia" w:ascii="仿宋_GB2312" w:eastAsia="仿宋_GB2312" w:cs="仿宋_GB2312"/>
          <w:sz w:val="32"/>
          <w:szCs w:val="32"/>
          <w:highlight w:val="none"/>
        </w:rPr>
        <w:t>近年来，</w:t>
      </w:r>
      <w:r>
        <w:rPr>
          <w:rFonts w:hint="eastAsia" w:ascii="仿宋_GB2312" w:eastAsia="仿宋_GB2312" w:cs="仿宋_GB2312"/>
          <w:sz w:val="32"/>
          <w:szCs w:val="32"/>
          <w:highlight w:val="none"/>
          <w:lang w:eastAsia="zh-CN"/>
        </w:rPr>
        <w:t>我</w:t>
      </w:r>
      <w:r>
        <w:rPr>
          <w:rFonts w:ascii="仿宋_GB2312" w:eastAsia="仿宋_GB2312" w:cs="仿宋_GB2312"/>
          <w:sz w:val="32"/>
          <w:szCs w:val="32"/>
          <w:highlight w:val="none"/>
          <w:lang w:eastAsia="zh-CN"/>
        </w:rPr>
        <w:t>县基层</w:t>
      </w:r>
      <w:r>
        <w:rPr>
          <w:rFonts w:hint="eastAsia" w:ascii="仿宋_GB2312" w:eastAsia="仿宋_GB2312" w:cs="仿宋_GB2312"/>
          <w:sz w:val="32"/>
          <w:szCs w:val="32"/>
          <w:highlight w:val="none"/>
        </w:rPr>
        <w:t>文化</w:t>
      </w:r>
      <w:r>
        <w:rPr>
          <w:rFonts w:ascii="仿宋_GB2312" w:eastAsia="仿宋_GB2312" w:cs="仿宋_GB2312"/>
          <w:sz w:val="32"/>
          <w:szCs w:val="32"/>
          <w:highlight w:val="none"/>
        </w:rPr>
        <w:t>工作开展逐步</w:t>
      </w:r>
      <w:r>
        <w:rPr>
          <w:rFonts w:hint="eastAsia" w:ascii="仿宋_GB2312" w:eastAsia="仿宋_GB2312" w:cs="仿宋_GB2312"/>
          <w:sz w:val="32"/>
          <w:szCs w:val="32"/>
          <w:highlight w:val="none"/>
        </w:rPr>
        <w:t>完善，</w:t>
      </w:r>
      <w:r>
        <w:rPr>
          <w:rFonts w:ascii="仿宋_GB2312" w:eastAsia="仿宋_GB2312" w:cs="仿宋_GB2312"/>
          <w:sz w:val="32"/>
          <w:szCs w:val="32"/>
          <w:highlight w:val="none"/>
        </w:rPr>
        <w:t>开展</w:t>
      </w:r>
      <w:r>
        <w:rPr>
          <w:rFonts w:hint="eastAsia" w:ascii="仿宋_GB2312" w:eastAsia="仿宋_GB2312" w:cs="仿宋_GB2312"/>
          <w:sz w:val="32"/>
          <w:szCs w:val="32"/>
          <w:highlight w:val="none"/>
        </w:rPr>
        <w:t>活动形式多样，文化培训内容丰富，得到了群众的一致好评</w:t>
      </w:r>
      <w:r>
        <w:rPr>
          <w:rFonts w:hint="eastAsia" w:ascii="仿宋_GB2312" w:eastAsia="仿宋_GB2312" w:cs="宋体"/>
          <w:kern w:val="0"/>
          <w:sz w:val="32"/>
          <w:szCs w:val="32"/>
          <w:highlight w:val="none"/>
        </w:rPr>
        <w:t>。</w:t>
      </w:r>
    </w:p>
    <w:p w14:paraId="18999C1C">
      <w:pPr>
        <w:keepNext w:val="0"/>
        <w:keepLines w:val="0"/>
        <w:pageBreakBefore w:val="0"/>
        <w:widowControl w:val="0"/>
        <w:kinsoku/>
        <w:wordWrap/>
        <w:overflowPunct/>
        <w:topLinePunct w:val="0"/>
        <w:bidi w:val="0"/>
        <w:spacing w:line="580" w:lineRule="exact"/>
        <w:ind w:left="0" w:right="0" w:firstLine="640" w:firstLineChars="200"/>
        <w:textAlignment w:val="auto"/>
        <w:rPr>
          <w:rFonts w:ascii="黑体" w:eastAsia="黑体" w:cs="黑体"/>
          <w:sz w:val="32"/>
          <w:szCs w:val="32"/>
          <w:highlight w:val="none"/>
        </w:rPr>
      </w:pPr>
      <w:r>
        <w:rPr>
          <w:rFonts w:hint="eastAsia" w:ascii="黑体" w:eastAsia="黑体" w:cs="黑体"/>
          <w:sz w:val="32"/>
          <w:szCs w:val="32"/>
          <w:highlight w:val="none"/>
        </w:rPr>
        <w:t>三、偏离绩效目标的原因和下一步改进措施</w:t>
      </w:r>
    </w:p>
    <w:p w14:paraId="28B2E508">
      <w:pPr>
        <w:keepNext w:val="0"/>
        <w:keepLines w:val="0"/>
        <w:pageBreakBefore w:val="0"/>
        <w:widowControl w:val="0"/>
        <w:kinsoku/>
        <w:wordWrap/>
        <w:overflowPunct/>
        <w:topLinePunct w:val="0"/>
        <w:bidi w:val="0"/>
        <w:spacing w:line="580" w:lineRule="exact"/>
        <w:ind w:left="0" w:right="0" w:firstLine="640" w:firstLineChars="200"/>
        <w:textAlignment w:val="auto"/>
        <w:rPr>
          <w:rFonts w:ascii="仿宋_GB2312" w:eastAsia="仿宋_GB2312" w:cs="仿宋_GB2312"/>
          <w:sz w:val="32"/>
          <w:szCs w:val="32"/>
          <w:highlight w:val="none"/>
        </w:rPr>
      </w:pPr>
      <w:r>
        <w:rPr>
          <w:rFonts w:ascii="仿宋_GB2312" w:eastAsia="仿宋_GB2312" w:cs="仿宋_GB2312"/>
          <w:sz w:val="32"/>
          <w:szCs w:val="32"/>
          <w:highlight w:val="none"/>
        </w:rPr>
        <w:t>不存在偏离绩效目标的情况。</w:t>
      </w:r>
    </w:p>
    <w:p w14:paraId="7C10B3AE">
      <w:pPr>
        <w:keepNext w:val="0"/>
        <w:keepLines w:val="0"/>
        <w:pageBreakBefore w:val="0"/>
        <w:widowControl w:val="0"/>
        <w:kinsoku/>
        <w:wordWrap/>
        <w:overflowPunct/>
        <w:topLinePunct w:val="0"/>
        <w:bidi w:val="0"/>
        <w:spacing w:line="580" w:lineRule="exact"/>
        <w:ind w:left="0" w:right="0" w:firstLine="640" w:firstLineChars="200"/>
        <w:textAlignment w:val="auto"/>
        <w:rPr>
          <w:rFonts w:ascii="黑体" w:eastAsia="黑体" w:cs="黑体"/>
          <w:sz w:val="32"/>
          <w:szCs w:val="32"/>
          <w:highlight w:val="none"/>
        </w:rPr>
      </w:pPr>
      <w:r>
        <w:rPr>
          <w:rFonts w:hint="eastAsia" w:ascii="黑体" w:eastAsia="黑体" w:cs="黑体"/>
          <w:sz w:val="32"/>
          <w:szCs w:val="32"/>
          <w:highlight w:val="none"/>
        </w:rPr>
        <w:t>四、绩效自评结果拟应用和公开情况</w:t>
      </w:r>
    </w:p>
    <w:p w14:paraId="42728CB1">
      <w:pPr>
        <w:pStyle w:val="10"/>
        <w:keepNext w:val="0"/>
        <w:keepLines w:val="0"/>
        <w:pageBreakBefore w:val="0"/>
        <w:widowControl/>
        <w:kinsoku/>
        <w:wordWrap/>
        <w:overflowPunct/>
        <w:topLinePunct w:val="0"/>
        <w:bidi w:val="0"/>
        <w:spacing w:beforeAutospacing="0" w:afterAutospacing="0" w:line="580" w:lineRule="exact"/>
        <w:ind w:left="0" w:right="0" w:firstLine="640" w:firstLineChars="200"/>
        <w:jc w:val="both"/>
        <w:textAlignment w:val="auto"/>
        <w:rPr>
          <w:rFonts w:ascii="仿宋_GB2312" w:eastAsia="仿宋_GB2312" w:cs="仿宋_GB2312"/>
          <w:sz w:val="32"/>
          <w:szCs w:val="32"/>
          <w:highlight w:val="none"/>
        </w:rPr>
      </w:pPr>
      <w:r>
        <w:rPr>
          <w:rFonts w:ascii="仿宋_GB2312" w:eastAsia="仿宋_GB2312" w:cs="仿宋_GB2312"/>
          <w:sz w:val="32"/>
          <w:szCs w:val="32"/>
          <w:highlight w:val="none"/>
        </w:rPr>
        <w:t>绩效自评结果用于指导后期资金的申请和使用，自评结果按财政部门要求</w:t>
      </w:r>
      <w:r>
        <w:rPr>
          <w:rFonts w:hint="eastAsia" w:ascii="仿宋_GB2312" w:eastAsia="仿宋_GB2312" w:cs="仿宋_GB2312"/>
          <w:sz w:val="32"/>
          <w:szCs w:val="32"/>
          <w:highlight w:val="none"/>
        </w:rPr>
        <w:t>进行了</w:t>
      </w:r>
      <w:r>
        <w:rPr>
          <w:rFonts w:ascii="仿宋_GB2312" w:eastAsia="仿宋_GB2312" w:cs="仿宋_GB2312"/>
          <w:sz w:val="32"/>
          <w:szCs w:val="32"/>
          <w:highlight w:val="none"/>
        </w:rPr>
        <w:t>公开。</w:t>
      </w:r>
    </w:p>
    <w:p w14:paraId="3700C5AD">
      <w:pPr>
        <w:pStyle w:val="10"/>
        <w:keepNext w:val="0"/>
        <w:keepLines w:val="0"/>
        <w:pageBreakBefore w:val="0"/>
        <w:widowControl/>
        <w:kinsoku/>
        <w:wordWrap/>
        <w:overflowPunct/>
        <w:topLinePunct w:val="0"/>
        <w:spacing w:beforeAutospacing="0" w:afterAutospacing="0" w:line="580" w:lineRule="exact"/>
        <w:ind w:left="0" w:firstLine="640" w:firstLineChars="200"/>
        <w:jc w:val="both"/>
        <w:rPr>
          <w:rFonts w:ascii="宋体" w:cs="宋体"/>
          <w:highlight w:val="none"/>
        </w:rPr>
      </w:pPr>
      <w:r>
        <w:rPr>
          <w:rFonts w:ascii="黑体" w:eastAsia="黑体" w:cs="黑体"/>
          <w:sz w:val="32"/>
          <w:szCs w:val="32"/>
          <w:highlight w:val="none"/>
        </w:rPr>
        <w:t>五、其他需要说明的问题</w:t>
      </w:r>
    </w:p>
    <w:p w14:paraId="230493CB">
      <w:pPr>
        <w:keepNext w:val="0"/>
        <w:keepLines w:val="0"/>
        <w:pageBreakBefore w:val="0"/>
        <w:widowControl/>
        <w:tabs>
          <w:tab w:val="left" w:pos="3240"/>
        </w:tabs>
        <w:kinsoku/>
        <w:wordWrap/>
        <w:overflowPunct/>
        <w:topLinePunct w:val="0"/>
        <w:bidi w:val="0"/>
        <w:snapToGrid w:val="0"/>
        <w:spacing w:line="580" w:lineRule="exact"/>
        <w:ind w:left="0" w:right="0" w:firstLine="640" w:firstLineChars="200"/>
        <w:textAlignment w:val="auto"/>
        <w:rPr>
          <w:rFonts w:hint="eastAsia" w:ascii="仿宋_GB2312" w:eastAsia="仿宋_GB2312" w:cs="Arial"/>
          <w:kern w:val="0"/>
          <w:sz w:val="32"/>
          <w:szCs w:val="32"/>
          <w:highlight w:val="none"/>
        </w:rPr>
      </w:pPr>
      <w:r>
        <w:rPr>
          <w:rFonts w:hint="eastAsia" w:ascii="仿宋_GB2312" w:eastAsia="仿宋_GB2312" w:cs="Arial"/>
          <w:kern w:val="0"/>
          <w:sz w:val="32"/>
          <w:szCs w:val="32"/>
          <w:highlight w:val="none"/>
        </w:rPr>
        <w:t>项目资金在申报、分配、下达和执行的各环节，受财政部门严格监督，未发现违规使用问题。</w:t>
      </w:r>
    </w:p>
    <w:p w14:paraId="28B06F4E">
      <w:pPr>
        <w:pStyle w:val="2"/>
        <w:rPr>
          <w:rFonts w:hint="eastAsia" w:ascii="仿宋_GB2312" w:eastAsia="仿宋_GB2312" w:cs="Arial"/>
          <w:kern w:val="0"/>
          <w:sz w:val="32"/>
          <w:szCs w:val="32"/>
          <w:highlight w:val="none"/>
        </w:rPr>
      </w:pPr>
    </w:p>
    <w:p w14:paraId="410ED494">
      <w:pPr>
        <w:pStyle w:val="2"/>
        <w:rPr>
          <w:rFonts w:hint="eastAsia" w:ascii="仿宋_GB2312" w:eastAsia="仿宋_GB2312" w:cs="Arial"/>
          <w:kern w:val="0"/>
          <w:sz w:val="32"/>
          <w:szCs w:val="32"/>
          <w:highlight w:val="none"/>
        </w:rPr>
      </w:pPr>
    </w:p>
    <w:p w14:paraId="224FA631">
      <w:pPr>
        <w:pStyle w:val="2"/>
        <w:rPr>
          <w:rFonts w:hint="eastAsia" w:ascii="仿宋_GB2312" w:eastAsia="仿宋_GB2312" w:cs="Arial"/>
          <w:kern w:val="0"/>
          <w:sz w:val="32"/>
          <w:szCs w:val="32"/>
          <w:highlight w:val="none"/>
        </w:rPr>
      </w:pPr>
    </w:p>
    <w:p w14:paraId="6B3140B2">
      <w:pPr>
        <w:pStyle w:val="2"/>
        <w:rPr>
          <w:rFonts w:hint="eastAsia" w:ascii="仿宋_GB2312" w:eastAsia="仿宋_GB2312" w:cs="Arial"/>
          <w:kern w:val="0"/>
          <w:sz w:val="32"/>
          <w:szCs w:val="32"/>
          <w:highlight w:val="none"/>
        </w:rPr>
      </w:pPr>
    </w:p>
    <w:p w14:paraId="2D47AE59">
      <w:pPr>
        <w:pStyle w:val="2"/>
        <w:rPr>
          <w:rFonts w:hint="eastAsia" w:ascii="仿宋_GB2312" w:eastAsia="仿宋_GB2312" w:cs="Arial"/>
          <w:kern w:val="0"/>
          <w:sz w:val="32"/>
          <w:szCs w:val="32"/>
          <w:highlight w:val="none"/>
        </w:rPr>
      </w:pPr>
    </w:p>
    <w:p w14:paraId="341B8954">
      <w:pPr>
        <w:pStyle w:val="2"/>
        <w:rPr>
          <w:rFonts w:hint="eastAsia" w:ascii="仿宋_GB2312" w:eastAsia="仿宋_GB2312" w:cs="Arial"/>
          <w:kern w:val="0"/>
          <w:sz w:val="32"/>
          <w:szCs w:val="32"/>
          <w:highlight w:val="none"/>
        </w:rPr>
      </w:pPr>
    </w:p>
    <w:p w14:paraId="6189BCA6">
      <w:pPr>
        <w:pStyle w:val="2"/>
        <w:rPr>
          <w:rFonts w:hint="eastAsia" w:ascii="仿宋_GB2312" w:eastAsia="仿宋_GB2312" w:cs="Arial"/>
          <w:kern w:val="0"/>
          <w:sz w:val="32"/>
          <w:szCs w:val="32"/>
          <w:highlight w:val="none"/>
        </w:rPr>
      </w:pPr>
    </w:p>
    <w:p w14:paraId="1398C6DB">
      <w:pPr>
        <w:pStyle w:val="2"/>
        <w:rPr>
          <w:rFonts w:hint="eastAsia" w:ascii="仿宋_GB2312" w:eastAsia="仿宋_GB2312" w:cs="Arial"/>
          <w:kern w:val="0"/>
          <w:sz w:val="32"/>
          <w:szCs w:val="32"/>
          <w:highlight w:val="none"/>
        </w:rPr>
      </w:pPr>
    </w:p>
    <w:p w14:paraId="215660B3">
      <w:pPr>
        <w:pStyle w:val="2"/>
        <w:rPr>
          <w:rFonts w:hint="eastAsia" w:ascii="仿宋_GB2312" w:eastAsia="仿宋_GB2312" w:cs="Arial"/>
          <w:kern w:val="0"/>
          <w:sz w:val="32"/>
          <w:szCs w:val="32"/>
          <w:highlight w:val="none"/>
        </w:rPr>
      </w:pPr>
    </w:p>
    <w:p w14:paraId="5D178E18">
      <w:pPr>
        <w:pStyle w:val="2"/>
        <w:rPr>
          <w:rFonts w:hint="eastAsia" w:ascii="仿宋_GB2312" w:eastAsia="仿宋_GB2312" w:cs="Arial"/>
          <w:kern w:val="0"/>
          <w:sz w:val="32"/>
          <w:szCs w:val="32"/>
          <w:highlight w:val="none"/>
        </w:rPr>
      </w:pPr>
    </w:p>
    <w:p w14:paraId="13BEE1DB">
      <w:pPr>
        <w:pStyle w:val="2"/>
        <w:rPr>
          <w:rFonts w:hint="eastAsia" w:ascii="仿宋_GB2312" w:eastAsia="仿宋_GB2312" w:cs="Arial"/>
          <w:kern w:val="0"/>
          <w:sz w:val="32"/>
          <w:szCs w:val="32"/>
          <w:highlight w:val="none"/>
        </w:rPr>
      </w:pPr>
    </w:p>
    <w:p w14:paraId="75664CAF">
      <w:pPr>
        <w:pStyle w:val="2"/>
        <w:rPr>
          <w:rFonts w:hint="eastAsia" w:ascii="仿宋_GB2312" w:eastAsia="仿宋_GB2312" w:cs="Arial"/>
          <w:kern w:val="0"/>
          <w:sz w:val="32"/>
          <w:szCs w:val="32"/>
          <w:highlight w:val="none"/>
        </w:rPr>
      </w:pPr>
    </w:p>
    <w:p w14:paraId="0B2EC77D">
      <w:pPr>
        <w:pStyle w:val="2"/>
        <w:rPr>
          <w:rFonts w:hint="eastAsia" w:ascii="仿宋_GB2312" w:eastAsia="仿宋_GB2312" w:cs="Arial"/>
          <w:kern w:val="0"/>
          <w:sz w:val="32"/>
          <w:szCs w:val="32"/>
          <w:highlight w:val="none"/>
        </w:rPr>
      </w:pPr>
    </w:p>
    <w:p w14:paraId="3982AD53">
      <w:pPr>
        <w:pStyle w:val="2"/>
        <w:rPr>
          <w:rFonts w:hint="eastAsia" w:ascii="仿宋_GB2312" w:eastAsia="仿宋_GB2312" w:cs="Arial"/>
          <w:kern w:val="0"/>
          <w:sz w:val="32"/>
          <w:szCs w:val="32"/>
          <w:highlight w:val="none"/>
        </w:rPr>
      </w:pPr>
    </w:p>
    <w:p w14:paraId="384BD890">
      <w:pPr>
        <w:pStyle w:val="2"/>
        <w:rPr>
          <w:rFonts w:hint="eastAsia" w:ascii="仿宋_GB2312" w:eastAsia="仿宋_GB2312" w:cs="Arial"/>
          <w:kern w:val="0"/>
          <w:sz w:val="32"/>
          <w:szCs w:val="32"/>
          <w:highlight w:val="none"/>
        </w:rPr>
      </w:pPr>
    </w:p>
    <w:p w14:paraId="59E14142">
      <w:pPr>
        <w:pStyle w:val="2"/>
        <w:rPr>
          <w:rFonts w:hint="eastAsia" w:ascii="仿宋_GB2312" w:eastAsia="仿宋_GB2312" w:cs="Arial"/>
          <w:kern w:val="0"/>
          <w:sz w:val="32"/>
          <w:szCs w:val="32"/>
          <w:highlight w:val="none"/>
        </w:rPr>
      </w:pPr>
    </w:p>
    <w:p w14:paraId="0BF5E623">
      <w:pPr>
        <w:pStyle w:val="2"/>
        <w:rPr>
          <w:rFonts w:hint="eastAsia" w:ascii="仿宋_GB2312" w:eastAsia="仿宋_GB2312" w:cs="Arial"/>
          <w:kern w:val="0"/>
          <w:sz w:val="32"/>
          <w:szCs w:val="32"/>
          <w:highlight w:val="none"/>
        </w:rPr>
      </w:pPr>
    </w:p>
    <w:p w14:paraId="09EC7825">
      <w:pPr>
        <w:pStyle w:val="2"/>
        <w:rPr>
          <w:rFonts w:hint="eastAsia" w:ascii="仿宋_GB2312" w:eastAsia="仿宋_GB2312" w:cs="Arial"/>
          <w:kern w:val="0"/>
          <w:sz w:val="32"/>
          <w:szCs w:val="32"/>
          <w:highlight w:val="none"/>
        </w:rPr>
      </w:pPr>
    </w:p>
    <w:p w14:paraId="2318A961">
      <w:pPr>
        <w:pStyle w:val="2"/>
        <w:rPr>
          <w:rFonts w:hint="eastAsia" w:ascii="仿宋_GB2312" w:eastAsia="仿宋_GB2312" w:cs="Arial"/>
          <w:kern w:val="0"/>
          <w:sz w:val="32"/>
          <w:szCs w:val="32"/>
          <w:highlight w:val="none"/>
        </w:rPr>
      </w:pPr>
    </w:p>
    <w:p w14:paraId="0699A613">
      <w:pPr>
        <w:pBdr>
          <w:top w:val="single" w:color="auto" w:sz="6" w:space="1"/>
          <w:bottom w:val="single" w:color="auto" w:sz="6" w:space="1"/>
        </w:pBdr>
        <w:spacing w:line="580" w:lineRule="exact"/>
        <w:jc w:val="left"/>
        <w:rPr>
          <w:rFonts w:hint="eastAsia" w:ascii="仿宋_GB2312" w:hAnsi="Times New Roman" w:eastAsia="仿宋_GB2312" w:cs="仿宋_GB2312"/>
          <w:spacing w:val="0"/>
          <w:kern w:val="0"/>
          <w:sz w:val="28"/>
          <w:szCs w:val="28"/>
          <w:lang w:val="en-US" w:eastAsia="zh-CN"/>
        </w:rPr>
      </w:pPr>
      <w:r>
        <w:rPr>
          <w:rFonts w:hint="eastAsia" w:ascii="仿宋_GB2312" w:eastAsia="仿宋_GB2312"/>
          <w:bCs/>
          <w:spacing w:val="0"/>
          <w:sz w:val="28"/>
          <w:szCs w:val="28"/>
        </w:rPr>
        <w:t>临泽县文体广电和旅游局</w:t>
      </w:r>
      <w:r>
        <w:rPr>
          <w:rFonts w:hint="eastAsia" w:ascii="仿宋_GB2312" w:eastAsia="仿宋_GB2312"/>
          <w:bCs/>
          <w:spacing w:val="0"/>
          <w:sz w:val="28"/>
          <w:szCs w:val="28"/>
          <w:lang w:val="en-US" w:eastAsia="zh-CN"/>
        </w:rPr>
        <w:t xml:space="preserve">  </w:t>
      </w:r>
      <w:r>
        <w:rPr>
          <w:rFonts w:hint="eastAsia" w:ascii="仿宋_GB2312" w:eastAsia="仿宋_GB2312"/>
          <w:bCs/>
          <w:spacing w:val="0"/>
          <w:sz w:val="28"/>
          <w:szCs w:val="28"/>
        </w:rPr>
        <w:t xml:space="preserve">   </w:t>
      </w:r>
      <w:r>
        <w:rPr>
          <w:rFonts w:hint="eastAsia" w:ascii="仿宋_GB2312" w:eastAsia="仿宋_GB2312"/>
          <w:bCs/>
          <w:spacing w:val="0"/>
          <w:sz w:val="28"/>
          <w:szCs w:val="28"/>
          <w:lang w:val="en-US" w:eastAsia="zh-CN"/>
        </w:rPr>
        <w:t xml:space="preserve">             </w:t>
      </w:r>
      <w:r>
        <w:rPr>
          <w:rFonts w:hint="eastAsia" w:ascii="仿宋_GB2312" w:eastAsia="仿宋_GB2312"/>
          <w:bCs/>
          <w:spacing w:val="0"/>
          <w:sz w:val="28"/>
          <w:szCs w:val="28"/>
        </w:rPr>
        <w:t xml:space="preserve"> </w:t>
      </w:r>
      <w:r>
        <w:rPr>
          <w:rFonts w:hint="eastAsia" w:ascii="仿宋_GB2312" w:eastAsia="仿宋_GB2312"/>
          <w:bCs/>
          <w:spacing w:val="0"/>
          <w:sz w:val="28"/>
          <w:szCs w:val="28"/>
          <w:lang w:val="en-US" w:eastAsia="zh-CN"/>
        </w:rPr>
        <w:t xml:space="preserve"> </w:t>
      </w:r>
      <w:r>
        <w:rPr>
          <w:rFonts w:hint="eastAsia" w:ascii="仿宋_GB2312" w:eastAsia="仿宋_GB2312"/>
          <w:bCs/>
          <w:spacing w:val="0"/>
          <w:sz w:val="28"/>
          <w:szCs w:val="28"/>
        </w:rPr>
        <w:t xml:space="preserve"> 202</w:t>
      </w:r>
      <w:r>
        <w:rPr>
          <w:rFonts w:hint="eastAsia" w:ascii="仿宋_GB2312" w:eastAsia="仿宋_GB2312"/>
          <w:bCs/>
          <w:spacing w:val="0"/>
          <w:sz w:val="28"/>
          <w:szCs w:val="28"/>
          <w:lang w:val="en-US" w:eastAsia="zh-CN"/>
        </w:rPr>
        <w:t>5</w:t>
      </w:r>
      <w:r>
        <w:rPr>
          <w:rFonts w:hint="eastAsia" w:ascii="仿宋_GB2312" w:eastAsia="仿宋_GB2312"/>
          <w:bCs/>
          <w:spacing w:val="0"/>
          <w:sz w:val="28"/>
          <w:szCs w:val="28"/>
        </w:rPr>
        <w:t>年</w:t>
      </w:r>
      <w:r>
        <w:rPr>
          <w:rFonts w:hint="eastAsia" w:ascii="仿宋_GB2312" w:eastAsia="仿宋_GB2312"/>
          <w:bCs/>
          <w:spacing w:val="0"/>
          <w:sz w:val="28"/>
          <w:szCs w:val="28"/>
          <w:lang w:val="en-US" w:eastAsia="zh-CN"/>
        </w:rPr>
        <w:t>3</w:t>
      </w:r>
      <w:r>
        <w:rPr>
          <w:rFonts w:hint="eastAsia" w:ascii="仿宋_GB2312" w:eastAsia="仿宋_GB2312"/>
          <w:bCs/>
          <w:spacing w:val="0"/>
          <w:sz w:val="28"/>
          <w:szCs w:val="28"/>
        </w:rPr>
        <w:t>月</w:t>
      </w:r>
      <w:r>
        <w:rPr>
          <w:rFonts w:hint="eastAsia" w:ascii="仿宋_GB2312" w:eastAsia="仿宋_GB2312"/>
          <w:bCs/>
          <w:spacing w:val="0"/>
          <w:sz w:val="28"/>
          <w:szCs w:val="28"/>
          <w:lang w:val="en-US" w:eastAsia="zh-CN"/>
        </w:rPr>
        <w:t>25</w:t>
      </w:r>
      <w:r>
        <w:rPr>
          <w:rFonts w:hint="eastAsia" w:ascii="仿宋_GB2312" w:eastAsia="仿宋_GB2312"/>
          <w:bCs/>
          <w:spacing w:val="0"/>
          <w:sz w:val="28"/>
          <w:szCs w:val="28"/>
        </w:rPr>
        <w:t>日印</w:t>
      </w:r>
      <w:r>
        <w:rPr>
          <w:rFonts w:hint="eastAsia" w:ascii="仿宋_GB2312" w:eastAsia="仿宋_GB2312"/>
          <w:bCs/>
          <w:spacing w:val="0"/>
          <w:sz w:val="28"/>
          <w:szCs w:val="28"/>
          <w:lang w:val="en-US" w:eastAsia="zh-CN"/>
        </w:rPr>
        <w:t>发</w:t>
      </w:r>
    </w:p>
    <w:sectPr>
      <w:footerReference r:id="rId6" w:type="default"/>
      <w:pgSz w:w="11906" w:h="16838"/>
      <w:pgMar w:top="2098" w:right="1474" w:bottom="1814" w:left="1587" w:header="851" w:footer="1304" w:gutter="0"/>
      <w:pgNumType w:fmt="numberInDash"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方正大标宋简体">
    <w:altName w:val="微软雅黑"/>
    <w:panose1 w:val="02000000000000000000"/>
    <w:charset w:val="86"/>
    <w:family w:val="script"/>
    <w:pitch w:val="default"/>
    <w:sig w:usb0="00000000" w:usb1="00000000"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9BF5CE">
    <w:pPr>
      <w:pStyle w:val="8"/>
      <w:ind w:right="450" w:firstLine="360"/>
      <w:jc w:val="right"/>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0AE681">
    <w:pPr>
      <w:pStyle w:val="8"/>
      <w:ind w:right="360"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3B4979C1">
                          <w:pPr>
                            <w:pStyle w:val="8"/>
                            <w:rPr>
                              <w:rFonts w:hint="eastAsia" w:ascii="宋体" w:hAnsi="宋体" w:cs="宋体"/>
                              <w:sz w:val="28"/>
                              <w:szCs w:val="32"/>
                            </w:rPr>
                          </w:pPr>
                          <w:r>
                            <w:rPr>
                              <w:rFonts w:hint="eastAsia" w:ascii="宋体" w:hAnsi="宋体" w:cs="宋体"/>
                              <w:sz w:val="28"/>
                              <w:szCs w:val="32"/>
                            </w:rPr>
                            <w:fldChar w:fldCharType="begin"/>
                          </w:r>
                          <w:r>
                            <w:rPr>
                              <w:rFonts w:hint="eastAsia" w:ascii="宋体" w:hAnsi="宋体" w:cs="宋体"/>
                              <w:sz w:val="28"/>
                              <w:szCs w:val="32"/>
                            </w:rPr>
                            <w:instrText xml:space="preserve"> PAGE  \* MERGEFORMAT </w:instrText>
                          </w:r>
                          <w:r>
                            <w:rPr>
                              <w:rFonts w:hint="eastAsia" w:ascii="宋体" w:hAnsi="宋体" w:cs="宋体"/>
                              <w:sz w:val="28"/>
                              <w:szCs w:val="32"/>
                            </w:rPr>
                            <w:fldChar w:fldCharType="separate"/>
                          </w:r>
                          <w:r>
                            <w:rPr>
                              <w:rFonts w:hint="eastAsia" w:ascii="宋体" w:hAnsi="宋体" w:cs="宋体"/>
                              <w:sz w:val="28"/>
                              <w:szCs w:val="32"/>
                            </w:rPr>
                            <w:t>- 2 -</w:t>
                          </w:r>
                          <w:r>
                            <w:rPr>
                              <w:rFonts w:hint="eastAsia" w:ascii="宋体" w:hAnsi="宋体" w:cs="宋体"/>
                              <w:sz w:val="28"/>
                              <w:szCs w:val="32"/>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ml5N0zAEAAKcDAAAOAAAAAAAAAAEAIAAAAB4BAABkcnMvZTJv&#10;RG9jLnhtbFBLBQYAAAAABgAGAFkBAABcBQAAAAA=&#10;">
              <v:fill on="f" focussize="0,0"/>
              <v:stroke on="f"/>
              <v:imagedata o:title=""/>
              <o:lock v:ext="edit" aspectratio="f"/>
              <v:textbox inset="0mm,0mm,0mm,0mm" style="mso-fit-shape-to-text:t;">
                <w:txbxContent>
                  <w:p w14:paraId="3B4979C1">
                    <w:pPr>
                      <w:pStyle w:val="8"/>
                      <w:rPr>
                        <w:rFonts w:hint="eastAsia" w:ascii="宋体" w:hAnsi="宋体" w:cs="宋体"/>
                        <w:sz w:val="28"/>
                        <w:szCs w:val="32"/>
                      </w:rPr>
                    </w:pPr>
                    <w:r>
                      <w:rPr>
                        <w:rFonts w:hint="eastAsia" w:ascii="宋体" w:hAnsi="宋体" w:cs="宋体"/>
                        <w:sz w:val="28"/>
                        <w:szCs w:val="32"/>
                      </w:rPr>
                      <w:fldChar w:fldCharType="begin"/>
                    </w:r>
                    <w:r>
                      <w:rPr>
                        <w:rFonts w:hint="eastAsia" w:ascii="宋体" w:hAnsi="宋体" w:cs="宋体"/>
                        <w:sz w:val="28"/>
                        <w:szCs w:val="32"/>
                      </w:rPr>
                      <w:instrText xml:space="preserve"> PAGE  \* MERGEFORMAT </w:instrText>
                    </w:r>
                    <w:r>
                      <w:rPr>
                        <w:rFonts w:hint="eastAsia" w:ascii="宋体" w:hAnsi="宋体" w:cs="宋体"/>
                        <w:sz w:val="28"/>
                        <w:szCs w:val="32"/>
                      </w:rPr>
                      <w:fldChar w:fldCharType="separate"/>
                    </w:r>
                    <w:r>
                      <w:rPr>
                        <w:rFonts w:hint="eastAsia" w:ascii="宋体" w:hAnsi="宋体" w:cs="宋体"/>
                        <w:sz w:val="28"/>
                        <w:szCs w:val="32"/>
                      </w:rPr>
                      <w:t>- 2 -</w:t>
                    </w:r>
                    <w:r>
                      <w:rPr>
                        <w:rFonts w:hint="eastAsia" w:ascii="宋体" w:hAnsi="宋体" w:cs="宋体"/>
                        <w:sz w:val="28"/>
                        <w:szCs w:val="32"/>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130A5F">
    <w:pPr>
      <w:pStyle w:val="8"/>
      <w:ind w:right="450" w:firstLine="360"/>
      <w:jc w:val="right"/>
      <w:rPr>
        <w:rFonts w:hint="eastAsia"/>
      </w:rP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AE1AD0">
                          <w:pPr>
                            <w:pStyle w:val="8"/>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- 3 -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74AE1AD0">
                    <w:pPr>
                      <w:pStyle w:val="8"/>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- 3 -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E68885">
    <w:pPr>
      <w:pStyle w:val="9"/>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QxMjcxMjJkZGY1NTVkM2JhYTQ5NDNkNzhmODE1ZTkifQ=="/>
  </w:docVars>
  <w:rsids>
    <w:rsidRoot w:val="75BE4D12"/>
    <w:rsid w:val="00D67548"/>
    <w:rsid w:val="018E703C"/>
    <w:rsid w:val="020150BF"/>
    <w:rsid w:val="04BA68BC"/>
    <w:rsid w:val="050E72A3"/>
    <w:rsid w:val="06282A18"/>
    <w:rsid w:val="07FE02A8"/>
    <w:rsid w:val="093D3614"/>
    <w:rsid w:val="097C5837"/>
    <w:rsid w:val="0AB52D07"/>
    <w:rsid w:val="0B7D58C1"/>
    <w:rsid w:val="0CC62916"/>
    <w:rsid w:val="0D3C04E6"/>
    <w:rsid w:val="0F0D008A"/>
    <w:rsid w:val="11367F3B"/>
    <w:rsid w:val="14C32553"/>
    <w:rsid w:val="155741F9"/>
    <w:rsid w:val="16B8769A"/>
    <w:rsid w:val="176835FE"/>
    <w:rsid w:val="198D7824"/>
    <w:rsid w:val="1AB93CEB"/>
    <w:rsid w:val="1ACA291F"/>
    <w:rsid w:val="1C721445"/>
    <w:rsid w:val="1CD21D53"/>
    <w:rsid w:val="1E326A79"/>
    <w:rsid w:val="1EFD1F3C"/>
    <w:rsid w:val="2209165D"/>
    <w:rsid w:val="229D0F66"/>
    <w:rsid w:val="22AD5534"/>
    <w:rsid w:val="22C34276"/>
    <w:rsid w:val="235E3B90"/>
    <w:rsid w:val="24DF56C6"/>
    <w:rsid w:val="25E43ACF"/>
    <w:rsid w:val="26491ECF"/>
    <w:rsid w:val="26975D41"/>
    <w:rsid w:val="27386626"/>
    <w:rsid w:val="292A3B4D"/>
    <w:rsid w:val="2990201E"/>
    <w:rsid w:val="2AF30D0A"/>
    <w:rsid w:val="2C497A1D"/>
    <w:rsid w:val="2CC95961"/>
    <w:rsid w:val="2E46248A"/>
    <w:rsid w:val="2EC05660"/>
    <w:rsid w:val="2EE57DEC"/>
    <w:rsid w:val="2F133A06"/>
    <w:rsid w:val="2F213C1E"/>
    <w:rsid w:val="30AE4C3F"/>
    <w:rsid w:val="31102ED1"/>
    <w:rsid w:val="31D36417"/>
    <w:rsid w:val="320F2EB5"/>
    <w:rsid w:val="35473F56"/>
    <w:rsid w:val="369D420C"/>
    <w:rsid w:val="36F1122C"/>
    <w:rsid w:val="38884B17"/>
    <w:rsid w:val="39F42D4C"/>
    <w:rsid w:val="3C9F1035"/>
    <w:rsid w:val="40C230D9"/>
    <w:rsid w:val="40F84276"/>
    <w:rsid w:val="41727571"/>
    <w:rsid w:val="418C5F65"/>
    <w:rsid w:val="41AB5C65"/>
    <w:rsid w:val="41E34161"/>
    <w:rsid w:val="427A19CD"/>
    <w:rsid w:val="43547CA7"/>
    <w:rsid w:val="43705D8C"/>
    <w:rsid w:val="450C34D1"/>
    <w:rsid w:val="482C5696"/>
    <w:rsid w:val="4AAA5BF8"/>
    <w:rsid w:val="4CFD0C7E"/>
    <w:rsid w:val="4D0708E1"/>
    <w:rsid w:val="51E61AE2"/>
    <w:rsid w:val="52DE0344"/>
    <w:rsid w:val="54FB7CCF"/>
    <w:rsid w:val="553C3D26"/>
    <w:rsid w:val="56291004"/>
    <w:rsid w:val="567446FB"/>
    <w:rsid w:val="57B8120E"/>
    <w:rsid w:val="59251D96"/>
    <w:rsid w:val="5A512608"/>
    <w:rsid w:val="5B3401D3"/>
    <w:rsid w:val="5B5E6358"/>
    <w:rsid w:val="5C3254AB"/>
    <w:rsid w:val="5C8F558B"/>
    <w:rsid w:val="5CAE2D83"/>
    <w:rsid w:val="5D9F525F"/>
    <w:rsid w:val="5DBA3D27"/>
    <w:rsid w:val="5DC11C66"/>
    <w:rsid w:val="5E7A6F0A"/>
    <w:rsid w:val="603045F7"/>
    <w:rsid w:val="62BB003A"/>
    <w:rsid w:val="654568AA"/>
    <w:rsid w:val="68000C07"/>
    <w:rsid w:val="683B35B2"/>
    <w:rsid w:val="6A9660B9"/>
    <w:rsid w:val="6A9D7966"/>
    <w:rsid w:val="6BD172D5"/>
    <w:rsid w:val="6DD92F29"/>
    <w:rsid w:val="6FAE12ED"/>
    <w:rsid w:val="701F59DD"/>
    <w:rsid w:val="703C3636"/>
    <w:rsid w:val="70761881"/>
    <w:rsid w:val="71886183"/>
    <w:rsid w:val="718C29EE"/>
    <w:rsid w:val="7458215C"/>
    <w:rsid w:val="75310EFE"/>
    <w:rsid w:val="75BE4D12"/>
    <w:rsid w:val="76384BDD"/>
    <w:rsid w:val="766D08CB"/>
    <w:rsid w:val="76B6608D"/>
    <w:rsid w:val="77C47BA5"/>
    <w:rsid w:val="78AD68BB"/>
    <w:rsid w:val="7988458C"/>
    <w:rsid w:val="7B11509B"/>
    <w:rsid w:val="7C044186"/>
    <w:rsid w:val="7CFB7AA9"/>
    <w:rsid w:val="7E7D6F5D"/>
    <w:rsid w:val="7F10611D"/>
    <w:rsid w:val="7FAD57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宋体"/>
      <w:lang w:val="en-US" w:eastAsia="zh-CN" w:bidi="ar-SA"/>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Indent 2"/>
    <w:basedOn w:val="1"/>
    <w:autoRedefine/>
    <w:qFormat/>
    <w:uiPriority w:val="0"/>
    <w:pPr>
      <w:spacing w:line="480" w:lineRule="auto"/>
      <w:ind w:left="420" w:leftChars="200"/>
    </w:pPr>
    <w:rPr>
      <w:rFonts w:ascii="Calibri" w:hAnsi="Calibri"/>
      <w:szCs w:val="21"/>
    </w:rPr>
  </w:style>
  <w:style w:type="paragraph" w:styleId="4">
    <w:name w:val="index 5"/>
    <w:basedOn w:val="1"/>
    <w:next w:val="1"/>
    <w:qFormat/>
    <w:uiPriority w:val="0"/>
    <w:pPr>
      <w:widowControl w:val="0"/>
      <w:ind w:left="1680"/>
      <w:jc w:val="both"/>
    </w:pPr>
    <w:rPr>
      <w:rFonts w:ascii="Calibri" w:hAnsi="Calibri" w:eastAsia="宋体" w:cs="Arial"/>
      <w:kern w:val="2"/>
      <w:sz w:val="21"/>
      <w:szCs w:val="24"/>
      <w:lang w:val="en-US" w:eastAsia="zh-CN" w:bidi="ar-SA"/>
    </w:rPr>
  </w:style>
  <w:style w:type="paragraph" w:styleId="5">
    <w:name w:val="index 6"/>
    <w:basedOn w:val="1"/>
    <w:next w:val="1"/>
    <w:autoRedefine/>
    <w:qFormat/>
    <w:uiPriority w:val="0"/>
    <w:pPr>
      <w:widowControl w:val="0"/>
      <w:jc w:val="both"/>
    </w:pPr>
    <w:rPr>
      <w:rFonts w:ascii="Calibri" w:hAnsi="Calibri" w:eastAsia="宋体" w:cs="Times New Roman"/>
      <w:kern w:val="2"/>
      <w:sz w:val="22"/>
      <w:szCs w:val="22"/>
      <w:lang w:val="en-US" w:eastAsia="zh-CN" w:bidi="ar-SA"/>
    </w:rPr>
  </w:style>
  <w:style w:type="paragraph" w:styleId="6">
    <w:name w:val="Block Text"/>
    <w:basedOn w:val="1"/>
    <w:autoRedefine/>
    <w:qFormat/>
    <w:uiPriority w:val="0"/>
    <w:pPr>
      <w:spacing w:after="120"/>
      <w:ind w:left="1440" w:leftChars="700" w:right="700" w:rightChars="700"/>
    </w:pPr>
  </w:style>
  <w:style w:type="paragraph" w:styleId="7">
    <w:name w:val="Plain Text"/>
    <w:basedOn w:val="1"/>
    <w:autoRedefine/>
    <w:qFormat/>
    <w:uiPriority w:val="0"/>
    <w:rPr>
      <w:rFonts w:ascii="宋体" w:cs="宋体"/>
    </w:rPr>
  </w:style>
  <w:style w:type="paragraph" w:styleId="8">
    <w:name w:val="footer"/>
    <w:basedOn w:val="1"/>
    <w:autoRedefine/>
    <w:qFormat/>
    <w:uiPriority w:val="99"/>
    <w:pPr>
      <w:tabs>
        <w:tab w:val="center" w:pos="4153"/>
        <w:tab w:val="right" w:pos="8306"/>
      </w:tabs>
      <w:snapToGrid w:val="0"/>
      <w:jc w:val="left"/>
    </w:pPr>
    <w:rPr>
      <w:sz w:val="18"/>
    </w:rPr>
  </w:style>
  <w:style w:type="paragraph" w:styleId="9">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next w:val="4"/>
    <w:autoRedefine/>
    <w:qFormat/>
    <w:uiPriority w:val="0"/>
    <w:pPr>
      <w:spacing w:before="0" w:beforeAutospacing="1" w:after="0" w:afterAutospacing="1"/>
      <w:ind w:left="0" w:right="0"/>
      <w:jc w:val="left"/>
    </w:pPr>
    <w:rPr>
      <w:kern w:val="0"/>
      <w:sz w:val="24"/>
      <w:lang w:val="en-US" w:eastAsia="zh-CN" w:bidi="ar"/>
    </w:rPr>
  </w:style>
  <w:style w:type="character" w:styleId="13">
    <w:name w:val="Strong"/>
    <w:basedOn w:val="12"/>
    <w:autoRedefine/>
    <w:qFormat/>
    <w:uiPriority w:val="0"/>
    <w:rPr>
      <w:b/>
    </w:rPr>
  </w:style>
  <w:style w:type="character" w:styleId="14">
    <w:name w:val="Hyperlink"/>
    <w:basedOn w:val="12"/>
    <w:autoRedefine/>
    <w:qFormat/>
    <w:uiPriority w:val="0"/>
    <w:rPr>
      <w:color w:val="0000FF"/>
      <w:u w:val="single"/>
    </w:rPr>
  </w:style>
  <w:style w:type="paragraph" w:customStyle="1" w:styleId="15">
    <w:name w:val="正文-啊"/>
    <w:basedOn w:val="1"/>
    <w:autoRedefine/>
    <w:qFormat/>
    <w:uiPriority w:val="0"/>
    <w:pPr>
      <w:spacing w:before="100" w:beforeLines="100" w:line="276" w:lineRule="auto"/>
      <w:ind w:left="210" w:right="210" w:firstLine="600"/>
    </w:pPr>
    <w:rPr>
      <w:rFonts w:ascii="微软雅黑" w:hAnsi="微软雅黑" w:cs="微软雅黑"/>
      <w:color w:val="000000"/>
      <w:sz w:val="24"/>
      <w:szCs w:val="24"/>
      <w:lang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1433</Words>
  <Characters>1525</Characters>
  <Lines>0</Lines>
  <Paragraphs>0</Paragraphs>
  <TotalTime>7</TotalTime>
  <ScaleCrop>false</ScaleCrop>
  <LinksUpToDate>false</LinksUpToDate>
  <CharactersWithSpaces>1548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2021-06-17T09:06:00Z</dcterms:created>
  <dc:creator>Administrator</dc:creator>
  <cp:lastModifiedBy>Lily</cp:lastModifiedBy>
  <cp:lastPrinted>2025-03-25T04:00:21Z</cp:lastPrinted>
  <dcterms:modified xsi:type="dcterms:W3CDTF">2025-03-25T04:01:20Z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773786504E5745338517209C45492B95_13</vt:lpwstr>
  </property>
  <property fmtid="{D5CDD505-2E9C-101B-9397-08002B2CF9AE}" pid="4" name="KSOTemplateDocerSaveRecord">
    <vt:lpwstr>eyJoZGlkIjoiMDEyYmEwYjg2MmEzOGIyYzA0NDk0MTk5NjEyMTk1ZGMiLCJ1c2VySWQiOiIzMjA1MjA1MzYifQ==</vt:lpwstr>
  </property>
</Properties>
</file>