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254" w:rsidRDefault="004F4270">
      <w:pPr>
        <w:ind w:firstLineChars="0" w:firstLine="0"/>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临泽县义务教育薄弱环节改善与能力</w:t>
      </w:r>
    </w:p>
    <w:p w:rsidR="0035703C" w:rsidRDefault="004F4270">
      <w:pPr>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提升项目</w:t>
      </w:r>
      <w:r>
        <w:rPr>
          <w:rFonts w:ascii="方正小标宋简体" w:eastAsia="方正小标宋简体" w:hAnsi="方正小标宋简体" w:cs="方正小标宋简体" w:hint="eastAsia"/>
          <w:sz w:val="44"/>
          <w:szCs w:val="44"/>
        </w:rPr>
        <w:t>202</w:t>
      </w:r>
      <w:r w:rsidR="00490254">
        <w:rPr>
          <w:rFonts w:ascii="方正小标宋简体" w:eastAsia="方正小标宋简体" w:hAnsi="方正小标宋简体" w:cs="方正小标宋简体" w:hint="eastAsia"/>
          <w:sz w:val="44"/>
          <w:szCs w:val="44"/>
        </w:rPr>
        <w:t>4</w:t>
      </w:r>
      <w:r>
        <w:rPr>
          <w:rFonts w:ascii="方正小标宋简体" w:eastAsia="方正小标宋简体" w:hAnsi="方正小标宋简体" w:cs="方正小标宋简体" w:hint="eastAsia"/>
          <w:sz w:val="44"/>
          <w:szCs w:val="44"/>
        </w:rPr>
        <w:t>年度绩效自评报告</w:t>
      </w:r>
    </w:p>
    <w:p w:rsidR="0035703C" w:rsidRDefault="0035703C">
      <w:pPr>
        <w:ind w:firstLine="640"/>
        <w:rPr>
          <w:rFonts w:ascii="黑体" w:eastAsia="黑体" w:hAnsi="黑体" w:cs="黑体"/>
          <w:sz w:val="32"/>
          <w:szCs w:val="32"/>
        </w:rPr>
      </w:pPr>
    </w:p>
    <w:p w:rsidR="0035703C" w:rsidRDefault="004F4270">
      <w:pPr>
        <w:spacing w:line="560" w:lineRule="exact"/>
        <w:ind w:firstLine="640"/>
        <w:rPr>
          <w:rFonts w:ascii="黑体" w:eastAsia="黑体" w:hAnsi="黑体" w:cs="黑体"/>
          <w:sz w:val="32"/>
          <w:szCs w:val="32"/>
        </w:rPr>
      </w:pPr>
      <w:r>
        <w:rPr>
          <w:rFonts w:ascii="黑体" w:eastAsia="黑体" w:hAnsi="黑体" w:cs="黑体" w:hint="eastAsia"/>
          <w:sz w:val="32"/>
          <w:szCs w:val="32"/>
        </w:rPr>
        <w:t>一、绩效目标分解下达情况</w:t>
      </w:r>
    </w:p>
    <w:p w:rsidR="0035703C" w:rsidRDefault="004F4270">
      <w:pPr>
        <w:spacing w:line="560" w:lineRule="exact"/>
        <w:ind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资金使用。</w:t>
      </w:r>
      <w:r>
        <w:rPr>
          <w:rFonts w:ascii="仿宋_GB2312" w:eastAsia="仿宋_GB2312" w:hAnsi="仿宋_GB2312" w:cs="仿宋_GB2312" w:hint="eastAsia"/>
          <w:sz w:val="32"/>
          <w:szCs w:val="32"/>
        </w:rPr>
        <w:t>本年度项目计划投入资金</w:t>
      </w:r>
      <w:r w:rsidR="00490254">
        <w:rPr>
          <w:rFonts w:ascii="仿宋_GB2312" w:eastAsia="仿宋_GB2312" w:hAnsi="仿宋_GB2312" w:cs="仿宋_GB2312" w:hint="eastAsia"/>
          <w:sz w:val="32"/>
          <w:szCs w:val="32"/>
        </w:rPr>
        <w:t>1604</w:t>
      </w:r>
      <w:r>
        <w:rPr>
          <w:rFonts w:ascii="仿宋_GB2312" w:eastAsia="仿宋_GB2312" w:hAnsi="仿宋_GB2312" w:cs="仿宋_GB2312" w:hint="eastAsia"/>
          <w:sz w:val="32"/>
          <w:szCs w:val="32"/>
        </w:rPr>
        <w:t>万元，实际投入资金</w:t>
      </w:r>
      <w:r w:rsidR="00490254">
        <w:rPr>
          <w:rFonts w:ascii="仿宋_GB2312" w:eastAsia="仿宋_GB2312" w:hAnsi="仿宋_GB2312" w:cs="仿宋_GB2312" w:hint="eastAsia"/>
          <w:sz w:val="32"/>
          <w:szCs w:val="32"/>
        </w:rPr>
        <w:t>1604</w:t>
      </w:r>
      <w:r>
        <w:rPr>
          <w:rFonts w:ascii="仿宋_GB2312" w:eastAsia="仿宋_GB2312" w:hAnsi="仿宋_GB2312" w:cs="仿宋_GB2312" w:hint="eastAsia"/>
          <w:sz w:val="32"/>
          <w:szCs w:val="32"/>
        </w:rPr>
        <w:t>万元，其中中央资金</w:t>
      </w:r>
      <w:r w:rsidR="00490254">
        <w:rPr>
          <w:rFonts w:ascii="仿宋_GB2312" w:eastAsia="仿宋_GB2312" w:hAnsi="仿宋_GB2312" w:cs="仿宋_GB2312" w:hint="eastAsia"/>
          <w:sz w:val="32"/>
          <w:szCs w:val="32"/>
        </w:rPr>
        <w:t>1181</w:t>
      </w:r>
      <w:r>
        <w:rPr>
          <w:rFonts w:ascii="仿宋_GB2312" w:eastAsia="仿宋_GB2312" w:hAnsi="仿宋_GB2312" w:cs="仿宋_GB2312" w:hint="eastAsia"/>
          <w:sz w:val="32"/>
          <w:szCs w:val="32"/>
        </w:rPr>
        <w:t>万元、</w:t>
      </w:r>
      <w:proofErr w:type="gramStart"/>
      <w:r>
        <w:rPr>
          <w:rFonts w:ascii="仿宋_GB2312" w:eastAsia="仿宋_GB2312" w:hAnsi="仿宋_GB2312" w:cs="仿宋_GB2312" w:hint="eastAsia"/>
          <w:sz w:val="32"/>
          <w:szCs w:val="32"/>
        </w:rPr>
        <w:t>省级资金</w:t>
      </w:r>
      <w:proofErr w:type="gramEnd"/>
      <w:r w:rsidR="00490254">
        <w:rPr>
          <w:rFonts w:ascii="仿宋_GB2312" w:eastAsia="仿宋_GB2312" w:hAnsi="仿宋_GB2312" w:cs="仿宋_GB2312" w:hint="eastAsia"/>
          <w:sz w:val="32"/>
          <w:szCs w:val="32"/>
        </w:rPr>
        <w:t>423</w:t>
      </w:r>
      <w:r>
        <w:rPr>
          <w:rFonts w:ascii="仿宋_GB2312" w:eastAsia="仿宋_GB2312" w:hAnsi="仿宋_GB2312" w:cs="仿宋_GB2312" w:hint="eastAsia"/>
          <w:sz w:val="32"/>
          <w:szCs w:val="32"/>
        </w:rPr>
        <w:t>万元。至</w:t>
      </w:r>
      <w:r>
        <w:rPr>
          <w:rFonts w:ascii="仿宋_GB2312" w:eastAsia="仿宋_GB2312" w:hAnsi="仿宋_GB2312" w:cs="仿宋_GB2312" w:hint="eastAsia"/>
          <w:sz w:val="32"/>
          <w:szCs w:val="32"/>
        </w:rPr>
        <w:t>202</w:t>
      </w:r>
      <w:r w:rsidR="00490254">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年年底，资金使用率、支付率均达到</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5703C" w:rsidRDefault="004F4270">
      <w:pPr>
        <w:spacing w:line="560" w:lineRule="exact"/>
        <w:ind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资金管理。</w:t>
      </w:r>
      <w:r>
        <w:rPr>
          <w:rFonts w:ascii="仿宋_GB2312" w:eastAsia="仿宋_GB2312" w:hAnsi="仿宋_GB2312" w:cs="仿宋_GB2312" w:hint="eastAsia"/>
          <w:sz w:val="32"/>
          <w:szCs w:val="32"/>
        </w:rPr>
        <w:t>做好</w:t>
      </w:r>
      <w:proofErr w:type="gramStart"/>
      <w:r>
        <w:rPr>
          <w:rFonts w:ascii="仿宋_GB2312" w:eastAsia="仿宋_GB2312" w:hAnsi="仿宋_GB2312" w:cs="仿宋_GB2312" w:hint="eastAsia"/>
          <w:sz w:val="32"/>
          <w:szCs w:val="32"/>
        </w:rPr>
        <w:t>与发改部门</w:t>
      </w:r>
      <w:proofErr w:type="gramEnd"/>
      <w:r>
        <w:rPr>
          <w:rFonts w:ascii="仿宋_GB2312" w:eastAsia="仿宋_GB2312" w:hAnsi="仿宋_GB2312" w:cs="仿宋_GB2312" w:hint="eastAsia"/>
          <w:sz w:val="32"/>
          <w:szCs w:val="32"/>
        </w:rPr>
        <w:t>等相关资金的衔接，科学统筹规划项目，防止项目交叉重复安排。严格按照《甘肃省义务教育薄弱环节改善与能力提升补助资金管理办法》使用和管理资金，做到专户存储、专账核算、专款专用、公开透明，项目资金收支清晰，凭证齐全。严格按照工程进度和拨付程序下拨资金，不存在滞留、截留、挤占、挪用专项资金的现象。加大财政监督和审计监督力度，确保资金安全运行。</w:t>
      </w:r>
    </w:p>
    <w:p w:rsidR="0035703C" w:rsidRDefault="004F4270">
      <w:pPr>
        <w:spacing w:line="560" w:lineRule="exact"/>
        <w:ind w:firstLine="640"/>
        <w:rPr>
          <w:rFonts w:ascii="黑体" w:eastAsia="黑体" w:hAnsi="黑体" w:cs="黑体"/>
          <w:sz w:val="32"/>
          <w:szCs w:val="32"/>
        </w:rPr>
      </w:pPr>
      <w:r>
        <w:rPr>
          <w:rFonts w:ascii="黑体" w:eastAsia="黑体" w:hAnsi="黑体" w:cs="黑体" w:hint="eastAsia"/>
          <w:sz w:val="32"/>
          <w:szCs w:val="32"/>
        </w:rPr>
        <w:t>二、绩效目标完成情况分析</w:t>
      </w:r>
    </w:p>
    <w:p w:rsidR="0035703C" w:rsidRDefault="004F4270">
      <w:pPr>
        <w:spacing w:line="560" w:lineRule="exact"/>
        <w:ind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产出指标。</w:t>
      </w:r>
    </w:p>
    <w:p w:rsidR="0035703C" w:rsidRDefault="004F4270">
      <w:pPr>
        <w:spacing w:line="560" w:lineRule="exact"/>
        <w:ind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）数量指标：</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202</w:t>
      </w:r>
      <w:r w:rsidR="00490254">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年底，规划实施的项目已全部完成，</w:t>
      </w:r>
      <w:r>
        <w:rPr>
          <w:rFonts w:ascii="仿宋_GB2312" w:eastAsia="仿宋_GB2312" w:hAnsi="仿宋_GB2312" w:cs="仿宋_GB2312" w:hint="eastAsia"/>
          <w:color w:val="000000"/>
          <w:sz w:val="32"/>
          <w:szCs w:val="32"/>
        </w:rPr>
        <w:t>校舍建设总面积</w:t>
      </w:r>
      <w:r>
        <w:rPr>
          <w:rFonts w:ascii="仿宋_GB2312" w:eastAsia="仿宋_GB2312" w:hAnsi="仿宋_GB2312" w:cs="仿宋_GB2312" w:hint="eastAsia"/>
          <w:color w:val="000000"/>
          <w:sz w:val="32"/>
          <w:szCs w:val="32"/>
        </w:rPr>
        <w:t>5333.02</w:t>
      </w:r>
      <w:r>
        <w:rPr>
          <w:rFonts w:ascii="仿宋_GB2312" w:eastAsia="仿宋_GB2312" w:hAnsi="仿宋_GB2312" w:cs="仿宋_GB2312" w:hint="eastAsia"/>
          <w:color w:val="000000"/>
          <w:sz w:val="32"/>
          <w:szCs w:val="32"/>
        </w:rPr>
        <w:t>平方米，并配套建设运动场、围墙、</w:t>
      </w:r>
      <w:r>
        <w:rPr>
          <w:rFonts w:ascii="仿宋_GB2312" w:eastAsia="仿宋_GB2312" w:hAnsi="仿宋_GB2312" w:cs="仿宋_GB2312" w:hint="eastAsia"/>
          <w:color w:val="000000"/>
          <w:sz w:val="32"/>
          <w:szCs w:val="32"/>
        </w:rPr>
        <w:t>门卫室等，</w:t>
      </w:r>
      <w:r>
        <w:rPr>
          <w:rFonts w:ascii="仿宋_GB2312" w:eastAsia="仿宋_GB2312" w:hAnsi="仿宋_GB2312" w:cs="仿宋_GB2312" w:hint="eastAsia"/>
          <w:sz w:val="32"/>
          <w:szCs w:val="32"/>
        </w:rPr>
        <w:t>校舍建设项目开工率达到</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。全县义务教育学校不存在</w:t>
      </w:r>
      <w:r>
        <w:rPr>
          <w:rFonts w:ascii="仿宋_GB2312" w:eastAsia="仿宋_GB2312" w:hAnsi="仿宋_GB2312" w:cs="仿宋_GB2312" w:hint="eastAsia"/>
          <w:sz w:val="32"/>
          <w:szCs w:val="32"/>
        </w:rPr>
        <w:t>56</w:t>
      </w:r>
      <w:r>
        <w:rPr>
          <w:rFonts w:ascii="仿宋_GB2312" w:eastAsia="仿宋_GB2312" w:hAnsi="仿宋_GB2312" w:cs="仿宋_GB2312" w:hint="eastAsia"/>
          <w:sz w:val="32"/>
          <w:szCs w:val="32"/>
        </w:rPr>
        <w:t>人以上大班额问题。</w:t>
      </w:r>
    </w:p>
    <w:p w:rsidR="0035703C" w:rsidRDefault="004F4270">
      <w:pPr>
        <w:pStyle w:val="2"/>
        <w:spacing w:after="0" w:line="560" w:lineRule="exact"/>
        <w:ind w:leftChars="0" w:left="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）质量指标：</w:t>
      </w:r>
      <w:r>
        <w:rPr>
          <w:rFonts w:ascii="仿宋_GB2312" w:eastAsia="仿宋_GB2312" w:hAnsi="仿宋_GB2312" w:cs="仿宋_GB2312" w:hint="eastAsia"/>
          <w:sz w:val="32"/>
          <w:szCs w:val="32"/>
        </w:rPr>
        <w:t>新建项目均已开工并按进度完成，所建设项目质量达标率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5703C" w:rsidRDefault="004F4270">
      <w:pPr>
        <w:pStyle w:val="2"/>
        <w:spacing w:after="0" w:line="560" w:lineRule="exact"/>
        <w:ind w:leftChars="0" w:left="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）时效指标：</w:t>
      </w:r>
      <w:r>
        <w:rPr>
          <w:rFonts w:ascii="仿宋_GB2312" w:eastAsia="仿宋_GB2312" w:hAnsi="仿宋_GB2312" w:cs="仿宋_GB2312" w:hint="eastAsia"/>
          <w:sz w:val="32"/>
          <w:szCs w:val="32"/>
        </w:rPr>
        <w:t>严格按照项目年度计划，督促推进项目进度，各类项目实施进度及时率达</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5703C" w:rsidRDefault="004F4270">
      <w:pPr>
        <w:spacing w:line="560" w:lineRule="exact"/>
        <w:ind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2.</w:t>
      </w:r>
      <w:r>
        <w:rPr>
          <w:rFonts w:ascii="仿宋_GB2312" w:eastAsia="仿宋_GB2312" w:hAnsi="仿宋_GB2312" w:cs="仿宋_GB2312" w:hint="eastAsia"/>
          <w:b/>
          <w:bCs/>
          <w:sz w:val="32"/>
          <w:szCs w:val="32"/>
        </w:rPr>
        <w:t>效益指标。</w:t>
      </w:r>
    </w:p>
    <w:p w:rsidR="0035703C" w:rsidRDefault="004F4270">
      <w:pPr>
        <w:spacing w:line="560"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）社会效益：</w:t>
      </w:r>
      <w:r>
        <w:rPr>
          <w:rFonts w:ascii="仿宋_GB2312" w:eastAsia="仿宋_GB2312" w:hAnsi="仿宋_GB2312" w:cs="仿宋_GB2312" w:hint="eastAsia"/>
          <w:sz w:val="32"/>
          <w:szCs w:val="32"/>
        </w:rPr>
        <w:t>202</w:t>
      </w:r>
      <w:r w:rsidR="00490254">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年实施项目学校</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所，受益学生</w:t>
      </w:r>
      <w:r w:rsidR="00490254">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人，进一步扩大城区优质资源覆盖率。</w:t>
      </w:r>
    </w:p>
    <w:p w:rsidR="0035703C" w:rsidRDefault="004F4270">
      <w:pPr>
        <w:spacing w:line="560" w:lineRule="exact"/>
        <w:ind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）可持续影响指标：</w:t>
      </w:r>
      <w:r>
        <w:rPr>
          <w:rFonts w:ascii="仿宋_GB2312" w:eastAsia="仿宋_GB2312" w:hAnsi="仿宋_GB2312" w:cs="仿宋_GB2312" w:hint="eastAsia"/>
          <w:sz w:val="32"/>
          <w:szCs w:val="32"/>
        </w:rPr>
        <w:t>通过实施义务教育薄弱环节改善与能力提升项目，义务教育阶段学校办学条件显著改善，学校标准化水平全面提升。</w:t>
      </w:r>
      <w:r w:rsidR="00490254">
        <w:rPr>
          <w:rFonts w:ascii="仿宋_GB2312" w:eastAsia="仿宋_GB2312" w:hAnsi="仿宋_GB2312" w:cs="仿宋_GB2312" w:hint="eastAsia"/>
          <w:sz w:val="32"/>
          <w:szCs w:val="32"/>
        </w:rPr>
        <w:t>新建实验小学1所，</w:t>
      </w:r>
      <w:r>
        <w:rPr>
          <w:rFonts w:ascii="仿宋_GB2312" w:eastAsia="仿宋_GB2312" w:hAnsi="仿宋_GB2312" w:cs="仿宋_GB2312" w:hint="eastAsia"/>
          <w:sz w:val="32"/>
          <w:szCs w:val="32"/>
        </w:rPr>
        <w:t>城区小学办学条件得到明显改善，“温馨校园”建设基础条件更加坚实，学校办学条件达标率进一步提升。</w:t>
      </w:r>
    </w:p>
    <w:p w:rsidR="0035703C" w:rsidRDefault="004F4270">
      <w:pPr>
        <w:spacing w:line="560" w:lineRule="exact"/>
        <w:ind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满意度指标。</w:t>
      </w:r>
      <w:r>
        <w:rPr>
          <w:rFonts w:ascii="仿宋_GB2312" w:eastAsia="仿宋_GB2312" w:hAnsi="仿宋_GB2312" w:cs="仿宋_GB2312" w:hint="eastAsia"/>
          <w:sz w:val="32"/>
          <w:szCs w:val="32"/>
        </w:rPr>
        <w:t>家长、学生、教师对</w:t>
      </w:r>
      <w:proofErr w:type="gramStart"/>
      <w:r>
        <w:rPr>
          <w:rFonts w:ascii="仿宋_GB2312" w:eastAsia="仿宋_GB2312" w:hAnsi="仿宋_GB2312" w:cs="仿宋_GB2312" w:hint="eastAsia"/>
          <w:sz w:val="32"/>
          <w:szCs w:val="32"/>
        </w:rPr>
        <w:t>我县薄改与</w:t>
      </w:r>
      <w:proofErr w:type="gramEnd"/>
      <w:r>
        <w:rPr>
          <w:rFonts w:ascii="仿宋_GB2312" w:eastAsia="仿宋_GB2312" w:hAnsi="仿宋_GB2312" w:cs="仿宋_GB2312" w:hint="eastAsia"/>
          <w:sz w:val="32"/>
          <w:szCs w:val="32"/>
        </w:rPr>
        <w:t>能力提升项目工作满意度均达到</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以上社会认可度较高。</w:t>
      </w:r>
    </w:p>
    <w:p w:rsidR="0035703C" w:rsidRDefault="004F4270">
      <w:pPr>
        <w:spacing w:line="560" w:lineRule="exact"/>
        <w:ind w:firstLine="640"/>
        <w:rPr>
          <w:rFonts w:ascii="黑体" w:eastAsia="黑体" w:hAnsi="黑体" w:cs="黑体"/>
          <w:sz w:val="32"/>
          <w:szCs w:val="32"/>
        </w:rPr>
      </w:pPr>
      <w:r>
        <w:rPr>
          <w:rFonts w:ascii="黑体" w:eastAsia="黑体" w:hAnsi="黑体" w:cs="黑体" w:hint="eastAsia"/>
          <w:sz w:val="32"/>
          <w:szCs w:val="32"/>
        </w:rPr>
        <w:t>三、偏离绩效目标的原因和下一步改进措施</w:t>
      </w:r>
    </w:p>
    <w:p w:rsidR="0035703C" w:rsidRDefault="004F4270">
      <w:pPr>
        <w:spacing w:line="560" w:lineRule="exact"/>
        <w:ind w:firstLine="640"/>
        <w:rPr>
          <w:rFonts w:ascii="仿宋_GB2312" w:eastAsia="仿宋_GB2312" w:hAnsi="仿宋_GB2312" w:cs="仿宋_GB2312"/>
          <w:sz w:val="32"/>
          <w:szCs w:val="32"/>
        </w:rPr>
      </w:pPr>
      <w:r>
        <w:rPr>
          <w:rFonts w:ascii="仿宋_GB2312" w:eastAsia="仿宋_GB2312" w:hint="eastAsia"/>
          <w:bCs/>
          <w:sz w:val="32"/>
        </w:rPr>
        <w:t>202</w:t>
      </w:r>
      <w:r w:rsidR="00490254">
        <w:rPr>
          <w:rFonts w:ascii="仿宋_GB2312" w:eastAsia="仿宋_GB2312" w:hint="eastAsia"/>
          <w:bCs/>
          <w:sz w:val="32"/>
        </w:rPr>
        <w:t>4</w:t>
      </w:r>
      <w:bookmarkStart w:id="0" w:name="_GoBack"/>
      <w:bookmarkEnd w:id="0"/>
      <w:r>
        <w:rPr>
          <w:rFonts w:ascii="仿宋_GB2312" w:eastAsia="仿宋_GB2312" w:hint="eastAsia"/>
          <w:bCs/>
          <w:sz w:val="32"/>
        </w:rPr>
        <w:t>年义务教育薄弱环节改善与能力提升项目绩效目标无偏离。今后主要抓好以下几个方面工作：</w:t>
      </w:r>
      <w:r>
        <w:rPr>
          <w:rFonts w:ascii="仿宋_GB2312" w:eastAsia="仿宋_GB2312" w:hAnsi="仿宋_GB2312" w:cs="仿宋_GB2312" w:hint="eastAsia"/>
          <w:b/>
          <w:bCs/>
          <w:sz w:val="32"/>
          <w:szCs w:val="32"/>
        </w:rPr>
        <w:t>一是细化分解，落实项目主体责任。</w:t>
      </w:r>
      <w:r>
        <w:rPr>
          <w:rFonts w:ascii="仿宋_GB2312" w:eastAsia="仿宋_GB2312" w:hAnsi="仿宋_GB2312" w:cs="仿宋_GB2312" w:hint="eastAsia"/>
          <w:sz w:val="32"/>
          <w:szCs w:val="32"/>
        </w:rPr>
        <w:t>年初，将项目建设计划下达各项目学校，进一步明确项目建设主体责任，要求各项目校园要充分认识教育项目工作的重要性，进一步增强工作责任心，认真落实</w:t>
      </w:r>
      <w:r>
        <w:rPr>
          <w:rFonts w:ascii="仿宋_GB2312" w:eastAsia="仿宋_GB2312" w:hAnsi="仿宋_GB2312" w:cs="仿宋_GB2312" w:hint="eastAsia"/>
          <w:sz w:val="32"/>
          <w:szCs w:val="32"/>
        </w:rPr>
        <w:t>项目法</w:t>
      </w:r>
      <w:proofErr w:type="gramStart"/>
      <w:r>
        <w:rPr>
          <w:rFonts w:ascii="仿宋_GB2312" w:eastAsia="仿宋_GB2312" w:hAnsi="仿宋_GB2312" w:cs="仿宋_GB2312" w:hint="eastAsia"/>
          <w:sz w:val="32"/>
          <w:szCs w:val="32"/>
        </w:rPr>
        <w:t>人制</w:t>
      </w:r>
      <w:proofErr w:type="gramEnd"/>
      <w:r>
        <w:rPr>
          <w:rFonts w:ascii="仿宋_GB2312" w:eastAsia="仿宋_GB2312" w:hAnsi="仿宋_GB2312" w:cs="仿宋_GB2312" w:hint="eastAsia"/>
          <w:sz w:val="32"/>
          <w:szCs w:val="32"/>
        </w:rPr>
        <w:t>、工程监理制、合同管理制、招标投标制、工程项目公示制、项目建设目标管理和廉政建设责任制，切实将项目实施工作摆上重要议事日程，与学校其他工作同抓共管。</w:t>
      </w:r>
      <w:r>
        <w:rPr>
          <w:rFonts w:ascii="仿宋_GB2312" w:eastAsia="仿宋_GB2312" w:hAnsi="仿宋_GB2312" w:cs="仿宋_GB2312" w:hint="eastAsia"/>
          <w:b/>
          <w:bCs/>
          <w:sz w:val="32"/>
          <w:szCs w:val="32"/>
        </w:rPr>
        <w:t>二是严格管理，项目建设规范高效。</w:t>
      </w:r>
      <w:r>
        <w:rPr>
          <w:rFonts w:ascii="仿宋_GB2312" w:eastAsia="仿宋_GB2312" w:hAnsi="仿宋_GB2312" w:cs="仿宋_GB2312" w:hint="eastAsia"/>
          <w:sz w:val="32"/>
          <w:szCs w:val="32"/>
        </w:rPr>
        <w:t>始终把工程质量和安全</w:t>
      </w:r>
      <w:proofErr w:type="gramStart"/>
      <w:r>
        <w:rPr>
          <w:rFonts w:ascii="仿宋_GB2312" w:eastAsia="仿宋_GB2312" w:hAnsi="仿宋_GB2312" w:cs="仿宋_GB2312" w:hint="eastAsia"/>
          <w:sz w:val="32"/>
          <w:szCs w:val="32"/>
        </w:rPr>
        <w:t>做为</w:t>
      </w:r>
      <w:proofErr w:type="gramEnd"/>
      <w:r>
        <w:rPr>
          <w:rFonts w:ascii="仿宋_GB2312" w:eastAsia="仿宋_GB2312" w:hAnsi="仿宋_GB2312" w:cs="仿宋_GB2312" w:hint="eastAsia"/>
          <w:sz w:val="32"/>
          <w:szCs w:val="32"/>
        </w:rPr>
        <w:t>头等大事，按照工程基本建设程序和各项管理制度，严格执行工程质量标准，施工前把好工程设计关和图纸审核关，施工时把好监管关口，认真履行建设、施工、监理等各方责任主体，保证施工单位按照设计标准，高标准、高质量施工。同时，</w:t>
      </w:r>
      <w:proofErr w:type="gramStart"/>
      <w:r>
        <w:rPr>
          <w:rFonts w:ascii="仿宋_GB2312" w:eastAsia="仿宋_GB2312" w:hAnsi="仿宋_GB2312" w:cs="仿宋_GB2312" w:hint="eastAsia"/>
          <w:sz w:val="32"/>
          <w:szCs w:val="32"/>
        </w:rPr>
        <w:t>各项目校拟定</w:t>
      </w:r>
      <w:proofErr w:type="gramEnd"/>
      <w:r>
        <w:rPr>
          <w:rFonts w:ascii="仿宋_GB2312" w:eastAsia="仿宋_GB2312" w:hAnsi="仿宋_GB2312" w:cs="仿宋_GB2312" w:hint="eastAsia"/>
          <w:sz w:val="32"/>
          <w:szCs w:val="32"/>
        </w:rPr>
        <w:t>进度计划，制定推进措施，明确</w:t>
      </w:r>
      <w:r>
        <w:rPr>
          <w:rFonts w:ascii="仿宋_GB2312" w:eastAsia="仿宋_GB2312" w:hAnsi="仿宋_GB2312" w:cs="仿宋_GB2312" w:hint="eastAsia"/>
          <w:sz w:val="32"/>
          <w:szCs w:val="32"/>
        </w:rPr>
        <w:lastRenderedPageBreak/>
        <w:t>时限要求，在强化责任落实中推进项目建设，确保</w:t>
      </w:r>
      <w:r>
        <w:rPr>
          <w:rFonts w:ascii="仿宋_GB2312" w:eastAsia="仿宋_GB2312" w:hAnsi="仿宋_GB2312" w:cs="仿宋_GB2312" w:hint="eastAsia"/>
          <w:sz w:val="32"/>
          <w:szCs w:val="32"/>
        </w:rPr>
        <w:t>工作一环紧扣一环推进，一招紧跟一招落实，工程如期交付使用。</w:t>
      </w:r>
      <w:r>
        <w:rPr>
          <w:rFonts w:ascii="仿宋_GB2312" w:eastAsia="仿宋_GB2312" w:hAnsi="仿宋_GB2312" w:cs="仿宋_GB2312" w:hint="eastAsia"/>
          <w:b/>
          <w:bCs/>
          <w:sz w:val="32"/>
          <w:szCs w:val="32"/>
        </w:rPr>
        <w:t>三是强化督导，跟进问题落实整改。</w:t>
      </w:r>
      <w:r>
        <w:rPr>
          <w:rFonts w:ascii="仿宋_GB2312" w:eastAsia="仿宋_GB2312" w:hAnsi="仿宋_GB2312" w:cs="仿宋_GB2312" w:hint="eastAsia"/>
          <w:sz w:val="32"/>
          <w:szCs w:val="32"/>
        </w:rPr>
        <w:t>通过以工作检查督项目，以会</w:t>
      </w:r>
      <w:proofErr w:type="gramStart"/>
      <w:r>
        <w:rPr>
          <w:rFonts w:ascii="仿宋_GB2312" w:eastAsia="仿宋_GB2312" w:hAnsi="仿宋_GB2312" w:cs="仿宋_GB2312" w:hint="eastAsia"/>
          <w:sz w:val="32"/>
          <w:szCs w:val="32"/>
        </w:rPr>
        <w:t>代训抓项目</w:t>
      </w:r>
      <w:proofErr w:type="gramEnd"/>
      <w:r>
        <w:rPr>
          <w:rFonts w:ascii="仿宋_GB2312" w:eastAsia="仿宋_GB2312" w:hAnsi="仿宋_GB2312" w:cs="仿宋_GB2312" w:hint="eastAsia"/>
          <w:sz w:val="32"/>
          <w:szCs w:val="32"/>
        </w:rPr>
        <w:t>的方式，强化项目督导检查。建立项目建设进度周报制度，及时掌握项目进度，落实项目建设进度。县教育局项目办切实加强项目督查指导，每月深入施工现场，及时解决工作中的困难和问题，严格落实周报、月报制度、廉洁自律承诺制度和项目与校园长绩效考核</w:t>
      </w:r>
      <w:proofErr w:type="gramStart"/>
      <w:r>
        <w:rPr>
          <w:rFonts w:ascii="仿宋_GB2312" w:eastAsia="仿宋_GB2312" w:hAnsi="仿宋_GB2312" w:cs="仿宋_GB2312" w:hint="eastAsia"/>
          <w:sz w:val="32"/>
          <w:szCs w:val="32"/>
        </w:rPr>
        <w:t>挂勾</w:t>
      </w:r>
      <w:proofErr w:type="gramEnd"/>
      <w:r>
        <w:rPr>
          <w:rFonts w:ascii="仿宋_GB2312" w:eastAsia="仿宋_GB2312" w:hAnsi="仿宋_GB2312" w:cs="仿宋_GB2312" w:hint="eastAsia"/>
          <w:sz w:val="32"/>
          <w:szCs w:val="32"/>
        </w:rPr>
        <w:t>制度。对项目建设进度缓慢、工作措施不力的学校进行约谈和通报。高度重视相关部门督查通报中反馈的问题，建立</w:t>
      </w:r>
      <w:proofErr w:type="gramStart"/>
      <w:r>
        <w:rPr>
          <w:rFonts w:ascii="仿宋_GB2312" w:eastAsia="仿宋_GB2312" w:hAnsi="仿宋_GB2312" w:cs="仿宋_GB2312" w:hint="eastAsia"/>
          <w:sz w:val="32"/>
          <w:szCs w:val="32"/>
        </w:rPr>
        <w:t>整改台</w:t>
      </w:r>
      <w:proofErr w:type="gramEnd"/>
      <w:r>
        <w:rPr>
          <w:rFonts w:ascii="仿宋_GB2312" w:eastAsia="仿宋_GB2312" w:hAnsi="仿宋_GB2312" w:cs="仿宋_GB2312" w:hint="eastAsia"/>
          <w:sz w:val="32"/>
          <w:szCs w:val="32"/>
        </w:rPr>
        <w:t>账，制定整改措施，将责任具体落实到相关校园</w:t>
      </w:r>
      <w:r>
        <w:rPr>
          <w:rFonts w:ascii="仿宋_GB2312" w:eastAsia="仿宋_GB2312" w:hAnsi="仿宋_GB2312" w:cs="仿宋_GB2312" w:hint="eastAsia"/>
          <w:sz w:val="32"/>
          <w:szCs w:val="32"/>
        </w:rPr>
        <w:t>及负责人，确保问题全面整改。</w:t>
      </w:r>
    </w:p>
    <w:p w:rsidR="0035703C" w:rsidRDefault="004F4270">
      <w:pPr>
        <w:spacing w:line="560" w:lineRule="exact"/>
        <w:ind w:firstLine="640"/>
        <w:rPr>
          <w:rFonts w:ascii="黑体" w:eastAsia="黑体" w:hAnsi="黑体" w:cs="黑体"/>
          <w:sz w:val="32"/>
          <w:szCs w:val="32"/>
        </w:rPr>
      </w:pPr>
      <w:r>
        <w:rPr>
          <w:rFonts w:ascii="黑体" w:eastAsia="黑体" w:hAnsi="黑体" w:cs="黑体" w:hint="eastAsia"/>
          <w:sz w:val="32"/>
          <w:szCs w:val="32"/>
        </w:rPr>
        <w:t>四、绩效自评结果拟应用和公开情况</w:t>
      </w:r>
    </w:p>
    <w:p w:rsidR="0035703C" w:rsidRDefault="004F4270">
      <w:pPr>
        <w:spacing w:line="560" w:lineRule="exact"/>
        <w:ind w:firstLine="640"/>
        <w:rPr>
          <w:rFonts w:ascii="仿宋_GB2312" w:eastAsia="仿宋_GB2312"/>
          <w:bCs/>
          <w:sz w:val="32"/>
        </w:rPr>
      </w:pPr>
      <w:r>
        <w:rPr>
          <w:rFonts w:ascii="仿宋_GB2312" w:eastAsia="仿宋_GB2312" w:hint="eastAsia"/>
          <w:bCs/>
          <w:sz w:val="32"/>
        </w:rPr>
        <w:t>对本项目计划下达、资金使用、绩效目标和评价结果进行公开公示，对项目实施校园项目绩效情况、完成的程度和存在问题与建议加以综合分析，强化评价结果的应用。一是将评价结果</w:t>
      </w:r>
      <w:proofErr w:type="gramStart"/>
      <w:r>
        <w:rPr>
          <w:rFonts w:ascii="仿宋_GB2312" w:eastAsia="仿宋_GB2312" w:hint="eastAsia"/>
          <w:bCs/>
          <w:sz w:val="32"/>
        </w:rPr>
        <w:t>做为</w:t>
      </w:r>
      <w:proofErr w:type="gramEnd"/>
      <w:r>
        <w:rPr>
          <w:rFonts w:ascii="仿宋_GB2312" w:eastAsia="仿宋_GB2312" w:hint="eastAsia"/>
          <w:bCs/>
          <w:sz w:val="32"/>
        </w:rPr>
        <w:t>资金保障安排和分配倾斜的重要因素，提高校园项目管理的规范化水平。二是对绩效评价体系中工程进度、财政资金支出等关键指标完成情况存在问题校园负责人通过项目建设管理政策法规宣传、召开专题会议等方式，提高项目管理工作重要性的认识。三是对项目实施过程中存在问题的校园，列出清单、建立台账，及时整改落实。情节严重的对项目实施校园责任人</w:t>
      </w:r>
      <w:proofErr w:type="gramStart"/>
      <w:r>
        <w:rPr>
          <w:rFonts w:ascii="仿宋_GB2312" w:eastAsia="仿宋_GB2312" w:hint="eastAsia"/>
          <w:bCs/>
          <w:sz w:val="32"/>
        </w:rPr>
        <w:t>予以问</w:t>
      </w:r>
      <w:proofErr w:type="gramEnd"/>
      <w:r>
        <w:rPr>
          <w:rFonts w:ascii="仿宋_GB2312" w:eastAsia="仿宋_GB2312" w:hint="eastAsia"/>
          <w:bCs/>
          <w:sz w:val="32"/>
        </w:rPr>
        <w:t>责处理。</w:t>
      </w:r>
    </w:p>
    <w:p w:rsidR="0035703C" w:rsidRDefault="004F4270">
      <w:pPr>
        <w:spacing w:line="560" w:lineRule="exact"/>
        <w:ind w:firstLine="640"/>
        <w:rPr>
          <w:rFonts w:ascii="黑体" w:eastAsia="黑体" w:hAnsi="黑体" w:cs="黑体"/>
          <w:sz w:val="32"/>
          <w:szCs w:val="32"/>
        </w:rPr>
      </w:pPr>
      <w:r>
        <w:rPr>
          <w:rFonts w:ascii="黑体" w:eastAsia="黑体" w:hAnsi="黑体" w:cs="黑体" w:hint="eastAsia"/>
          <w:sz w:val="32"/>
          <w:szCs w:val="32"/>
        </w:rPr>
        <w:t>五、其他</w:t>
      </w:r>
      <w:r>
        <w:rPr>
          <w:rFonts w:ascii="黑体" w:eastAsia="黑体" w:hAnsi="黑体" w:cs="黑体" w:hint="eastAsia"/>
          <w:sz w:val="32"/>
          <w:szCs w:val="32"/>
        </w:rPr>
        <w:t>需要说明的问题</w:t>
      </w:r>
    </w:p>
    <w:p w:rsidR="0035703C" w:rsidRDefault="004F4270">
      <w:pPr>
        <w:spacing w:line="560" w:lineRule="exact"/>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由于我县为农业县，人口少，经济总量小，财政收入有限，继续加大学校建设投入，地方配套资金筹措压力大，近年来上级</w:t>
      </w:r>
      <w:r>
        <w:rPr>
          <w:rFonts w:ascii="仿宋_GB2312" w:eastAsia="仿宋_GB2312" w:hAnsi="仿宋_GB2312" w:cs="仿宋_GB2312" w:hint="eastAsia"/>
          <w:sz w:val="32"/>
          <w:szCs w:val="32"/>
        </w:rPr>
        <w:lastRenderedPageBreak/>
        <w:t>财政对我县投入逐年减少。建议加大中央、</w:t>
      </w:r>
      <w:proofErr w:type="gramStart"/>
      <w:r>
        <w:rPr>
          <w:rFonts w:ascii="仿宋_GB2312" w:eastAsia="仿宋_GB2312" w:hAnsi="仿宋_GB2312" w:cs="仿宋_GB2312" w:hint="eastAsia"/>
          <w:sz w:val="32"/>
          <w:szCs w:val="32"/>
        </w:rPr>
        <w:t>省级资金</w:t>
      </w:r>
      <w:proofErr w:type="gramEnd"/>
      <w:r>
        <w:rPr>
          <w:rFonts w:ascii="仿宋_GB2312" w:eastAsia="仿宋_GB2312" w:hAnsi="仿宋_GB2312" w:cs="仿宋_GB2312" w:hint="eastAsia"/>
          <w:sz w:val="32"/>
          <w:szCs w:val="32"/>
        </w:rPr>
        <w:t>对我县的投入力度，用于支持城区新建学校、农村寄宿制学校老旧教学楼重建和信息化设备升级换代，减轻县级资金筹措压力。</w:t>
      </w:r>
    </w:p>
    <w:p w:rsidR="0035703C" w:rsidRDefault="0035703C">
      <w:pPr>
        <w:pStyle w:val="a3"/>
        <w:ind w:firstLine="400"/>
      </w:pPr>
    </w:p>
    <w:p w:rsidR="0035703C" w:rsidRDefault="0035703C">
      <w:pPr>
        <w:spacing w:line="540" w:lineRule="exact"/>
        <w:ind w:firstLineChars="0" w:firstLine="0"/>
        <w:jc w:val="center"/>
        <w:rPr>
          <w:rFonts w:ascii="方正小标宋简体" w:eastAsia="方正小标宋简体"/>
          <w:sz w:val="44"/>
          <w:szCs w:val="44"/>
        </w:rPr>
      </w:pPr>
    </w:p>
    <w:p w:rsidR="0035703C" w:rsidRDefault="0035703C">
      <w:pPr>
        <w:spacing w:line="540" w:lineRule="exact"/>
        <w:ind w:firstLineChars="0" w:firstLine="0"/>
        <w:jc w:val="center"/>
        <w:rPr>
          <w:rFonts w:ascii="方正小标宋简体" w:eastAsia="方正小标宋简体"/>
          <w:sz w:val="44"/>
          <w:szCs w:val="44"/>
        </w:rPr>
      </w:pPr>
    </w:p>
    <w:p w:rsidR="0035703C" w:rsidRDefault="0035703C">
      <w:pPr>
        <w:spacing w:line="540" w:lineRule="exact"/>
        <w:ind w:firstLineChars="0" w:firstLine="0"/>
        <w:jc w:val="center"/>
        <w:rPr>
          <w:rFonts w:ascii="方正小标宋简体" w:eastAsia="方正小标宋简体"/>
          <w:sz w:val="44"/>
          <w:szCs w:val="44"/>
        </w:rPr>
      </w:pPr>
    </w:p>
    <w:p w:rsidR="0035703C" w:rsidRDefault="0035703C">
      <w:pPr>
        <w:spacing w:line="540" w:lineRule="exact"/>
        <w:ind w:firstLineChars="0" w:firstLine="0"/>
        <w:jc w:val="center"/>
        <w:rPr>
          <w:rFonts w:ascii="方正小标宋简体" w:eastAsia="方正小标宋简体"/>
          <w:sz w:val="44"/>
          <w:szCs w:val="44"/>
        </w:rPr>
      </w:pPr>
    </w:p>
    <w:p w:rsidR="0035703C" w:rsidRDefault="0035703C">
      <w:pPr>
        <w:spacing w:line="540" w:lineRule="exact"/>
        <w:ind w:firstLineChars="0" w:firstLine="0"/>
        <w:jc w:val="center"/>
        <w:rPr>
          <w:rFonts w:ascii="方正小标宋简体" w:eastAsia="方正小标宋简体"/>
          <w:sz w:val="44"/>
          <w:szCs w:val="44"/>
        </w:rPr>
      </w:pPr>
    </w:p>
    <w:sectPr w:rsidR="0035703C">
      <w:headerReference w:type="even" r:id="rId7"/>
      <w:headerReference w:type="default" r:id="rId8"/>
      <w:footerReference w:type="even" r:id="rId9"/>
      <w:footerReference w:type="default" r:id="rId10"/>
      <w:headerReference w:type="first" r:id="rId11"/>
      <w:footerReference w:type="first" r:id="rId12"/>
      <w:pgSz w:w="11906" w:h="16838"/>
      <w:pgMar w:top="1440" w:right="1406" w:bottom="1440" w:left="140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270" w:rsidRDefault="004F4270">
      <w:pPr>
        <w:spacing w:line="240" w:lineRule="auto"/>
        <w:ind w:firstLine="420"/>
      </w:pPr>
      <w:r>
        <w:separator/>
      </w:r>
    </w:p>
  </w:endnote>
  <w:endnote w:type="continuationSeparator" w:id="0">
    <w:p w:rsidR="004F4270" w:rsidRDefault="004F4270">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270" w:rsidRDefault="004F4270">
      <w:pPr>
        <w:spacing w:line="240" w:lineRule="auto"/>
        <w:ind w:firstLine="420"/>
      </w:pPr>
      <w:r>
        <w:separator/>
      </w:r>
    </w:p>
  </w:footnote>
  <w:footnote w:type="continuationSeparator" w:id="0">
    <w:p w:rsidR="004F4270" w:rsidRDefault="004F4270">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ind w:left="42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703C" w:rsidRDefault="0035703C">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673AF9"/>
    <w:rsid w:val="000E6DDB"/>
    <w:rsid w:val="001732D3"/>
    <w:rsid w:val="00174BBC"/>
    <w:rsid w:val="00186496"/>
    <w:rsid w:val="0019675F"/>
    <w:rsid w:val="002B3BEA"/>
    <w:rsid w:val="0035703C"/>
    <w:rsid w:val="003D1A94"/>
    <w:rsid w:val="003E4732"/>
    <w:rsid w:val="00427469"/>
    <w:rsid w:val="0043378B"/>
    <w:rsid w:val="00490254"/>
    <w:rsid w:val="004C0A81"/>
    <w:rsid w:val="004E169E"/>
    <w:rsid w:val="004F39FA"/>
    <w:rsid w:val="004F4270"/>
    <w:rsid w:val="00501CCC"/>
    <w:rsid w:val="0051186A"/>
    <w:rsid w:val="00512A14"/>
    <w:rsid w:val="00530861"/>
    <w:rsid w:val="0056571D"/>
    <w:rsid w:val="00577F26"/>
    <w:rsid w:val="00620C58"/>
    <w:rsid w:val="00673AF9"/>
    <w:rsid w:val="006F01B7"/>
    <w:rsid w:val="00703E4D"/>
    <w:rsid w:val="0071388E"/>
    <w:rsid w:val="007464B2"/>
    <w:rsid w:val="00774B80"/>
    <w:rsid w:val="007C112C"/>
    <w:rsid w:val="008B1A76"/>
    <w:rsid w:val="00952DE1"/>
    <w:rsid w:val="009603A4"/>
    <w:rsid w:val="009E2C95"/>
    <w:rsid w:val="00A2099B"/>
    <w:rsid w:val="00A80C2B"/>
    <w:rsid w:val="00B30D7F"/>
    <w:rsid w:val="00B72793"/>
    <w:rsid w:val="00B72923"/>
    <w:rsid w:val="00B9772E"/>
    <w:rsid w:val="00BD21CC"/>
    <w:rsid w:val="00C52431"/>
    <w:rsid w:val="00CA56BF"/>
    <w:rsid w:val="00CB6E65"/>
    <w:rsid w:val="00CF5758"/>
    <w:rsid w:val="00D37747"/>
    <w:rsid w:val="00D83ACD"/>
    <w:rsid w:val="00DD5F0E"/>
    <w:rsid w:val="00E266CB"/>
    <w:rsid w:val="00ED0436"/>
    <w:rsid w:val="00EF2C92"/>
    <w:rsid w:val="00F758AD"/>
    <w:rsid w:val="00FE2667"/>
    <w:rsid w:val="00FE63A2"/>
    <w:rsid w:val="12CA676F"/>
    <w:rsid w:val="14725232"/>
    <w:rsid w:val="1C5044AE"/>
    <w:rsid w:val="25D23049"/>
    <w:rsid w:val="29C4359C"/>
    <w:rsid w:val="2E566B67"/>
    <w:rsid w:val="3466704F"/>
    <w:rsid w:val="38B31C52"/>
    <w:rsid w:val="3AC67EEB"/>
    <w:rsid w:val="3B332A93"/>
    <w:rsid w:val="3E617BC6"/>
    <w:rsid w:val="562D2FD8"/>
    <w:rsid w:val="57C32F5A"/>
    <w:rsid w:val="5B3E47AC"/>
    <w:rsid w:val="627F03AA"/>
    <w:rsid w:val="63252A6B"/>
    <w:rsid w:val="6DD561B2"/>
    <w:rsid w:val="73861E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spacing w:line="600" w:lineRule="exact"/>
      <w:ind w:firstLineChars="200" w:firstLine="20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3"/>
    <w:uiPriority w:val="99"/>
    <w:unhideWhenUsed/>
    <w:qFormat/>
    <w:pPr>
      <w:spacing w:after="120" w:line="480" w:lineRule="auto"/>
      <w:ind w:leftChars="200" w:left="420"/>
    </w:pPr>
  </w:style>
  <w:style w:type="paragraph" w:styleId="a3">
    <w:name w:val="Body Text"/>
    <w:basedOn w:val="a"/>
    <w:qFormat/>
    <w:pPr>
      <w:widowControl/>
      <w:spacing w:before="100" w:beforeAutospacing="1" w:after="100" w:afterAutospacing="1"/>
      <w:jc w:val="left"/>
    </w:pPr>
    <w:rPr>
      <w:rFonts w:cs="Times New Roman"/>
      <w:kern w:val="0"/>
      <w:sz w:val="20"/>
      <w:szCs w:val="20"/>
    </w:rPr>
  </w:style>
  <w:style w:type="paragraph" w:styleId="a4">
    <w:name w:val="footer"/>
    <w:basedOn w:val="a"/>
    <w:link w:val="Char"/>
    <w:uiPriority w:val="99"/>
    <w:semiHidden/>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customStyle="1" w:styleId="1">
    <w:name w:val="正文1"/>
    <w:qFormat/>
    <w:pPr>
      <w:jc w:val="both"/>
    </w:pPr>
    <w:rPr>
      <w:rFonts w:ascii="Times New Roman" w:hAnsi="Times New Roman"/>
      <w:kern w:val="2"/>
      <w:sz w:val="21"/>
      <w:szCs w:val="21"/>
    </w:rPr>
  </w:style>
  <w:style w:type="paragraph" w:styleId="a6">
    <w:name w:val="List Paragraph"/>
    <w:basedOn w:val="a"/>
    <w:uiPriority w:val="34"/>
    <w:qFormat/>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276</Words>
  <Characters>1575</Characters>
  <Application>Microsoft Office Word</Application>
  <DocSecurity>0</DocSecurity>
  <Lines>13</Lines>
  <Paragraphs>3</Paragraphs>
  <ScaleCrop>false</ScaleCrop>
  <Company>China</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32</cp:revision>
  <cp:lastPrinted>2020-12-31T00:21:00Z</cp:lastPrinted>
  <dcterms:created xsi:type="dcterms:W3CDTF">2020-12-04T03:03:00Z</dcterms:created>
  <dcterms:modified xsi:type="dcterms:W3CDTF">2025-09-19T08:51:00Z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F4DA8821A54E48B396C5BEF6F40DE342_12</vt:lpwstr>
  </property>
</Properties>
</file>