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临泽县发展和改革局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32"/>
          <w:szCs w:val="32"/>
          <w:lang w:eastAsia="zh-CN"/>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b w:val="0"/>
          <w:bCs w:val="0"/>
          <w:sz w:val="44"/>
          <w:szCs w:val="44"/>
          <w:lang w:val="en-US" w:eastAsia="zh-CN"/>
        </w:rPr>
        <w:t>项目文本编制费</w:t>
      </w:r>
      <w:r>
        <w:rPr>
          <w:rFonts w:hint="eastAsia" w:ascii="方正小标宋简体" w:hAnsi="方正小标宋简体" w:eastAsia="方正小标宋简体" w:cs="方正小标宋简体"/>
          <w:sz w:val="44"/>
          <w:szCs w:val="44"/>
          <w:lang w:eastAsia="zh-CN"/>
        </w:rPr>
        <w:t>绩效评价的报告</w:t>
      </w:r>
    </w:p>
    <w:p>
      <w:pPr>
        <w:jc w:val="both"/>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县财政局：</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根据甘肃省财政厅《关于贯彻落实〈中共甘肃省委甘肃省人民政府关于全面实施预算绩效管理的实施意见〉的通知》精神和你局的有关通知要求，我局高度重视，认真开展了项目绩效评价工作，</w:t>
      </w:r>
      <w:r>
        <w:rPr>
          <w:rFonts w:hint="eastAsia" w:ascii="仿宋_GB2312" w:hAnsi="仿宋_GB2312" w:eastAsia="仿宋_GB2312" w:cs="仿宋_GB2312"/>
          <w:color w:val="000000"/>
          <w:kern w:val="0"/>
          <w:sz w:val="32"/>
          <w:szCs w:val="32"/>
        </w:rPr>
        <w:t>现将</w:t>
      </w:r>
      <w:r>
        <w:rPr>
          <w:rFonts w:hint="eastAsia" w:ascii="仿宋_GB2312" w:hAnsi="仿宋_GB2312" w:eastAsia="仿宋_GB2312" w:cs="仿宋_GB2312"/>
          <w:color w:val="000000"/>
          <w:kern w:val="0"/>
          <w:sz w:val="32"/>
          <w:szCs w:val="32"/>
          <w:lang w:eastAsia="zh-CN"/>
        </w:rPr>
        <w:t>我局“</w:t>
      </w:r>
      <w:r>
        <w:rPr>
          <w:rFonts w:hint="eastAsia" w:ascii="仿宋_GB2312" w:hAnsi="仿宋_GB2312" w:eastAsia="仿宋_GB2312" w:cs="仿宋_GB2312"/>
          <w:kern w:val="2"/>
          <w:sz w:val="32"/>
          <w:szCs w:val="32"/>
          <w:lang w:val="en-US" w:eastAsia="zh-CN" w:bidi="ar-SA"/>
        </w:rPr>
        <w:t>项目文本编制费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绩效评价有关情况报告如下：</w:t>
      </w: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一、项目概况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文本编制费，是为促进临泽经济发展，积极申报国家重点建设投资项目，编制临泽县年度经济发展规划和长期发展纲要，设计临泽县重点建设投资项目，编制重点建设投资项目可行性研究报告以及对项目可行性研究报告进行评审等工作而设立的纳入年度财政预算的专项经费项目。</w:t>
      </w: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二、项目实施和投资完成情况</w:t>
      </w:r>
    </w:p>
    <w:p>
      <w:pPr>
        <w:jc w:val="left"/>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　　（一）项目实施情况。2021年度，我局主要完成了</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lang w:val="en-US" w:eastAsia="zh-CN"/>
        </w:rPr>
        <w:t>个重点项目可行性研究报告等的编制工作以及与项目文本编制相关的各项工作，</w:t>
      </w:r>
      <w:r>
        <w:rPr>
          <w:rFonts w:hint="eastAsia" w:ascii="仿宋_GB2312" w:hAnsi="仿宋_GB2312" w:eastAsia="仿宋_GB2312" w:cs="仿宋_GB2312"/>
          <w:color w:val="auto"/>
          <w:sz w:val="32"/>
          <w:szCs w:val="32"/>
          <w:lang w:val="en-US" w:eastAsia="zh-CN"/>
        </w:rPr>
        <w:t>包括临泽县“十四五”规划编制、</w:t>
      </w:r>
      <w:r>
        <w:rPr>
          <w:rFonts w:hint="eastAsia" w:ascii="仿宋_GB2312" w:hAnsi="仿宋_GB2312" w:eastAsia="仿宋_GB2312" w:cs="仿宋_GB2312"/>
          <w:sz w:val="32"/>
          <w:szCs w:val="32"/>
          <w:lang w:val="en-US" w:eastAsia="zh-CN"/>
        </w:rPr>
        <w:t>临泽县国家农村产业融合发展示范园建设项目可行性研究报告编制、临泽县黄河流域生态保护和高质量发展规划、</w:t>
      </w:r>
      <w:r>
        <w:rPr>
          <w:rFonts w:hint="eastAsia" w:ascii="仿宋_GB2312" w:hAnsi="仿宋_GB2312" w:eastAsia="仿宋_GB2312" w:cs="仿宋_GB2312"/>
          <w:color w:val="auto"/>
          <w:sz w:val="32"/>
          <w:szCs w:val="32"/>
          <w:lang w:val="en-US" w:eastAsia="zh-CN"/>
        </w:rPr>
        <w:t>临泽县粮食现代物流中心建设项目可行性研究报告编制。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（二）投资完成情况，2021年财政预算安排</w:t>
      </w:r>
      <w:r>
        <w:rPr>
          <w:rFonts w:hint="eastAsia" w:ascii="仿宋_GB2312" w:hAnsi="仿宋_GB2312" w:eastAsia="仿宋_GB2312" w:cs="仿宋_GB2312"/>
          <w:kern w:val="2"/>
          <w:sz w:val="32"/>
          <w:szCs w:val="32"/>
          <w:lang w:val="en-US" w:eastAsia="zh-CN" w:bidi="ar-SA"/>
        </w:rPr>
        <w:t>项目文本编制费</w:t>
      </w:r>
      <w:r>
        <w:rPr>
          <w:rFonts w:hint="eastAsia" w:ascii="仿宋_GB2312" w:hAnsi="仿宋_GB2312" w:eastAsia="仿宋_GB2312" w:cs="仿宋_GB2312"/>
          <w:sz w:val="32"/>
          <w:szCs w:val="32"/>
          <w:lang w:val="en-US" w:eastAsia="zh-CN"/>
        </w:rPr>
        <w:t>60万元，实际到位资金60万元，资金到位率100%；实际支付</w:t>
      </w:r>
      <w:r>
        <w:rPr>
          <w:rFonts w:hint="eastAsia" w:ascii="仿宋_GB2312" w:hAnsi="仿宋_GB2312" w:eastAsia="仿宋_GB2312" w:cs="仿宋_GB2312"/>
          <w:kern w:val="2"/>
          <w:sz w:val="32"/>
          <w:szCs w:val="32"/>
          <w:lang w:val="en-US" w:eastAsia="zh-CN" w:bidi="ar-SA"/>
        </w:rPr>
        <w:t>项目文本编制费</w:t>
      </w:r>
      <w:r>
        <w:rPr>
          <w:rFonts w:hint="eastAsia" w:ascii="仿宋_GB2312" w:hAnsi="仿宋_GB2312" w:eastAsia="仿宋_GB2312" w:cs="仿宋_GB2312"/>
          <w:sz w:val="32"/>
          <w:szCs w:val="32"/>
          <w:lang w:val="en-US" w:eastAsia="zh-CN"/>
        </w:rPr>
        <w:t>60万元，支出实现率100%。资金到位及时，经费支出合理合规合法，无截留挪用等现象。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三、取得的成效</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项目文本编制费及时足额到位，为进行重点建设项目的初步设计、编制</w:t>
      </w:r>
      <w:r>
        <w:rPr>
          <w:rFonts w:hint="eastAsia" w:ascii="仿宋_GB2312" w:hAnsi="仿宋_GB2312" w:eastAsia="仿宋_GB2312" w:cs="仿宋_GB2312"/>
          <w:sz w:val="32"/>
          <w:szCs w:val="32"/>
          <w:lang w:val="en-US" w:eastAsia="zh-CN"/>
        </w:rPr>
        <w:t>项目建议书和</w:t>
      </w:r>
      <w:r>
        <w:rPr>
          <w:rFonts w:hint="eastAsia" w:ascii="仿宋_GB2312" w:hAnsi="仿宋_GB2312" w:eastAsia="仿宋_GB2312" w:cs="仿宋_GB2312"/>
          <w:kern w:val="2"/>
          <w:sz w:val="32"/>
          <w:szCs w:val="32"/>
          <w:lang w:val="en-US" w:eastAsia="zh-CN" w:bidi="ar-SA"/>
        </w:rPr>
        <w:t>项目可行性研究报告、对项目可行性研究报告进行评审、编制本县年度国民经济发展规划和中长期国民经济发展纲要以及</w:t>
      </w:r>
      <w:r>
        <w:rPr>
          <w:rFonts w:hint="eastAsia" w:ascii="仿宋_GB2312" w:hAnsi="仿宋_GB2312" w:eastAsia="仿宋_GB2312" w:cs="仿宋_GB2312"/>
          <w:sz w:val="32"/>
          <w:szCs w:val="32"/>
          <w:lang w:val="en-US" w:eastAsia="zh-CN"/>
        </w:rPr>
        <w:t>“十四五”规划编制</w:t>
      </w:r>
      <w:r>
        <w:rPr>
          <w:rFonts w:hint="eastAsia" w:ascii="仿宋_GB2312" w:hAnsi="仿宋_GB2312" w:eastAsia="仿宋_GB2312" w:cs="仿宋_GB2312"/>
          <w:kern w:val="2"/>
          <w:sz w:val="32"/>
          <w:szCs w:val="32"/>
          <w:lang w:val="en-US" w:eastAsia="zh-CN" w:bidi="ar-SA"/>
        </w:rPr>
        <w:t>等工作的顺利开展提供了经费保障，确保了2021年度计划的所有重点建设项目初步设计及可行性研究报告的编制完成，从而为积极申报国家重点建设投资项目奠定了基础。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四、绩效自评情况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2021年临泽县本级财政项目支出绩效评价表》的评价指标和各指标目标分值，经我们认真对照分析评价，项目文本编制费项目总评得分98分，总体评价为优良。其中：投入和管理目标得分49.5分，产出目标得分19分，效果目标得分20分，影响力目标得分9.5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附：2021年临泽县本级财政项目支出绩效评价表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临泽县发展和改革局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202</w:t>
      </w:r>
      <w:bookmarkStart w:id="0" w:name="_GoBack"/>
      <w:bookmarkEnd w:id="0"/>
      <w:r>
        <w:rPr>
          <w:rFonts w:hint="eastAsia" w:ascii="仿宋_GB2312" w:hAnsi="仿宋_GB2312" w:eastAsia="仿宋_GB2312" w:cs="仿宋_GB2312"/>
          <w:sz w:val="32"/>
          <w:szCs w:val="32"/>
          <w:lang w:val="en-US" w:eastAsia="zh-CN"/>
        </w:rPr>
        <w:t>2年1月26日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A332F"/>
    <w:rsid w:val="012007C0"/>
    <w:rsid w:val="018357C9"/>
    <w:rsid w:val="023D60BD"/>
    <w:rsid w:val="03934C4A"/>
    <w:rsid w:val="04A419FC"/>
    <w:rsid w:val="04B11F1D"/>
    <w:rsid w:val="08F44088"/>
    <w:rsid w:val="098A5CF3"/>
    <w:rsid w:val="0BF95995"/>
    <w:rsid w:val="0C0F0C3C"/>
    <w:rsid w:val="0CD86B39"/>
    <w:rsid w:val="0FB17624"/>
    <w:rsid w:val="0FD4509E"/>
    <w:rsid w:val="10AF5B11"/>
    <w:rsid w:val="12895149"/>
    <w:rsid w:val="143A73D8"/>
    <w:rsid w:val="148C3881"/>
    <w:rsid w:val="14BE1DF6"/>
    <w:rsid w:val="1E6E0A05"/>
    <w:rsid w:val="20570E0E"/>
    <w:rsid w:val="23C95DD2"/>
    <w:rsid w:val="246E7ECB"/>
    <w:rsid w:val="270A300C"/>
    <w:rsid w:val="27211029"/>
    <w:rsid w:val="272F7AF2"/>
    <w:rsid w:val="2A9D42F4"/>
    <w:rsid w:val="2D4134D9"/>
    <w:rsid w:val="2E747C77"/>
    <w:rsid w:val="31F169BC"/>
    <w:rsid w:val="36955FA7"/>
    <w:rsid w:val="386A28DE"/>
    <w:rsid w:val="3A691A42"/>
    <w:rsid w:val="3BAA1894"/>
    <w:rsid w:val="3C30690D"/>
    <w:rsid w:val="41C83357"/>
    <w:rsid w:val="449F16F5"/>
    <w:rsid w:val="4B080183"/>
    <w:rsid w:val="511110BA"/>
    <w:rsid w:val="53A3795B"/>
    <w:rsid w:val="5574563D"/>
    <w:rsid w:val="55BE099A"/>
    <w:rsid w:val="57FB463A"/>
    <w:rsid w:val="5C361E4E"/>
    <w:rsid w:val="5C934E17"/>
    <w:rsid w:val="5F6C5408"/>
    <w:rsid w:val="5FB6587A"/>
    <w:rsid w:val="602547F7"/>
    <w:rsid w:val="60E35D85"/>
    <w:rsid w:val="60EA004A"/>
    <w:rsid w:val="61293E81"/>
    <w:rsid w:val="61F16487"/>
    <w:rsid w:val="63E717AB"/>
    <w:rsid w:val="646C12A6"/>
    <w:rsid w:val="65CA5380"/>
    <w:rsid w:val="668C5772"/>
    <w:rsid w:val="6AAD0FA5"/>
    <w:rsid w:val="6B6A332F"/>
    <w:rsid w:val="6B8461A5"/>
    <w:rsid w:val="6C300C6F"/>
    <w:rsid w:val="70387D60"/>
    <w:rsid w:val="709E3E01"/>
    <w:rsid w:val="75C13F9D"/>
    <w:rsid w:val="792D501B"/>
    <w:rsid w:val="79C758D6"/>
    <w:rsid w:val="7A7C0A94"/>
    <w:rsid w:val="7D247E8D"/>
    <w:rsid w:val="7F631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Emphasis"/>
    <w:basedOn w:val="6"/>
    <w:qFormat/>
    <w:uiPriority w:val="0"/>
  </w:style>
  <w:style w:type="character" w:styleId="10">
    <w:name w:val="Hyperlink"/>
    <w:basedOn w:val="6"/>
    <w:qFormat/>
    <w:uiPriority w:val="0"/>
    <w:rPr>
      <w:color w:val="333333"/>
      <w:u w:val="none"/>
    </w:rPr>
  </w:style>
  <w:style w:type="character" w:customStyle="1" w:styleId="11">
    <w:name w:val="font01"/>
    <w:basedOn w:val="6"/>
    <w:qFormat/>
    <w:uiPriority w:val="0"/>
    <w:rPr>
      <w:rFonts w:hint="eastAsia" w:ascii="宋体" w:hAnsi="宋体" w:eastAsia="宋体" w:cs="宋体"/>
      <w:color w:val="000000"/>
      <w:sz w:val="20"/>
      <w:szCs w:val="20"/>
      <w:u w:val="none"/>
    </w:rPr>
  </w:style>
  <w:style w:type="character" w:customStyle="1" w:styleId="12">
    <w:name w:val="now"/>
    <w:basedOn w:val="6"/>
    <w:qFormat/>
    <w:uiPriority w:val="0"/>
  </w:style>
  <w:style w:type="character" w:customStyle="1" w:styleId="13">
    <w:name w:val="hover10"/>
    <w:basedOn w:val="6"/>
    <w:qFormat/>
    <w:uiPriority w:val="0"/>
    <w:rPr>
      <w:color w:val="FF0000"/>
    </w:rPr>
  </w:style>
  <w:style w:type="character" w:customStyle="1" w:styleId="14">
    <w:name w:val="note"/>
    <w:basedOn w:val="6"/>
    <w:qFormat/>
    <w:uiPriority w:val="0"/>
    <w:rPr>
      <w:color w:val="FF0000"/>
      <w:sz w:val="14"/>
      <w:szCs w:val="14"/>
    </w:rPr>
  </w:style>
  <w:style w:type="character" w:customStyle="1" w:styleId="15">
    <w:name w:val="paren"/>
    <w:basedOn w:val="6"/>
    <w:qFormat/>
    <w:uiPriority w:val="0"/>
    <w:rPr>
      <w:shd w:val="clear" w:fill="E6F3E1"/>
    </w:rPr>
  </w:style>
  <w:style w:type="character" w:customStyle="1" w:styleId="16">
    <w:name w:val="sn"/>
    <w:basedOn w:val="6"/>
    <w:qFormat/>
    <w:uiPriority w:val="0"/>
  </w:style>
  <w:style w:type="character" w:customStyle="1" w:styleId="17">
    <w:name w:val="fill-in"/>
    <w:basedOn w:val="6"/>
    <w:qFormat/>
    <w:uiPriority w:val="0"/>
  </w:style>
  <w:style w:type="paragraph" w:customStyle="1" w:styleId="18">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19">
    <w:name w:val="正文-啊"/>
    <w:basedOn w:val="1"/>
    <w:qFormat/>
    <w:uiPriority w:val="0"/>
    <w:pPr>
      <w:spacing w:beforeLines="100" w:line="276" w:lineRule="auto"/>
      <w:ind w:left="210" w:right="210" w:firstLine="600"/>
      <w:contextualSpacing/>
    </w:pPr>
    <w:rPr>
      <w:rFonts w:ascii="微软雅黑" w:hAnsi="Times New Roman" w:cs="Times New Roman"/>
      <w:color w:val="000000"/>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2020-10-30T03:58:00Z</dcterms:created>
  <dc:creator>驿站</dc:creator>
  <cp:lastModifiedBy>驿站</cp:lastModifiedBy>
  <dcterms:modified xsi:type="dcterms:W3CDTF">2022-03-02T02:47:30Z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78634AEAB6974F9293F448364C985934</vt:lpwstr>
  </property>
</Properties>
</file>