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临泽县发展和改革局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关于县级储备肉利息费用等补贴</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32"/>
          <w:szCs w:val="32"/>
          <w:lang w:eastAsia="zh-CN"/>
        </w:rPr>
      </w:pPr>
      <w:r>
        <w:rPr>
          <w:rFonts w:hint="eastAsia" w:ascii="方正小标宋简体" w:hAnsi="方正小标宋简体" w:eastAsia="方正小标宋简体" w:cs="方正小标宋简体"/>
          <w:sz w:val="44"/>
          <w:szCs w:val="44"/>
          <w:lang w:val="en-US" w:eastAsia="zh-CN"/>
        </w:rPr>
        <w:t>支出</w:t>
      </w:r>
      <w:r>
        <w:rPr>
          <w:rFonts w:hint="eastAsia" w:ascii="方正小标宋简体" w:hAnsi="方正小标宋简体" w:eastAsia="方正小标宋简体" w:cs="方正小标宋简体"/>
          <w:sz w:val="44"/>
          <w:szCs w:val="44"/>
          <w:lang w:eastAsia="zh-CN"/>
        </w:rPr>
        <w:t>绩效评价的报告</w:t>
      </w:r>
    </w:p>
    <w:p>
      <w:pPr>
        <w:jc w:val="both"/>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县财政局：</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根据甘肃省财政厅《关于贯彻落实〈中共甘肃省委甘肃省人民政府关于全面实施预算绩效管理的实施意见〉的通知》精神和你局的有关通知要求，我局高度重视，认真开展了项目绩效评价工作，</w:t>
      </w:r>
      <w:r>
        <w:rPr>
          <w:rFonts w:hint="eastAsia" w:ascii="仿宋_GB2312" w:hAnsi="仿宋_GB2312" w:eastAsia="仿宋_GB2312" w:cs="仿宋_GB2312"/>
          <w:color w:val="000000"/>
          <w:kern w:val="0"/>
          <w:sz w:val="32"/>
          <w:szCs w:val="32"/>
        </w:rPr>
        <w:t>现将</w:t>
      </w:r>
      <w:r>
        <w:rPr>
          <w:rFonts w:hint="eastAsia" w:ascii="仿宋_GB2312" w:hAnsi="仿宋_GB2312" w:eastAsia="仿宋_GB2312" w:cs="仿宋_GB2312"/>
          <w:color w:val="000000"/>
          <w:kern w:val="0"/>
          <w:sz w:val="32"/>
          <w:szCs w:val="32"/>
          <w:lang w:eastAsia="zh-CN"/>
        </w:rPr>
        <w:t>我局“</w:t>
      </w:r>
      <w:r>
        <w:rPr>
          <w:rFonts w:hint="eastAsia" w:ascii="仿宋_GB2312" w:hAnsi="仿宋_GB2312" w:eastAsia="仿宋_GB2312" w:cs="仿宋_GB2312"/>
          <w:sz w:val="32"/>
          <w:szCs w:val="32"/>
          <w:lang w:val="en-US" w:eastAsia="zh-CN"/>
        </w:rPr>
        <w:t>县级储备肉类利息费用、轮换价差补贴</w:t>
      </w:r>
      <w:r>
        <w:rPr>
          <w:rFonts w:hint="eastAsia" w:ascii="仿宋_GB2312" w:hAnsi="仿宋_GB2312" w:eastAsia="仿宋_GB2312" w:cs="仿宋_GB2312"/>
          <w:color w:val="000000"/>
          <w:kern w:val="0"/>
          <w:sz w:val="32"/>
          <w:szCs w:val="32"/>
          <w:lang w:eastAsia="zh-CN"/>
        </w:rPr>
        <w:t>”支出</w:t>
      </w:r>
      <w:r>
        <w:rPr>
          <w:rFonts w:hint="eastAsia" w:ascii="仿宋_GB2312" w:hAnsi="仿宋_GB2312" w:eastAsia="仿宋_GB2312" w:cs="仿宋_GB2312"/>
          <w:color w:val="000000"/>
          <w:kern w:val="0"/>
          <w:sz w:val="32"/>
          <w:szCs w:val="32"/>
        </w:rPr>
        <w:t>绩效评价有关情况报告如下：</w:t>
      </w:r>
    </w:p>
    <w:p>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一、项目概况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0" w:right="0"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临泽县肉类储备项目是根据张掖市人民政府办公室《关于印发〈张掖市建立肉类储备机制促进市场保供稳价工作实施方案〉的通知》（张政办发密电〔2019〕16号）和</w:t>
      </w:r>
      <w:r>
        <w:rPr>
          <w:rFonts w:hint="default" w:ascii="仿宋_GB2312" w:hAnsi="仿宋_GB2312" w:eastAsia="仿宋_GB2312" w:cs="仿宋_GB2312"/>
          <w:kern w:val="2"/>
          <w:sz w:val="32"/>
          <w:szCs w:val="32"/>
          <w:lang w:val="en-US" w:eastAsia="zh-CN" w:bidi="ar-SA"/>
        </w:rPr>
        <w:t> </w:t>
      </w:r>
      <w:r>
        <w:rPr>
          <w:rFonts w:hint="eastAsia" w:ascii="仿宋_GB2312" w:hAnsi="仿宋_GB2312" w:eastAsia="仿宋_GB2312" w:cs="仿宋_GB2312"/>
          <w:kern w:val="2"/>
          <w:sz w:val="32"/>
          <w:szCs w:val="32"/>
          <w:lang w:val="en-US" w:eastAsia="zh-CN" w:bidi="ar-SA"/>
        </w:rPr>
        <w:t>临泽县人民政府常务会议纪要（2019年</w:t>
      </w:r>
      <w:r>
        <w:rPr>
          <w:rFonts w:hint="default" w:ascii="仿宋_GB2312" w:hAnsi="仿宋_GB2312" w:eastAsia="仿宋_GB2312" w:cs="仿宋_GB2312"/>
          <w:kern w:val="2"/>
          <w:sz w:val="32"/>
          <w:szCs w:val="32"/>
          <w:lang w:val="en-US" w:eastAsia="zh-CN" w:bidi="ar-SA"/>
        </w:rPr>
        <w:t>第十三次</w:t>
      </w:r>
      <w:r>
        <w:rPr>
          <w:rFonts w:hint="eastAsia" w:ascii="仿宋_GB2312" w:hAnsi="仿宋_GB2312" w:eastAsia="仿宋_GB2312" w:cs="仿宋_GB2312"/>
          <w:kern w:val="2"/>
          <w:sz w:val="32"/>
          <w:szCs w:val="32"/>
          <w:lang w:val="en-US" w:eastAsia="zh-CN" w:bidi="ar-SA"/>
        </w:rPr>
        <w:t>）“会议原则同意县发改局《关于落实30吨肉类储备计划的请示》，由县发改局、农业农村局负责落实，并建立健全长效落实机制，所需资金从2020年起纳入财政预算”精神和</w:t>
      </w:r>
      <w:r>
        <w:rPr>
          <w:rFonts w:hint="eastAsia" w:ascii="仿宋_GB2312" w:eastAsia="仿宋_GB2312" w:cs="楷体_GB2312"/>
          <w:kern w:val="0"/>
          <w:sz w:val="32"/>
          <w:szCs w:val="32"/>
          <w:lang w:eastAsia="zh-CN"/>
        </w:rPr>
        <w:t>临泽县人民政府</w:t>
      </w:r>
      <w:r>
        <w:rPr>
          <w:rFonts w:hint="eastAsia" w:ascii="仿宋_GB2312" w:eastAsia="仿宋_GB2312" w:cs="楷体_GB2312"/>
          <w:kern w:val="0"/>
          <w:sz w:val="32"/>
          <w:szCs w:val="32"/>
          <w:lang w:val="en-US" w:eastAsia="zh-CN"/>
        </w:rPr>
        <w:t>办公室</w:t>
      </w:r>
      <w:r>
        <w:rPr>
          <w:rFonts w:hint="eastAsia" w:ascii="仿宋_GB2312" w:eastAsia="仿宋_GB2312" w:cs="楷体_GB2312"/>
          <w:kern w:val="0"/>
          <w:sz w:val="32"/>
          <w:szCs w:val="32"/>
          <w:lang w:eastAsia="zh-CN"/>
        </w:rPr>
        <w:t>《关于印发〈临泽县重大物资储备专项实施方案〉的通知》（临政办发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29号</w:t>
      </w:r>
      <w:r>
        <w:rPr>
          <w:rFonts w:hint="eastAsia" w:ascii="仿宋_GB2312" w:eastAsia="仿宋_GB2312" w:cs="楷体_GB2312"/>
          <w:kern w:val="0"/>
          <w:sz w:val="32"/>
          <w:szCs w:val="32"/>
          <w:lang w:eastAsia="zh-CN"/>
        </w:rPr>
        <w:t>）精神</w:t>
      </w:r>
      <w:r>
        <w:rPr>
          <w:rFonts w:hint="eastAsia" w:ascii="仿宋_GB2312" w:hAnsi="仿宋_GB2312" w:eastAsia="仿宋_GB2312" w:cs="仿宋_GB2312"/>
          <w:kern w:val="2"/>
          <w:sz w:val="32"/>
          <w:szCs w:val="32"/>
          <w:lang w:val="en-US" w:eastAsia="zh-CN" w:bidi="ar-SA"/>
        </w:rPr>
        <w:t>，为有效应对突发事件，全面落实省政府下达肉类储备任务，切实增强政府调控能力，充分发挥肉类储备对居民生活供给的保障能力，</w:t>
      </w:r>
      <w:r>
        <w:rPr>
          <w:rFonts w:hint="eastAsia" w:ascii="仿宋_GB2312" w:eastAsia="仿宋_GB2312" w:cs="楷体_GB2312"/>
          <w:kern w:val="0"/>
          <w:sz w:val="32"/>
          <w:szCs w:val="32"/>
          <w:lang w:eastAsia="zh-CN"/>
        </w:rPr>
        <w:t>于</w:t>
      </w:r>
      <w:r>
        <w:rPr>
          <w:rFonts w:hint="eastAsia" w:ascii="仿宋_GB2312" w:eastAsia="仿宋_GB2312" w:cs="楷体_GB2312"/>
          <w:kern w:val="0"/>
          <w:sz w:val="32"/>
          <w:szCs w:val="32"/>
          <w:lang w:val="en-US" w:eastAsia="zh-CN"/>
        </w:rPr>
        <w:t>2020年9月</w:t>
      </w:r>
      <w:r>
        <w:rPr>
          <w:rFonts w:hint="eastAsia" w:ascii="仿宋_GB2312" w:hAnsi="仿宋_GB2312" w:eastAsia="仿宋_GB2312" w:cs="仿宋_GB2312"/>
          <w:kern w:val="2"/>
          <w:sz w:val="32"/>
          <w:szCs w:val="32"/>
          <w:lang w:val="en-US" w:eastAsia="zh-CN" w:bidi="ar-SA"/>
        </w:rPr>
        <w:t>建立的县级肉类储备体系项目。</w:t>
      </w:r>
    </w:p>
    <w:p>
      <w:pPr>
        <w:numPr>
          <w:ilvl w:val="0"/>
          <w:numId w:val="0"/>
        </w:numPr>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二、项目实施和投资完成情况</w:t>
      </w:r>
    </w:p>
    <w:p>
      <w:pPr>
        <w:keepNext w:val="0"/>
        <w:keepLines w:val="0"/>
        <w:pageBreakBefore w:val="0"/>
        <w:widowControl w:val="0"/>
        <w:numPr>
          <w:ilvl w:val="0"/>
          <w:numId w:val="0"/>
        </w:numPr>
        <w:kinsoku/>
        <w:wordWrap/>
        <w:overflowPunct/>
        <w:topLinePunct w:val="0"/>
        <w:autoSpaceDE/>
        <w:autoSpaceDN/>
        <w:bidi w:val="0"/>
        <w:adjustRightInd/>
        <w:snapToGrid/>
        <w:ind w:left="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项目实施情况。县级肉类储备项目原计划于2019年年底前实施完毕，但由于当时受非洲猪瘟疫情影响，国内出现猪肉紧缺、价格暴涨现象，为避免实施猪肉储备计划给本地市场猪肉供应造成紧张局势，同时也为了避免肉价高峰期实施储备计划会造成储备成本过高问题，猪肉储备计划未予实施。2020年9月，国内猪肉市场价格趋于稳定后，我局与临泽县益民食品有限责任公司签订《临泽县县级储备猪肉代储合同》，于12月底完成30吨猪肉储备度任务。2021年春节期间投放储备猪肉3.35吨，剩余部分在5至7月间进行了轮换，完成了30吨猪肉轮换任务。</w:t>
      </w:r>
    </w:p>
    <w:p>
      <w:pPr>
        <w:keepNext w:val="0"/>
        <w:keepLines w:val="0"/>
        <w:pageBreakBefore w:val="0"/>
        <w:widowControl w:val="0"/>
        <w:numPr>
          <w:ilvl w:val="0"/>
          <w:numId w:val="0"/>
        </w:numPr>
        <w:kinsoku/>
        <w:wordWrap/>
        <w:overflowPunct/>
        <w:topLinePunct w:val="0"/>
        <w:autoSpaceDE/>
        <w:autoSpaceDN/>
        <w:bidi w:val="0"/>
        <w:adjustRightInd/>
        <w:snapToGrid/>
        <w:ind w:lef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县级储备猪肉的</w:t>
      </w:r>
      <w:r>
        <w:rPr>
          <w:rFonts w:hint="eastAsia" w:ascii="Calibri" w:hAnsi="Calibri" w:eastAsia="仿宋_GB2312" w:cs="Calibri"/>
          <w:kern w:val="0"/>
          <w:sz w:val="32"/>
          <w:szCs w:val="32"/>
          <w:lang w:val="en-US" w:eastAsia="zh-CN"/>
        </w:rPr>
        <w:t>贷款利息补贴、冷藏保管费用补贴、</w:t>
      </w:r>
      <w:r>
        <w:rPr>
          <w:rFonts w:hint="eastAsia" w:ascii="仿宋_GB2312" w:hAnsi="仿宋_GB2312" w:eastAsia="仿宋_GB2312" w:cs="仿宋_GB2312"/>
          <w:kern w:val="0"/>
          <w:sz w:val="32"/>
          <w:szCs w:val="32"/>
          <w:lang w:val="en-US" w:eastAsia="zh-CN"/>
        </w:rPr>
        <w:t>运杂费、</w:t>
      </w:r>
      <w:r>
        <w:rPr>
          <w:rFonts w:hint="default" w:ascii="Calibri" w:hAnsi="Calibri" w:eastAsia="仿宋_GB2312" w:cs="Calibri"/>
          <w:kern w:val="0"/>
          <w:sz w:val="32"/>
          <w:szCs w:val="32"/>
          <w:lang w:val="en-US" w:eastAsia="zh-CN"/>
        </w:rPr>
        <w:t>运输和保管损耗</w:t>
      </w:r>
      <w:r>
        <w:rPr>
          <w:rFonts w:hint="eastAsia" w:ascii="Calibri" w:hAnsi="Calibri" w:eastAsia="仿宋_GB2312" w:cs="Calibri"/>
          <w:kern w:val="0"/>
          <w:sz w:val="32"/>
          <w:szCs w:val="32"/>
          <w:lang w:val="en-US" w:eastAsia="zh-CN"/>
        </w:rPr>
        <w:t>补贴、储备肉轮换价差补贴等5项补贴</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kern w:val="2"/>
          <w:sz w:val="32"/>
          <w:szCs w:val="32"/>
          <w:lang w:val="en-US" w:eastAsia="zh-CN" w:bidi="ar-SA"/>
        </w:rPr>
        <w:t>张掖市人民政府办公室《关于印发〈张掖市建立肉类储备机制促进市场保供稳价工作实施方案〉的通知》中</w:t>
      </w:r>
      <w:r>
        <w:rPr>
          <w:rFonts w:hint="eastAsia" w:ascii="仿宋_GB2312" w:hAnsi="宋体" w:eastAsia="仿宋_GB2312" w:cs="宋体"/>
          <w:kern w:val="0"/>
          <w:sz w:val="32"/>
          <w:szCs w:val="32"/>
          <w:lang w:eastAsia="zh-CN"/>
        </w:rPr>
        <w:t>规定的标准计算，纳入我局</w:t>
      </w:r>
      <w:r>
        <w:rPr>
          <w:rFonts w:hint="eastAsia" w:ascii="仿宋_GB2312" w:hAnsi="宋体" w:eastAsia="仿宋_GB2312" w:cs="宋体"/>
          <w:kern w:val="0"/>
          <w:sz w:val="32"/>
          <w:szCs w:val="32"/>
          <w:lang w:val="en-US" w:eastAsia="zh-CN"/>
        </w:rPr>
        <w:t>2021年度部门预算，</w:t>
      </w:r>
      <w:r>
        <w:rPr>
          <w:rFonts w:hint="eastAsia" w:ascii="仿宋_GB2312" w:hAnsi="仿宋_GB2312" w:eastAsia="仿宋_GB2312" w:cs="仿宋_GB2312"/>
          <w:sz w:val="32"/>
          <w:szCs w:val="32"/>
          <w:lang w:val="en-US" w:eastAsia="zh-CN"/>
        </w:rPr>
        <w:t>预算指标下达后我局严格执行财政预算管理制度，做到专款专用，及时将补贴资金拨付给县级储备猪肉承储企业，用于储备猪肉相关费用开支。</w:t>
      </w:r>
    </w:p>
    <w:p>
      <w:pPr>
        <w:keepNext w:val="0"/>
        <w:keepLines w:val="0"/>
        <w:pageBreakBefore w:val="0"/>
        <w:widowControl w:val="0"/>
        <w:numPr>
          <w:ilvl w:val="0"/>
          <w:numId w:val="0"/>
        </w:numPr>
        <w:kinsoku/>
        <w:wordWrap/>
        <w:overflowPunct/>
        <w:topLinePunct w:val="0"/>
        <w:autoSpaceDE/>
        <w:autoSpaceDN/>
        <w:bidi w:val="0"/>
        <w:adjustRightInd/>
        <w:snapToGrid/>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（二）投资完成情况，2021年财政预算安排县级储备猪肉补贴资金51.42万元，资金到位率100%；实际拨付企业资金51.42万元，支出实现率100%。资金到位及时，经费支出合规合法，无截留挪用。</w:t>
      </w:r>
    </w:p>
    <w:p>
      <w:pPr>
        <w:numPr>
          <w:ilvl w:val="0"/>
          <w:numId w:val="0"/>
        </w:numPr>
        <w:ind w:left="640" w:leftChars="0"/>
        <w:jc w:val="both"/>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三、取得的成效</w:t>
      </w:r>
      <w:r>
        <w:rPr>
          <w:rFonts w:hint="eastAsia" w:ascii="仿宋_GB2312" w:hAnsi="仿宋_GB2312" w:eastAsia="仿宋_GB2312" w:cs="仿宋_GB2312"/>
          <w:sz w:val="32"/>
          <w:szCs w:val="32"/>
          <w:lang w:val="en-US" w:eastAsia="zh-CN"/>
        </w:rPr>
        <w:t xml:space="preserve">     </w:t>
      </w:r>
    </w:p>
    <w:p>
      <w:pPr>
        <w:ind w:firstLine="64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一是为储备猪肉计划任务的采购、</w:t>
      </w:r>
      <w:r>
        <w:rPr>
          <w:rFonts w:hint="eastAsia" w:ascii="Calibri" w:hAnsi="Calibri" w:eastAsia="仿宋_GB2312" w:cs="Calibri"/>
          <w:kern w:val="0"/>
          <w:sz w:val="32"/>
          <w:szCs w:val="32"/>
          <w:lang w:val="en-US" w:eastAsia="zh-CN"/>
        </w:rPr>
        <w:t>冷藏储存、</w:t>
      </w:r>
      <w:r>
        <w:rPr>
          <w:rFonts w:hint="eastAsia" w:ascii="仿宋_GB2312" w:hAnsi="仿宋_GB2312" w:eastAsia="仿宋_GB2312" w:cs="仿宋_GB2312"/>
          <w:sz w:val="32"/>
          <w:szCs w:val="32"/>
          <w:lang w:val="en-US" w:eastAsia="zh-CN"/>
        </w:rPr>
        <w:t>轮换提供了经费保障，保证了储备猪肉采购储存所需的各种费用资金，确保了储备猪肉安全储存；二是各项猪肉储备补贴资金的及时到位，确保了承储企业经济经济效益不受影响；三是为稳定我县猪肉市场正常供应，有效应对重大自然灾害、公共卫生事件、动物疫情或其他事件，应对市场价格异常波动和市场调控猪肉供给提供了物资保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四、绩效自评情况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根据《2021年临泽县本级财政项目支出绩效评价表》的评价指标和各指标目标分值，经我们认真对照分析评价，</w:t>
      </w:r>
      <w:r>
        <w:rPr>
          <w:rFonts w:hint="eastAsia" w:ascii="仿宋_GB2312" w:hAnsi="仿宋_GB2312" w:eastAsia="仿宋_GB2312" w:cs="仿宋_GB2312"/>
          <w:sz w:val="32"/>
          <w:szCs w:val="32"/>
          <w:lang w:val="en-US" w:eastAsia="zh-CN"/>
        </w:rPr>
        <w:t>县级储备肉类利息费用、轮换价差补贴</w:t>
      </w:r>
      <w:r>
        <w:rPr>
          <w:rFonts w:hint="eastAsia" w:ascii="仿宋_GB2312" w:hAnsi="仿宋_GB2312" w:eastAsia="仿宋_GB2312" w:cs="仿宋_GB2312"/>
          <w:kern w:val="2"/>
          <w:sz w:val="32"/>
          <w:szCs w:val="32"/>
          <w:lang w:val="en-US" w:eastAsia="zh-CN" w:bidi="ar-SA"/>
        </w:rPr>
        <w:t>项目总评得分97分，总体评价为优良。其中：投入和管理目标得分31.5分，产出目标得分27分，效果目标得分29.5分，影响力目标得分9分。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附：2021年临泽县本级财政项目支出绩效评价表</w:t>
      </w:r>
    </w:p>
    <w:p>
      <w:pPr>
        <w:ind w:firstLine="642"/>
        <w:jc w:val="both"/>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临泽县发展和改革局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2022年1月26日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A332F"/>
    <w:rsid w:val="012007C0"/>
    <w:rsid w:val="023D60BD"/>
    <w:rsid w:val="03934C4A"/>
    <w:rsid w:val="04A419FC"/>
    <w:rsid w:val="04B11F1D"/>
    <w:rsid w:val="08F44088"/>
    <w:rsid w:val="09622E01"/>
    <w:rsid w:val="098A5CF3"/>
    <w:rsid w:val="0BF95995"/>
    <w:rsid w:val="0C0F0C3C"/>
    <w:rsid w:val="0FB17624"/>
    <w:rsid w:val="0FD4509E"/>
    <w:rsid w:val="10AF5B11"/>
    <w:rsid w:val="12895149"/>
    <w:rsid w:val="143A73D8"/>
    <w:rsid w:val="148C3881"/>
    <w:rsid w:val="14BE1DF6"/>
    <w:rsid w:val="1E6E0A05"/>
    <w:rsid w:val="20570E0E"/>
    <w:rsid w:val="23C95DD2"/>
    <w:rsid w:val="246E7ECB"/>
    <w:rsid w:val="270A300C"/>
    <w:rsid w:val="27211029"/>
    <w:rsid w:val="272F7AF2"/>
    <w:rsid w:val="2A9D42F4"/>
    <w:rsid w:val="2D4134D9"/>
    <w:rsid w:val="2D5F2DC1"/>
    <w:rsid w:val="2E747C77"/>
    <w:rsid w:val="31F169BC"/>
    <w:rsid w:val="3312531D"/>
    <w:rsid w:val="34325DC1"/>
    <w:rsid w:val="36955FA7"/>
    <w:rsid w:val="386A28DE"/>
    <w:rsid w:val="3A691A42"/>
    <w:rsid w:val="3BAA1894"/>
    <w:rsid w:val="3C30690D"/>
    <w:rsid w:val="41C83357"/>
    <w:rsid w:val="449F16F5"/>
    <w:rsid w:val="4B080183"/>
    <w:rsid w:val="511110BA"/>
    <w:rsid w:val="51B27ECE"/>
    <w:rsid w:val="5574563D"/>
    <w:rsid w:val="55BE099A"/>
    <w:rsid w:val="57FB463A"/>
    <w:rsid w:val="5C934E17"/>
    <w:rsid w:val="5F6C5408"/>
    <w:rsid w:val="5FB6587A"/>
    <w:rsid w:val="61293E81"/>
    <w:rsid w:val="63803269"/>
    <w:rsid w:val="646C12A6"/>
    <w:rsid w:val="668C5772"/>
    <w:rsid w:val="6AAD0FA5"/>
    <w:rsid w:val="6B6A332F"/>
    <w:rsid w:val="6B8461A5"/>
    <w:rsid w:val="73DA61F2"/>
    <w:rsid w:val="75C13F9D"/>
    <w:rsid w:val="792D501B"/>
    <w:rsid w:val="79C758D6"/>
    <w:rsid w:val="7A7C0A94"/>
    <w:rsid w:val="7D24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yperlink"/>
    <w:basedOn w:val="6"/>
    <w:qFormat/>
    <w:uiPriority w:val="0"/>
    <w:rPr>
      <w:color w:val="333333"/>
      <w:u w:val="none"/>
    </w:rPr>
  </w:style>
  <w:style w:type="character" w:customStyle="1" w:styleId="11">
    <w:name w:val="font01"/>
    <w:basedOn w:val="6"/>
    <w:qFormat/>
    <w:uiPriority w:val="0"/>
    <w:rPr>
      <w:rFonts w:hint="eastAsia" w:ascii="宋体" w:hAnsi="宋体" w:eastAsia="宋体" w:cs="宋体"/>
      <w:color w:val="000000"/>
      <w:sz w:val="20"/>
      <w:szCs w:val="20"/>
      <w:u w:val="none"/>
    </w:rPr>
  </w:style>
  <w:style w:type="character" w:customStyle="1" w:styleId="12">
    <w:name w:val="now"/>
    <w:basedOn w:val="6"/>
    <w:qFormat/>
    <w:uiPriority w:val="0"/>
  </w:style>
  <w:style w:type="character" w:customStyle="1" w:styleId="13">
    <w:name w:val="hover10"/>
    <w:basedOn w:val="6"/>
    <w:qFormat/>
    <w:uiPriority w:val="0"/>
    <w:rPr>
      <w:color w:val="FF0000"/>
    </w:rPr>
  </w:style>
  <w:style w:type="character" w:customStyle="1" w:styleId="14">
    <w:name w:val="note"/>
    <w:basedOn w:val="6"/>
    <w:qFormat/>
    <w:uiPriority w:val="0"/>
    <w:rPr>
      <w:color w:val="FF0000"/>
      <w:sz w:val="14"/>
      <w:szCs w:val="14"/>
    </w:rPr>
  </w:style>
  <w:style w:type="character" w:customStyle="1" w:styleId="15">
    <w:name w:val="paren"/>
    <w:basedOn w:val="6"/>
    <w:qFormat/>
    <w:uiPriority w:val="0"/>
    <w:rPr>
      <w:shd w:val="clear" w:fill="E6F3E1"/>
    </w:rPr>
  </w:style>
  <w:style w:type="character" w:customStyle="1" w:styleId="16">
    <w:name w:val="sn"/>
    <w:basedOn w:val="6"/>
    <w:qFormat/>
    <w:uiPriority w:val="0"/>
  </w:style>
  <w:style w:type="character" w:customStyle="1" w:styleId="17">
    <w:name w:val="fill-in"/>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2020-10-30T03:58:00Z</dcterms:created>
  <dc:creator>驿站</dc:creator>
  <cp:lastModifiedBy>驿站</cp:lastModifiedBy>
  <dcterms:modified xsi:type="dcterms:W3CDTF">2022-03-06T02:22:09Z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67CCE06A39F045669723EDFFAFFE05BD</vt:lpwstr>
  </property>
</Properties>
</file>