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ind w:left="0" w:leftChars="0" w:right="0"/>
        <w:jc w:val="left"/>
        <w:textAlignment w:val="auto"/>
        <w:rPr>
          <w:rFonts w:hint="eastAsia" w:ascii="宋体" w:hAnsi="宋体" w:eastAsia="宋体" w:cs="宋体"/>
          <w:b/>
          <w:bCs/>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临泽县发展和改革局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关于县级粮食风险基金支出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jc w:val="center"/>
        <w:textAlignment w:val="auto"/>
        <w:rPr>
          <w:rFonts w:hint="eastAsia" w:ascii="宋体" w:hAnsi="宋体" w:eastAsia="宋体" w:cs="宋体"/>
          <w:b/>
          <w:bCs/>
          <w:sz w:val="32"/>
          <w:szCs w:val="32"/>
          <w:lang w:eastAsia="zh-CN"/>
        </w:rPr>
      </w:pPr>
      <w:r>
        <w:rPr>
          <w:rFonts w:hint="eastAsia" w:ascii="方正小标宋简体" w:hAnsi="方正小标宋简体" w:eastAsia="方正小标宋简体" w:cs="方正小标宋简体"/>
          <w:sz w:val="44"/>
          <w:szCs w:val="44"/>
          <w:lang w:eastAsia="zh-CN"/>
        </w:rPr>
        <w:t>绩效评价的报告</w:t>
      </w:r>
    </w:p>
    <w:p>
      <w:pPr>
        <w:keepNext w:val="0"/>
        <w:keepLines w:val="0"/>
        <w:pageBreakBefore w:val="0"/>
        <w:kinsoku/>
        <w:wordWrap/>
        <w:overflowPunct/>
        <w:topLinePunct w:val="0"/>
        <w:autoSpaceDE/>
        <w:autoSpaceDN/>
        <w:bidi w:val="0"/>
        <w:adjustRightInd/>
        <w:snapToGrid/>
        <w:spacing w:line="600" w:lineRule="exact"/>
        <w:ind w:left="0" w:leftChars="0" w:right="0"/>
        <w:jc w:val="both"/>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600" w:lineRule="exact"/>
        <w:ind w:left="0" w:leftChars="0" w:right="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县财政局：</w:t>
      </w:r>
    </w:p>
    <w:p>
      <w:pPr>
        <w:keepNext w:val="0"/>
        <w:keepLines w:val="0"/>
        <w:pageBreakBefore w:val="0"/>
        <w:kinsoku/>
        <w:wordWrap/>
        <w:overflowPunct/>
        <w:topLinePunct w:val="0"/>
        <w:autoSpaceDE/>
        <w:autoSpaceDN/>
        <w:bidi w:val="0"/>
        <w:adjustRightInd/>
        <w:snapToGrid/>
        <w:spacing w:line="600" w:lineRule="exact"/>
        <w:ind w:left="0" w:leftChars="0" w:right="0" w:firstLine="64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lang w:eastAsia="zh-CN"/>
        </w:rPr>
        <w:t>根据甘肃省财政厅《关于贯彻落实〈中共甘肃省委甘肃省人民政府关于全面实施预算绩效管理的实施意见〉的通知》精神和你局的有关通知要求，我局高度重视，认真开展了项目绩效评价工作，</w:t>
      </w:r>
      <w:r>
        <w:rPr>
          <w:rFonts w:hint="eastAsia" w:ascii="仿宋_GB2312" w:hAnsi="仿宋_GB2312" w:eastAsia="仿宋_GB2312" w:cs="仿宋_GB2312"/>
          <w:color w:val="000000"/>
          <w:kern w:val="0"/>
          <w:sz w:val="32"/>
          <w:szCs w:val="32"/>
        </w:rPr>
        <w:t>现将</w:t>
      </w:r>
      <w:r>
        <w:rPr>
          <w:rFonts w:hint="eastAsia" w:ascii="仿宋_GB2312" w:hAnsi="仿宋_GB2312" w:eastAsia="仿宋_GB2312" w:cs="仿宋_GB2312"/>
          <w:color w:val="000000"/>
          <w:kern w:val="0"/>
          <w:sz w:val="32"/>
          <w:szCs w:val="32"/>
          <w:lang w:eastAsia="zh-CN"/>
        </w:rPr>
        <w:t>我局“</w:t>
      </w:r>
      <w:r>
        <w:rPr>
          <w:rFonts w:hint="eastAsia" w:ascii="仿宋_GB2312" w:hAnsi="仿宋_GB2312" w:eastAsia="仿宋_GB2312" w:cs="仿宋_GB2312"/>
          <w:sz w:val="32"/>
          <w:szCs w:val="32"/>
          <w:lang w:val="en-US" w:eastAsia="zh-CN"/>
        </w:rPr>
        <w:t>县级粮食风险基金</w:t>
      </w:r>
      <w:r>
        <w:rPr>
          <w:rFonts w:hint="eastAsia" w:ascii="仿宋_GB2312" w:hAnsi="仿宋_GB2312" w:eastAsia="仿宋_GB2312" w:cs="仿宋_GB2312"/>
          <w:color w:val="000000"/>
          <w:kern w:val="0"/>
          <w:sz w:val="32"/>
          <w:szCs w:val="32"/>
          <w:lang w:eastAsia="zh-CN"/>
        </w:rPr>
        <w:t>”支出</w:t>
      </w:r>
      <w:r>
        <w:rPr>
          <w:rFonts w:hint="eastAsia" w:ascii="仿宋_GB2312" w:hAnsi="仿宋_GB2312" w:eastAsia="仿宋_GB2312" w:cs="仿宋_GB2312"/>
          <w:color w:val="000000"/>
          <w:kern w:val="0"/>
          <w:sz w:val="32"/>
          <w:szCs w:val="32"/>
        </w:rPr>
        <w:t>绩效评价有关情况报告如下：</w:t>
      </w:r>
    </w:p>
    <w:p>
      <w:pPr>
        <w:keepNext w:val="0"/>
        <w:keepLines w:val="0"/>
        <w:pageBreakBefore w:val="0"/>
        <w:kinsoku/>
        <w:wordWrap/>
        <w:overflowPunct/>
        <w:topLinePunct w:val="0"/>
        <w:autoSpaceDE/>
        <w:autoSpaceDN/>
        <w:bidi w:val="0"/>
        <w:adjustRightInd/>
        <w:snapToGrid/>
        <w:spacing w:line="600" w:lineRule="exact"/>
        <w:ind w:left="0" w:leftChars="0" w:right="0" w:firstLine="647"/>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一、项目概况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粮食风险基金是中央和地方政府用于平抑粮食市场价格，促进粮食生产稳定增长，维护粮食正常流通秩序，实施经济调控的专项基金。</w:t>
      </w:r>
      <w:r>
        <w:rPr>
          <w:rFonts w:hint="eastAsia" w:ascii="仿宋_GB2312" w:hAnsi="仿宋_GB2312" w:eastAsia="仿宋_GB2312" w:cs="仿宋_GB2312"/>
          <w:color w:val="auto"/>
          <w:sz w:val="32"/>
          <w:szCs w:val="32"/>
          <w:lang w:val="en-US" w:eastAsia="zh-CN"/>
        </w:rPr>
        <w:t>根据《国务院关于印发&lt;粮食风险基金实施意见&gt;的通知》（国发〔1994〕31号）和财政部《粮食风险基金监督管理暂行办法》，以及中国农业发展银行有关申请地方储备粮油贷款政府必须专户储存不低于贷款额5%的粮食风险基金的规定，为落实县级储备粮油规模满足特殊时期市场供应量需求，确保县级储备粮油计划如期完成和储备粮油收储贷款足额供应，专户储存县级储备粮油风险基金。</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二、项目实施和投资完成情况</w:t>
      </w:r>
    </w:p>
    <w:p>
      <w:pPr>
        <w:keepNext w:val="0"/>
        <w:keepLines w:val="0"/>
        <w:pageBreakBefore w:val="0"/>
        <w:widowControl w:val="0"/>
        <w:pBdr>
          <w:bottom w:val="single" w:color="FFFFFF" w:sz="8" w:space="31"/>
        </w:pBdr>
        <w:kinsoku/>
        <w:wordWrap/>
        <w:overflowPunct/>
        <w:topLinePunct w:val="0"/>
        <w:autoSpaceDE/>
        <w:autoSpaceDN/>
        <w:bidi w:val="0"/>
        <w:adjustRightInd/>
        <w:snapToGrid/>
        <w:spacing w:beforeAutospacing="0" w:line="600" w:lineRule="exact"/>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（一）项目实施情况。</w:t>
      </w:r>
      <w:r>
        <w:rPr>
          <w:rFonts w:hint="eastAsia" w:ascii="仿宋_GB2312" w:hAnsi="仿宋_GB2312" w:eastAsia="仿宋_GB2312" w:cs="仿宋_GB2312"/>
          <w:color w:val="auto"/>
          <w:sz w:val="32"/>
          <w:szCs w:val="32"/>
          <w:lang w:val="en-US" w:eastAsia="zh-CN"/>
        </w:rPr>
        <w:t>根据《粮食风险基金实施意见》和《粮食风险基金监督管理暂行办法》，以及中国农业发展银行有关申请地方储备粮油贷款政府必须专户储存不低于贷款额5%的粮食风险基金的规定，</w:t>
      </w:r>
      <w:r>
        <w:rPr>
          <w:rFonts w:hint="eastAsia" w:ascii="仿宋_GB2312" w:hAnsi="仿宋_GB2312" w:eastAsia="仿宋_GB2312" w:cs="仿宋_GB2312"/>
          <w:sz w:val="32"/>
          <w:szCs w:val="32"/>
          <w:lang w:val="en-US" w:eastAsia="zh-CN"/>
        </w:rPr>
        <w:t>我县新增县级储备小麦3000吨，玉米1000吨，增加贷款1060万元，需缴存粮食风险基金53万元。</w:t>
      </w:r>
    </w:p>
    <w:p>
      <w:pPr>
        <w:keepNext w:val="0"/>
        <w:keepLines w:val="0"/>
        <w:pageBreakBefore w:val="0"/>
        <w:widowControl w:val="0"/>
        <w:pBdr>
          <w:bottom w:val="single" w:color="FFFFFF" w:sz="8" w:space="31"/>
        </w:pBdr>
        <w:kinsoku/>
        <w:wordWrap/>
        <w:overflowPunct/>
        <w:topLinePunct w:val="0"/>
        <w:autoSpaceDE/>
        <w:autoSpaceDN/>
        <w:bidi w:val="0"/>
        <w:adjustRightInd/>
        <w:snapToGrid/>
        <w:spacing w:beforeAutospacing="0" w:line="60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（二）投资完成情况，2021年县级财政预算安排粮食风险基金53万元，实际到位资金53万元，资金到位率100%；实际专户储存粮食风险基金53万元，支出实现率100%。资金到位及时，支出合规合法，无截留挪用。</w:t>
      </w:r>
    </w:p>
    <w:p>
      <w:pPr>
        <w:keepNext w:val="0"/>
        <w:keepLines w:val="0"/>
        <w:pageBreakBefore w:val="0"/>
        <w:widowControl w:val="0"/>
        <w:pBdr>
          <w:bottom w:val="single" w:color="FFFFFF" w:sz="8" w:space="31"/>
        </w:pBdr>
        <w:kinsoku/>
        <w:wordWrap/>
        <w:overflowPunct/>
        <w:topLinePunct w:val="0"/>
        <w:autoSpaceDE/>
        <w:autoSpaceDN/>
        <w:bidi w:val="0"/>
        <w:adjustRightInd/>
        <w:snapToGrid/>
        <w:spacing w:beforeAutospacing="0" w:line="600" w:lineRule="exact"/>
        <w:ind w:left="0" w:leftChars="0" w:right="0" w:righ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三、取得的成效</w:t>
      </w:r>
    </w:p>
    <w:p>
      <w:pPr>
        <w:keepNext w:val="0"/>
        <w:keepLines w:val="0"/>
        <w:pageBreakBefore w:val="0"/>
        <w:widowControl w:val="0"/>
        <w:pBdr>
          <w:bottom w:val="single" w:color="FFFFFF" w:sz="8" w:space="31"/>
        </w:pBdr>
        <w:kinsoku/>
        <w:wordWrap/>
        <w:overflowPunct/>
        <w:topLinePunct w:val="0"/>
        <w:autoSpaceDE/>
        <w:autoSpaceDN/>
        <w:bidi w:val="0"/>
        <w:adjustRightInd/>
        <w:snapToGrid/>
        <w:spacing w:beforeAutospacing="0" w:line="600" w:lineRule="exact"/>
        <w:ind w:left="0" w:leftChars="0" w:right="0" w:rightChars="0" w:firstLine="640" w:firstLineChars="200"/>
        <w:jc w:val="left"/>
        <w:textAlignment w:val="auto"/>
        <w:rPr>
          <w:rFonts w:hint="eastAsia" w:ascii="仿宋_GB2312" w:eastAsia="仿宋_GB2312"/>
          <w:color w:val="FF0000"/>
          <w:sz w:val="32"/>
          <w:szCs w:val="32"/>
          <w:lang w:eastAsia="zh-CN"/>
        </w:rPr>
      </w:pPr>
      <w:r>
        <w:rPr>
          <w:rFonts w:hint="eastAsia" w:ascii="仿宋_GB2312" w:hAnsi="仿宋_GB2312" w:eastAsia="仿宋_GB2312" w:cs="仿宋_GB2312"/>
          <w:sz w:val="32"/>
          <w:szCs w:val="32"/>
          <w:lang w:val="en-US" w:eastAsia="zh-CN"/>
        </w:rPr>
        <w:t>2021年县级财政预算安排粮食风险基金53万元，为完成新增县级储备粮收储计划、申请新增储备粮贷款规模给提供了政策支持和风险保证，使储备粮承储企业及时取得了收储粮食所需政策性粮食收购资金，确保新增储备粮收储计划按时完成，</w:t>
      </w:r>
      <w:r>
        <w:rPr>
          <w:rFonts w:hint="eastAsia" w:ascii="仿宋_GB2312" w:eastAsia="仿宋_GB2312"/>
          <w:color w:val="auto"/>
          <w:sz w:val="32"/>
          <w:szCs w:val="32"/>
          <w:lang w:eastAsia="zh-CN"/>
        </w:rPr>
        <w:t>取得了较好的经济效益和社会效益。</w:t>
      </w:r>
    </w:p>
    <w:p>
      <w:pPr>
        <w:keepNext w:val="0"/>
        <w:keepLines w:val="0"/>
        <w:pageBreakBefore w:val="0"/>
        <w:widowControl w:val="0"/>
        <w:numPr>
          <w:ilvl w:val="0"/>
          <w:numId w:val="1"/>
        </w:numPr>
        <w:pBdr>
          <w:bottom w:val="single" w:color="FFFFFF" w:sz="8" w:space="31"/>
        </w:pBdr>
        <w:kinsoku/>
        <w:wordWrap/>
        <w:overflowPunct/>
        <w:topLinePunct w:val="0"/>
        <w:autoSpaceDE/>
        <w:autoSpaceDN/>
        <w:bidi w:val="0"/>
        <w:adjustRightInd/>
        <w:snapToGrid/>
        <w:spacing w:beforeAutospacing="0" w:line="600" w:lineRule="exact"/>
        <w:ind w:left="0" w:leftChars="0" w:right="0" w:righ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绩效自评情况</w:t>
      </w:r>
    </w:p>
    <w:p>
      <w:pPr>
        <w:keepNext w:val="0"/>
        <w:keepLines w:val="0"/>
        <w:pageBreakBefore w:val="0"/>
        <w:widowControl w:val="0"/>
        <w:numPr>
          <w:ilvl w:val="0"/>
          <w:numId w:val="0"/>
        </w:numPr>
        <w:pBdr>
          <w:bottom w:val="single" w:color="FFFFFF" w:sz="8" w:space="31"/>
        </w:pBdr>
        <w:kinsoku/>
        <w:wordWrap/>
        <w:overflowPunct/>
        <w:topLinePunct w:val="0"/>
        <w:autoSpaceDE/>
        <w:autoSpaceDN/>
        <w:bidi w:val="0"/>
        <w:adjustRightInd/>
        <w:snapToGrid/>
        <w:spacing w:beforeAutospacing="0" w:line="600" w:lineRule="exact"/>
        <w:ind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根据《2021年临泽县本级财政项目支出绩效评价表》的评价指标和各指标目标分值，经我们认真对照分析评价，</w:t>
      </w:r>
      <w:r>
        <w:rPr>
          <w:rFonts w:hint="eastAsia" w:ascii="仿宋_GB2312" w:hAnsi="仿宋_GB2312" w:eastAsia="仿宋_GB2312" w:cs="仿宋_GB2312"/>
          <w:sz w:val="32"/>
          <w:szCs w:val="32"/>
          <w:lang w:val="en-US" w:eastAsia="zh-CN"/>
        </w:rPr>
        <w:t>县级粮食风险基金</w:t>
      </w:r>
      <w:r>
        <w:rPr>
          <w:rFonts w:hint="eastAsia" w:ascii="仿宋_GB2312" w:hAnsi="仿宋_GB2312" w:eastAsia="仿宋_GB2312" w:cs="仿宋_GB2312"/>
          <w:kern w:val="2"/>
          <w:sz w:val="32"/>
          <w:szCs w:val="32"/>
          <w:lang w:val="en-US" w:eastAsia="zh-CN" w:bidi="ar-SA"/>
        </w:rPr>
        <w:t>项目总评得分98.5分，总体评价为优良。其中：投入和管理目标得分49.5分，产出目标得</w:t>
      </w:r>
      <w:bookmarkStart w:id="0" w:name="_GoBack"/>
      <w:bookmarkEnd w:id="0"/>
      <w:r>
        <w:rPr>
          <w:rFonts w:hint="eastAsia" w:ascii="仿宋_GB2312" w:hAnsi="仿宋_GB2312" w:eastAsia="仿宋_GB2312" w:cs="仿宋_GB2312"/>
          <w:kern w:val="2"/>
          <w:sz w:val="32"/>
          <w:szCs w:val="32"/>
          <w:lang w:val="en-US" w:eastAsia="zh-CN" w:bidi="ar-SA"/>
        </w:rPr>
        <w:t>分19.5分，效果目标得分20分，影响力目标得分9.5分。</w:t>
      </w:r>
    </w:p>
    <w:p>
      <w:pPr>
        <w:keepNext w:val="0"/>
        <w:keepLines w:val="0"/>
        <w:pageBreakBefore w:val="0"/>
        <w:widowControl w:val="0"/>
        <w:numPr>
          <w:ilvl w:val="0"/>
          <w:numId w:val="0"/>
        </w:numPr>
        <w:pBdr>
          <w:bottom w:val="single" w:color="FFFFFF" w:sz="8" w:space="31"/>
        </w:pBdr>
        <w:kinsoku/>
        <w:wordWrap/>
        <w:overflowPunct/>
        <w:topLinePunct w:val="0"/>
        <w:autoSpaceDE/>
        <w:autoSpaceDN/>
        <w:bidi w:val="0"/>
        <w:adjustRightInd/>
        <w:snapToGrid/>
        <w:spacing w:beforeAutospacing="0" w:line="600" w:lineRule="exact"/>
        <w:ind w:right="0" w:rightChars="0" w:firstLine="640" w:firstLineChars="200"/>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numPr>
          <w:ilvl w:val="0"/>
          <w:numId w:val="0"/>
        </w:numPr>
        <w:pBdr>
          <w:bottom w:val="single" w:color="FFFFFF" w:sz="8" w:space="31"/>
        </w:pBdr>
        <w:kinsoku/>
        <w:wordWrap/>
        <w:overflowPunct/>
        <w:topLinePunct w:val="0"/>
        <w:autoSpaceDE/>
        <w:autoSpaceDN/>
        <w:bidi w:val="0"/>
        <w:adjustRightInd/>
        <w:snapToGrid/>
        <w:spacing w:beforeAutospacing="0" w:line="600" w:lineRule="exact"/>
        <w:ind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附件：2021年临泽县本级财政项目支出绩效评价表</w:t>
      </w:r>
    </w:p>
    <w:p>
      <w:pPr>
        <w:keepNext w:val="0"/>
        <w:keepLines w:val="0"/>
        <w:pageBreakBefore w:val="0"/>
        <w:widowControl w:val="0"/>
        <w:numPr>
          <w:ilvl w:val="0"/>
          <w:numId w:val="0"/>
        </w:numPr>
        <w:pBdr>
          <w:bottom w:val="single" w:color="FFFFFF" w:sz="8" w:space="31"/>
        </w:pBdr>
        <w:kinsoku/>
        <w:wordWrap/>
        <w:overflowPunct/>
        <w:topLinePunct w:val="0"/>
        <w:autoSpaceDE/>
        <w:autoSpaceDN/>
        <w:bidi w:val="0"/>
        <w:adjustRightInd/>
        <w:snapToGrid/>
        <w:spacing w:beforeAutospacing="0" w:line="600" w:lineRule="exact"/>
        <w:ind w:right="0" w:righ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pBdr>
          <w:bottom w:val="single" w:color="FFFFFF" w:sz="8" w:space="31"/>
        </w:pBdr>
        <w:kinsoku/>
        <w:wordWrap/>
        <w:overflowPunct/>
        <w:topLinePunct w:val="0"/>
        <w:autoSpaceDE/>
        <w:autoSpaceDN/>
        <w:bidi w:val="0"/>
        <w:adjustRightInd/>
        <w:snapToGrid/>
        <w:spacing w:beforeAutospacing="0" w:line="600" w:lineRule="exact"/>
        <w:ind w:right="0" w:righ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pBdr>
          <w:bottom w:val="single" w:color="FFFFFF" w:sz="8" w:space="31"/>
        </w:pBdr>
        <w:kinsoku/>
        <w:wordWrap/>
        <w:overflowPunct/>
        <w:topLinePunct w:val="0"/>
        <w:autoSpaceDE/>
        <w:autoSpaceDN/>
        <w:bidi w:val="0"/>
        <w:adjustRightInd/>
        <w:snapToGrid/>
        <w:spacing w:beforeAutospacing="0" w:line="600" w:lineRule="exact"/>
        <w:ind w:right="0" w:righ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pBdr>
          <w:bottom w:val="single" w:color="FFFFFF" w:sz="8" w:space="31"/>
        </w:pBdr>
        <w:kinsoku/>
        <w:wordWrap/>
        <w:overflowPunct/>
        <w:topLinePunct w:val="0"/>
        <w:autoSpaceDE/>
        <w:autoSpaceDN/>
        <w:bidi w:val="0"/>
        <w:adjustRightInd/>
        <w:snapToGrid/>
        <w:spacing w:beforeAutospacing="0" w:line="600" w:lineRule="exact"/>
        <w:ind w:right="0" w:rightChars="0" w:firstLine="4160" w:firstLineChars="1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临泽县发展和改革局</w:t>
      </w:r>
    </w:p>
    <w:p>
      <w:pPr>
        <w:keepNext w:val="0"/>
        <w:keepLines w:val="0"/>
        <w:pageBreakBefore w:val="0"/>
        <w:widowControl w:val="0"/>
        <w:numPr>
          <w:ilvl w:val="0"/>
          <w:numId w:val="0"/>
        </w:numPr>
        <w:pBdr>
          <w:bottom w:val="single" w:color="FFFFFF" w:sz="8" w:space="31"/>
        </w:pBdr>
        <w:kinsoku/>
        <w:wordWrap/>
        <w:overflowPunct/>
        <w:topLinePunct w:val="0"/>
        <w:autoSpaceDE/>
        <w:autoSpaceDN/>
        <w:bidi w:val="0"/>
        <w:adjustRightInd/>
        <w:snapToGrid/>
        <w:spacing w:beforeAutospacing="0" w:line="600" w:lineRule="exact"/>
        <w:ind w:right="0" w:rightChars="0" w:firstLine="4160" w:firstLineChars="1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2022年1月26日</w:t>
      </w:r>
    </w:p>
    <w:p>
      <w:pPr>
        <w:keepNext w:val="0"/>
        <w:keepLines w:val="0"/>
        <w:pageBreakBefore w:val="0"/>
        <w:kinsoku/>
        <w:wordWrap/>
        <w:overflowPunct/>
        <w:topLinePunct w:val="0"/>
        <w:autoSpaceDE/>
        <w:autoSpaceDN/>
        <w:bidi w:val="0"/>
        <w:adjustRightInd/>
        <w:snapToGrid/>
        <w:spacing w:line="600" w:lineRule="exact"/>
        <w:ind w:left="0" w:leftChars="0" w:right="0" w:firstLine="642"/>
        <w:jc w:val="both"/>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left="0" w:leftChars="0" w:right="0" w:firstLine="642"/>
        <w:jc w:val="both"/>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left="0" w:leftChars="0" w:right="0" w:firstLine="642"/>
        <w:jc w:val="both"/>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left="0" w:leftChars="0" w:right="0" w:firstLine="642"/>
        <w:jc w:val="both"/>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left="0" w:leftChars="0" w:right="0" w:firstLine="642"/>
        <w:jc w:val="both"/>
        <w:textAlignment w:val="auto"/>
        <w:rPr>
          <w:rFonts w:hint="eastAsia" w:ascii="仿宋_GB2312" w:hAnsi="仿宋_GB2312" w:eastAsia="仿宋_GB2312" w:cs="仿宋_GB2312"/>
          <w:sz w:val="32"/>
          <w:szCs w:val="32"/>
          <w:lang w:val="en-US" w:eastAsia="zh-CN"/>
        </w:rPr>
      </w:pPr>
    </w:p>
    <w:sectPr>
      <w:footerReference r:id="rId3" w:type="default"/>
      <w:pgSz w:w="11906" w:h="16838"/>
      <w:pgMar w:top="1587" w:right="1803" w:bottom="1587" w:left="1803"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0065AD"/>
    <w:multiLevelType w:val="singleLevel"/>
    <w:tmpl w:val="E90065A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A332F"/>
    <w:rsid w:val="012007C0"/>
    <w:rsid w:val="023D60BD"/>
    <w:rsid w:val="02DA4630"/>
    <w:rsid w:val="03934C4A"/>
    <w:rsid w:val="04A419FC"/>
    <w:rsid w:val="04B11F1D"/>
    <w:rsid w:val="05944140"/>
    <w:rsid w:val="07657AF1"/>
    <w:rsid w:val="08F44088"/>
    <w:rsid w:val="0945233D"/>
    <w:rsid w:val="098A5CF3"/>
    <w:rsid w:val="0B2D5C80"/>
    <w:rsid w:val="0BF95995"/>
    <w:rsid w:val="0C0F0C3C"/>
    <w:rsid w:val="0C923718"/>
    <w:rsid w:val="0FB17624"/>
    <w:rsid w:val="0FD4509E"/>
    <w:rsid w:val="10AF5B11"/>
    <w:rsid w:val="10F85473"/>
    <w:rsid w:val="12895149"/>
    <w:rsid w:val="143A73D8"/>
    <w:rsid w:val="14656F78"/>
    <w:rsid w:val="148C3881"/>
    <w:rsid w:val="14921874"/>
    <w:rsid w:val="14BE1DF6"/>
    <w:rsid w:val="157152D2"/>
    <w:rsid w:val="1B0B7121"/>
    <w:rsid w:val="1E6E0A05"/>
    <w:rsid w:val="1E7B1DBC"/>
    <w:rsid w:val="1E9439C2"/>
    <w:rsid w:val="20570E0E"/>
    <w:rsid w:val="23C76DBE"/>
    <w:rsid w:val="23C95DD2"/>
    <w:rsid w:val="246E7ECB"/>
    <w:rsid w:val="24FF5089"/>
    <w:rsid w:val="270A300C"/>
    <w:rsid w:val="27211029"/>
    <w:rsid w:val="272F7AF2"/>
    <w:rsid w:val="2A9D42F4"/>
    <w:rsid w:val="2AA333D6"/>
    <w:rsid w:val="2D4134D9"/>
    <w:rsid w:val="2E747C77"/>
    <w:rsid w:val="2FB01904"/>
    <w:rsid w:val="31F169BC"/>
    <w:rsid w:val="34A014B2"/>
    <w:rsid w:val="36955FA7"/>
    <w:rsid w:val="386A28DE"/>
    <w:rsid w:val="3A691A42"/>
    <w:rsid w:val="3BAA1894"/>
    <w:rsid w:val="3C30690D"/>
    <w:rsid w:val="3F206737"/>
    <w:rsid w:val="4018494B"/>
    <w:rsid w:val="41C83357"/>
    <w:rsid w:val="449F16F5"/>
    <w:rsid w:val="46D93544"/>
    <w:rsid w:val="487A699B"/>
    <w:rsid w:val="4AC11DE8"/>
    <w:rsid w:val="4AF60C03"/>
    <w:rsid w:val="4B080183"/>
    <w:rsid w:val="4EAD0B5D"/>
    <w:rsid w:val="4F2D3275"/>
    <w:rsid w:val="511110BA"/>
    <w:rsid w:val="53D22155"/>
    <w:rsid w:val="5574563D"/>
    <w:rsid w:val="55BE099A"/>
    <w:rsid w:val="56BC2FA6"/>
    <w:rsid w:val="575C1587"/>
    <w:rsid w:val="57FB463A"/>
    <w:rsid w:val="59004782"/>
    <w:rsid w:val="5C934E17"/>
    <w:rsid w:val="5DE35A60"/>
    <w:rsid w:val="5ED55DD2"/>
    <w:rsid w:val="5F6C5408"/>
    <w:rsid w:val="5FB6587A"/>
    <w:rsid w:val="60EA004A"/>
    <w:rsid w:val="61293E81"/>
    <w:rsid w:val="6221437F"/>
    <w:rsid w:val="640D40A6"/>
    <w:rsid w:val="646C12A6"/>
    <w:rsid w:val="668C5772"/>
    <w:rsid w:val="69E20D95"/>
    <w:rsid w:val="6AAD0FA5"/>
    <w:rsid w:val="6B6A332F"/>
    <w:rsid w:val="6B8461A5"/>
    <w:rsid w:val="75C13F9D"/>
    <w:rsid w:val="792D501B"/>
    <w:rsid w:val="79C758D6"/>
    <w:rsid w:val="7A7C0A94"/>
    <w:rsid w:val="7D247E8D"/>
    <w:rsid w:val="7D6B4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等线" w:hAnsi="Courier New" w:eastAsia="等线" w:cs="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333333"/>
      <w:u w:val="none"/>
    </w:rPr>
  </w:style>
  <w:style w:type="character" w:styleId="10">
    <w:name w:val="Emphasis"/>
    <w:basedOn w:val="7"/>
    <w:qFormat/>
    <w:uiPriority w:val="0"/>
  </w:style>
  <w:style w:type="character" w:styleId="11">
    <w:name w:val="Hyperlink"/>
    <w:basedOn w:val="7"/>
    <w:qFormat/>
    <w:uiPriority w:val="0"/>
    <w:rPr>
      <w:color w:val="333333"/>
      <w:u w:val="none"/>
    </w:rPr>
  </w:style>
  <w:style w:type="paragraph" w:customStyle="1" w:styleId="12">
    <w:name w:val="正文-啊"/>
    <w:basedOn w:val="1"/>
    <w:qFormat/>
    <w:uiPriority w:val="0"/>
    <w:pPr>
      <w:spacing w:beforeLines="100" w:line="276" w:lineRule="auto"/>
      <w:ind w:left="210" w:right="210" w:firstLine="600"/>
      <w:contextualSpacing/>
    </w:pPr>
    <w:rPr>
      <w:rFonts w:ascii="微软雅黑" w:hAnsi="Times New Roman" w:cs="Times New Roman"/>
      <w:color w:val="000000"/>
      <w:sz w:val="24"/>
      <w:szCs w:val="21"/>
    </w:rPr>
  </w:style>
  <w:style w:type="character" w:customStyle="1" w:styleId="13">
    <w:name w:val="font01"/>
    <w:basedOn w:val="7"/>
    <w:qFormat/>
    <w:uiPriority w:val="0"/>
    <w:rPr>
      <w:rFonts w:hint="eastAsia" w:ascii="宋体" w:hAnsi="宋体" w:eastAsia="宋体" w:cs="宋体"/>
      <w:color w:val="000000"/>
      <w:sz w:val="20"/>
      <w:szCs w:val="20"/>
      <w:u w:val="none"/>
    </w:rPr>
  </w:style>
  <w:style w:type="character" w:customStyle="1" w:styleId="14">
    <w:name w:val="now"/>
    <w:basedOn w:val="7"/>
    <w:qFormat/>
    <w:uiPriority w:val="0"/>
  </w:style>
  <w:style w:type="character" w:customStyle="1" w:styleId="15">
    <w:name w:val="hover10"/>
    <w:basedOn w:val="7"/>
    <w:qFormat/>
    <w:uiPriority w:val="0"/>
    <w:rPr>
      <w:color w:val="FF0000"/>
    </w:rPr>
  </w:style>
  <w:style w:type="character" w:customStyle="1" w:styleId="16">
    <w:name w:val="note"/>
    <w:basedOn w:val="7"/>
    <w:qFormat/>
    <w:uiPriority w:val="0"/>
    <w:rPr>
      <w:color w:val="FF0000"/>
      <w:sz w:val="14"/>
      <w:szCs w:val="14"/>
    </w:rPr>
  </w:style>
  <w:style w:type="character" w:customStyle="1" w:styleId="17">
    <w:name w:val="paren"/>
    <w:basedOn w:val="7"/>
    <w:qFormat/>
    <w:uiPriority w:val="0"/>
    <w:rPr>
      <w:shd w:val="clear" w:fill="E6F3E1"/>
    </w:rPr>
  </w:style>
  <w:style w:type="character" w:customStyle="1" w:styleId="18">
    <w:name w:val="sn"/>
    <w:basedOn w:val="7"/>
    <w:qFormat/>
    <w:uiPriority w:val="0"/>
  </w:style>
  <w:style w:type="character" w:customStyle="1" w:styleId="19">
    <w:name w:val="fill-in"/>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2020-10-30T03:58:00Z</dcterms:created>
  <dc:creator>驿站</dc:creator>
  <cp:lastModifiedBy>驿站</cp:lastModifiedBy>
  <dcterms:modified xsi:type="dcterms:W3CDTF">2022-03-08T09:06:37Z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0BBBCFB627F0450F995078096879039E</vt:lpwstr>
  </property>
</Properties>
</file>