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债务支出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right="15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2021年，省财政核定我县政府法定债务限额23.38亿元（一般债务11.05亿元、专项债务12.33亿元）。截至2021年底，全县政府法定债务余额20.12亿元（债券资金19.89亿元，各单位存量债务0.23亿元）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全县法定债务余额未突破省财政厅核定的政府法定债务限额。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right="15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全县共争取政府债券72300万元，比上年增加12694万元，增长21.3％。其中：一般债券7000万元、专项债券50000万元、再融资债券15300万元。一般债券和专项债券具体安排使用经县政府常务会议研究同意，并提请县人大常委会审议通过，已全额支付完毕。再融资债券主要用于偿还2016年度到期一般债券14500万元、专项债券800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04CB7FEB"/>
    <w:rsid w:val="29186FFA"/>
    <w:rsid w:val="46F506BE"/>
    <w:rsid w:val="6C4F60B7"/>
    <w:rsid w:val="731B6E65"/>
    <w:rsid w:val="7A6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2023-09-19T10:31:09Z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5554869A2EF6463982D8D4ADA8132183_13</vt:lpwstr>
  </property>
</Properties>
</file>