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年社会保险基金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收支决算平衡情况的说明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2021年，社会保险基金收入完成15067万元，比上年减收5485万元，下降26.7％。支出完成15904万元，占预算21057万元的75.5％，比上年减支3859万元，下降19.5％。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平衡情况：上年累计结余16341万元，加本年收入15067万元，减本年支出15904万元，上划市级职工基本医疗保险基金累计结余资金11965万元，收支相抵后全县社会保险基金年末滚存结余3539万元。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046248DD"/>
    <w:rsid w:val="04CB7FEB"/>
    <w:rsid w:val="0A682522"/>
    <w:rsid w:val="29186FFA"/>
    <w:rsid w:val="37A16D87"/>
    <w:rsid w:val="3F314E39"/>
    <w:rsid w:val="5C6739B4"/>
    <w:rsid w:val="5DA622BA"/>
    <w:rsid w:val="67550FD9"/>
    <w:rsid w:val="6C4F60B7"/>
    <w:rsid w:val="721B4BCD"/>
    <w:rsid w:val="77BF7E83"/>
    <w:rsid w:val="7E3C65F7"/>
    <w:rsid w:val="7F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2023-09-19T10:24:28Z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8292B95FDA2B4AFBB4F1A945DC665E5F_13</vt:lpwstr>
  </property>
</Properties>
</file>