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2022年临泽县妇幼卫生监测项目管理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指标完成情况：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各指标情况说明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1.辖区孕产妇死亡率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2022年共有活产618人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，产妇615人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。2022年我县孕产妇死亡0人，孕产妇死亡率为0/10万，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已达标。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2.辖区婴儿死亡率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2022年共有活产618人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婴儿死亡1人，死亡率达1.62‰，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指标达标且逐步下降。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3.辖区5岁以下儿童死亡率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2022年共有活产618人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5岁以下儿童死亡2人，死亡率达3.24‰，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指标达标且逐步下降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4.辖区妇女儿童健康状况报告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告涵盖了孕产妇死亡率、新生儿死亡率、5岁以下儿童死亡率、5岁以下儿童生长发育迟缓率、5岁以下儿童贫血患病率、孕产妇贫血患病率、孕产妇艾滋病母婴传播率、3岁以下儿童系统管理率、妇女宫颈癌乳腺癌筛查情况等内容数据分析、存在的问题和政策建议，为推动辖区内妇幼健康工作提供了有利依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辖区妇幼保健人员培训覆盖率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组织的辖区妇幼保健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培训覆盖所有妇幼保健人员，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全县各乡镇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妇幼保健专干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辖区妇幼保健人员培训覆盖率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达85%，已达标。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6.辖区健康教育活动覆盖率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我院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开展的群众健康教育活动（讲座、面向大众的咨询活动、微信公众号科普文章阅读量）受益群众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达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64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人，健康教育活动覆盖率4531.2/万，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已达标。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7.辖区孕产妇系统管理率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共有产妇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人,活产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人,死胎死产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孕产妇系统管理596人，系统管理率达96.91%。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已达标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8.辖区7岁以下儿童健康管理率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我县共有7岁以下儿童6656人，2022年接受1次及以上健康管理的7岁以下儿童6517人，7岁以下儿童健康管理率达97.91%，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已达标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二、工作亮点：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textAlignment w:val="auto"/>
        <w:rPr>
          <w:rFonts w:hint="eastAsia" w:ascii="Arial" w:hAnsi="Arial" w:eastAsia="黑体" w:cs="Arial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Arial" w:hAnsi="Arial" w:eastAsia="黑体" w:cs="Arial"/>
          <w:b w:val="0"/>
          <w:bCs w:val="0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三、存在问题：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妇幼卫生监测各项指标与各医疗机构建设及人才储备情况息息相关，</w:t>
      </w:r>
      <w:r>
        <w:rPr>
          <w:rFonts w:hint="eastAsia" w:ascii="仿宋_GB2312" w:hAnsi="仿宋_GB2312" w:eastAsia="仿宋_GB2312" w:cs="仿宋_GB2312"/>
          <w:sz w:val="32"/>
          <w:szCs w:val="32"/>
        </w:rPr>
        <w:t>妇幼保健三级网络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还需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进一步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建立健全，明确职责、责任到人，切实提高全县孕产妇及儿童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监测数据准确性，为我县妇幼卫生决策提供信息依据。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四、今后打算：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（一）争取政府对妇幼保健机构服务能力的投入，储备妇幼健康人才，完善服务设施设备，不断优化服务流程、提升服务质量，提升群众的获得感满意度。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（二）充分发挥政府主导作用。继续实施县政府出台的免费婚检政策，并由政府部门牵头指导多部门协作，推动婚检工作的持续推进。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（三）不断完善我县孕产妇、新生儿救治中心设施设备及人才储备，采取多途径、多手段引进人才，提升产儿科服务能力。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五、绩效考核实施过程中遇到的困难和问题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六、对下一步绩效考核工作的意见建议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920" w:firstLineChars="6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临泽县妇幼保健院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2023年1月10日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701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6E77EC"/>
    <w:multiLevelType w:val="singleLevel"/>
    <w:tmpl w:val="F96E77E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9763808"/>
    <w:multiLevelType w:val="singleLevel"/>
    <w:tmpl w:val="1976380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jZWZmY2JiMGQyODA4MTAwMGU0MTVhNjk1YmVmMzQifQ=="/>
  </w:docVars>
  <w:rsids>
    <w:rsidRoot w:val="6AB437D2"/>
    <w:rsid w:val="031A737B"/>
    <w:rsid w:val="04053E01"/>
    <w:rsid w:val="060F5F21"/>
    <w:rsid w:val="090C3043"/>
    <w:rsid w:val="0BB963E8"/>
    <w:rsid w:val="0D6850DE"/>
    <w:rsid w:val="10004AAA"/>
    <w:rsid w:val="112334D0"/>
    <w:rsid w:val="134E19CE"/>
    <w:rsid w:val="14CF5677"/>
    <w:rsid w:val="18E31A11"/>
    <w:rsid w:val="2DF32B35"/>
    <w:rsid w:val="364D4EEA"/>
    <w:rsid w:val="387F3FB0"/>
    <w:rsid w:val="388303DA"/>
    <w:rsid w:val="389467BD"/>
    <w:rsid w:val="3BE51AA7"/>
    <w:rsid w:val="52DE40B1"/>
    <w:rsid w:val="58A957AC"/>
    <w:rsid w:val="5A8A6572"/>
    <w:rsid w:val="5A9359C2"/>
    <w:rsid w:val="5AF407AA"/>
    <w:rsid w:val="5D8260D2"/>
    <w:rsid w:val="5F861A51"/>
    <w:rsid w:val="61E138C1"/>
    <w:rsid w:val="6AB437D2"/>
    <w:rsid w:val="7052327F"/>
    <w:rsid w:val="732D2E0A"/>
    <w:rsid w:val="75C4732A"/>
    <w:rsid w:val="790C1132"/>
    <w:rsid w:val="7971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600" w:lineRule="exact"/>
      <w:ind w:firstLine="653" w:firstLineChars="204"/>
    </w:pPr>
    <w:rPr>
      <w:rFonts w:ascii="楷体_GB2312" w:eastAsia="楷体_GB2312"/>
      <w:sz w:val="32"/>
      <w:szCs w:val="32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932</Words>
  <Characters>1012</Characters>
  <Lines>0</Lines>
  <Paragraphs>0</Paragraphs>
  <TotalTime>0</TotalTime>
  <ScaleCrop>false</ScaleCrop>
  <LinksUpToDate>false</LinksUpToDate>
  <CharactersWithSpaces>1018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2021-03-28T02:17:00Z</dcterms:created>
  <dc:creator>红雪莲</dc:creator>
  <cp:lastModifiedBy>樱花烙</cp:lastModifiedBy>
  <cp:lastPrinted>2021-05-30T01:16:00Z</cp:lastPrinted>
  <dcterms:modified xsi:type="dcterms:W3CDTF">2023-01-10T09:55:42Z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3546223C745744DE9A35AD035257C184</vt:lpwstr>
  </property>
</Properties>
</file>