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165062">
      <w:pPr>
        <w:keepNext w:val="0"/>
        <w:keepLines w:val="0"/>
        <w:pageBreakBefore w:val="0"/>
        <w:numPr>
          <w:ilvl w:val="0"/>
          <w:numId w:val="0"/>
        </w:numPr>
        <w:kinsoku/>
        <w:wordWrap/>
        <w:overflowPunct/>
        <w:topLinePunct w:val="0"/>
        <w:autoSpaceDE/>
        <w:autoSpaceDN/>
        <w:bidi w:val="0"/>
        <w:adjustRightInd/>
        <w:spacing w:line="560" w:lineRule="exact"/>
        <w:ind w:left="6067" w:leftChars="2432" w:hanging="960" w:hangingChars="300"/>
        <w:rPr>
          <w:rFonts w:hint="eastAsia" w:ascii="仿宋_GB2312" w:hAnsi="仿宋_GB2312" w:eastAsia="仿宋_GB2312" w:cs="仿宋_GB2312"/>
          <w:sz w:val="32"/>
          <w:szCs w:val="32"/>
          <w:lang w:val="en-US" w:eastAsia="zh-CN"/>
        </w:rPr>
      </w:pPr>
    </w:p>
    <w:p w14:paraId="5DD228E1">
      <w:pPr>
        <w:pStyle w:val="2"/>
        <w:widowControl w:val="0"/>
        <w:kinsoku/>
        <w:topLinePunct/>
        <w:autoSpaceDE/>
        <w:autoSpaceDN/>
        <w:spacing w:line="620" w:lineRule="exact"/>
        <w:jc w:val="center"/>
        <w:textAlignment w:val="center"/>
        <w:rPr>
          <w:rFonts w:hint="eastAsia" w:ascii="方正小标宋简体" w:hAnsi="Times New Roman" w:eastAsia="方正小标宋简体" w:cs="方正小标宋简体"/>
          <w:color w:val="auto"/>
          <w:sz w:val="44"/>
          <w:szCs w:val="44"/>
          <w:lang w:eastAsia="zh-CN"/>
        </w:rPr>
      </w:pPr>
      <w:bookmarkStart w:id="0" w:name="_GoBack"/>
      <w:bookmarkEnd w:id="0"/>
      <w:r>
        <w:rPr>
          <w:rFonts w:hint="eastAsia" w:ascii="方正小标宋简体" w:hAnsi="Times New Roman" w:eastAsia="方正小标宋简体" w:cs="方正小标宋简体"/>
          <w:color w:val="auto"/>
          <w:sz w:val="44"/>
          <w:szCs w:val="44"/>
          <w:lang w:eastAsia="zh-CN"/>
        </w:rPr>
        <w:t>甘肃省2026年农业机械报废更新补贴政策</w:t>
      </w:r>
    </w:p>
    <w:p w14:paraId="58F85A19">
      <w:pPr>
        <w:pStyle w:val="2"/>
        <w:widowControl w:val="0"/>
        <w:kinsoku/>
        <w:topLinePunct/>
        <w:autoSpaceDE/>
        <w:autoSpaceDN/>
        <w:spacing w:line="620" w:lineRule="exact"/>
        <w:jc w:val="center"/>
        <w:textAlignment w:val="center"/>
        <w:rPr>
          <w:rFonts w:hint="eastAsia" w:ascii="方正小标宋简体" w:hAnsi="Times New Roman" w:eastAsia="方正小标宋简体" w:cs="方正小标宋简体"/>
          <w:color w:val="auto"/>
          <w:sz w:val="44"/>
          <w:szCs w:val="44"/>
          <w:lang w:eastAsia="zh-CN"/>
        </w:rPr>
      </w:pPr>
      <w:r>
        <w:rPr>
          <w:rFonts w:hint="eastAsia" w:ascii="方正小标宋简体" w:hAnsi="Times New Roman" w:eastAsia="方正小标宋简体" w:cs="方正小标宋简体"/>
          <w:color w:val="auto"/>
          <w:sz w:val="44"/>
          <w:szCs w:val="44"/>
          <w:lang w:eastAsia="zh-CN"/>
        </w:rPr>
        <w:t>实施方案</w:t>
      </w:r>
    </w:p>
    <w:p w14:paraId="3A398E2E">
      <w:pPr>
        <w:pStyle w:val="2"/>
        <w:widowControl w:val="0"/>
        <w:kinsoku/>
        <w:topLinePunct/>
        <w:autoSpaceDE/>
        <w:autoSpaceDN/>
        <w:spacing w:line="620" w:lineRule="exact"/>
        <w:jc w:val="center"/>
        <w:textAlignment w:val="center"/>
        <w:rPr>
          <w:rFonts w:hint="eastAsia" w:ascii="Times New Roman" w:hAnsi="Times New Roman" w:eastAsia="方正小标宋简体" w:cs="方正小标宋简体"/>
          <w:color w:val="auto"/>
          <w:sz w:val="44"/>
          <w:szCs w:val="44"/>
          <w:lang w:eastAsia="zh-CN"/>
        </w:rPr>
      </w:pPr>
    </w:p>
    <w:p w14:paraId="56710C1F">
      <w:pPr>
        <w:pStyle w:val="2"/>
        <w:widowControl w:val="0"/>
        <w:kinsoku/>
        <w:topLinePunct/>
        <w:autoSpaceDE/>
        <w:autoSpaceDN/>
        <w:spacing w:line="620" w:lineRule="exact"/>
        <w:ind w:firstLine="640" w:firstLineChars="200"/>
        <w:jc w:val="both"/>
        <w:textAlignment w:val="center"/>
        <w:rPr>
          <w:rFonts w:hint="eastAsia" w:ascii="仿宋_GB2312" w:hAnsi="仿宋_GB2312" w:eastAsia="仿宋_GB2312" w:cs="仿宋_GB2312"/>
          <w:snapToGrid/>
          <w:color w:val="auto"/>
          <w:kern w:val="2"/>
          <w:sz w:val="32"/>
          <w:szCs w:val="32"/>
          <w:lang w:eastAsia="zh-CN"/>
        </w:rPr>
      </w:pPr>
      <w:r>
        <w:rPr>
          <w:rFonts w:hint="eastAsia" w:ascii="仿宋_GB2312" w:hAnsi="仿宋_GB2312" w:eastAsia="仿宋_GB2312" w:cs="仿宋_GB2312"/>
          <w:snapToGrid/>
          <w:color w:val="auto"/>
          <w:kern w:val="2"/>
          <w:sz w:val="32"/>
          <w:szCs w:val="32"/>
          <w:lang w:eastAsia="zh-CN"/>
        </w:rPr>
        <w:t>根据《国家发展改革委 财政部关于2026年实施大规模设备更新和消费品以旧换新政策的通知》（发改环资〔2025〕1745号）、《农业农村部办公厅关于2026年实施农业机械报废更新补贴政策的通知》（农办机〔2026〕1号）、《甘肃省发展和改革委员会 甘肃省财政厅关于加快做好全省2026年设备更新和消费品以旧换新有关工作的通知》（甘发改环资函〔2026〕2号）等文件部署要求，为做好2026年农业机械报废更新补贴政策实施工作，结合我省实际，制定本方案。</w:t>
      </w:r>
    </w:p>
    <w:p w14:paraId="2240D2AC">
      <w:pPr>
        <w:pStyle w:val="2"/>
        <w:widowControl w:val="0"/>
        <w:kinsoku/>
        <w:topLinePunct/>
        <w:autoSpaceDE/>
        <w:autoSpaceDN/>
        <w:spacing w:line="620" w:lineRule="exact"/>
        <w:ind w:firstLine="640" w:firstLineChars="200"/>
        <w:jc w:val="both"/>
        <w:textAlignment w:val="center"/>
        <w:rPr>
          <w:rFonts w:hint="eastAsia" w:ascii="Times New Roman" w:hAnsi="Times New Roman" w:eastAsia="黑体" w:cs="黑体"/>
          <w:snapToGrid/>
          <w:color w:val="auto"/>
          <w:kern w:val="2"/>
          <w:sz w:val="32"/>
          <w:szCs w:val="32"/>
          <w:lang w:eastAsia="zh-CN"/>
        </w:rPr>
      </w:pPr>
      <w:r>
        <w:rPr>
          <w:rFonts w:hint="eastAsia" w:ascii="Times New Roman" w:hAnsi="Times New Roman" w:eastAsia="黑体" w:cs="黑体"/>
          <w:snapToGrid/>
          <w:color w:val="auto"/>
          <w:kern w:val="2"/>
          <w:sz w:val="32"/>
          <w:szCs w:val="32"/>
          <w:lang w:eastAsia="zh-CN"/>
        </w:rPr>
        <w:t>一、补贴对象</w:t>
      </w:r>
    </w:p>
    <w:p w14:paraId="27988E75">
      <w:pPr>
        <w:pStyle w:val="2"/>
        <w:widowControl w:val="0"/>
        <w:kinsoku/>
        <w:topLinePunct/>
        <w:autoSpaceDE/>
        <w:autoSpaceDN/>
        <w:spacing w:line="620" w:lineRule="exact"/>
        <w:ind w:firstLine="640" w:firstLineChars="200"/>
        <w:jc w:val="both"/>
        <w:textAlignment w:val="center"/>
        <w:rPr>
          <w:rFonts w:hint="eastAsia" w:ascii="Times New Roman" w:hAnsi="Times New Roman" w:eastAsia="仿宋_GB2312" w:cs="仿宋_GB2312"/>
          <w:snapToGrid/>
          <w:color w:val="auto"/>
          <w:kern w:val="2"/>
          <w:sz w:val="32"/>
          <w:szCs w:val="32"/>
          <w:lang w:eastAsia="zh-CN"/>
        </w:rPr>
      </w:pPr>
      <w:r>
        <w:rPr>
          <w:rFonts w:ascii="Times New Roman" w:hAnsi="Times New Roman" w:eastAsia="仿宋_GB2312" w:cs="仿宋_GB2312"/>
          <w:snapToGrid/>
          <w:color w:val="auto"/>
          <w:kern w:val="2"/>
          <w:sz w:val="32"/>
          <w:szCs w:val="32"/>
          <w:lang w:eastAsia="zh-CN"/>
        </w:rPr>
        <w:t>补贴对象为</w:t>
      </w:r>
      <w:r>
        <w:rPr>
          <w:rFonts w:hint="eastAsia" w:ascii="Times New Roman" w:hAnsi="Times New Roman" w:eastAsia="仿宋_GB2312" w:cs="仿宋_GB2312"/>
          <w:snapToGrid/>
          <w:color w:val="auto"/>
          <w:kern w:val="2"/>
          <w:sz w:val="32"/>
          <w:szCs w:val="32"/>
          <w:lang w:eastAsia="zh-CN"/>
        </w:rPr>
        <w:t>我省从事农业生产的农民和农业生产经营组织（以下简称“机主”）。农业生产经营组织包括农村集体经济组织、农民专业合作经济组织、农业企业和其他从事农业生产经营的组织。</w:t>
      </w:r>
    </w:p>
    <w:p w14:paraId="267E725A">
      <w:pPr>
        <w:pStyle w:val="2"/>
        <w:widowControl w:val="0"/>
        <w:kinsoku/>
        <w:topLinePunct/>
        <w:autoSpaceDE/>
        <w:autoSpaceDN/>
        <w:spacing w:line="620" w:lineRule="exact"/>
        <w:ind w:firstLine="640" w:firstLineChars="200"/>
        <w:jc w:val="both"/>
        <w:textAlignment w:val="center"/>
        <w:rPr>
          <w:rFonts w:hint="eastAsia" w:ascii="Times New Roman" w:hAnsi="Times New Roman" w:eastAsia="黑体" w:cs="黑体"/>
          <w:snapToGrid/>
          <w:color w:val="auto"/>
          <w:kern w:val="2"/>
          <w:sz w:val="32"/>
          <w:szCs w:val="32"/>
          <w:lang w:eastAsia="zh-CN"/>
        </w:rPr>
      </w:pPr>
      <w:r>
        <w:rPr>
          <w:rFonts w:hint="eastAsia" w:ascii="Times New Roman" w:hAnsi="Times New Roman" w:eastAsia="黑体" w:cs="黑体"/>
          <w:snapToGrid/>
          <w:color w:val="auto"/>
          <w:kern w:val="2"/>
          <w:sz w:val="32"/>
          <w:szCs w:val="32"/>
          <w:lang w:eastAsia="zh-CN"/>
        </w:rPr>
        <w:t>二、补贴范围</w:t>
      </w:r>
    </w:p>
    <w:p w14:paraId="2BD0E606">
      <w:pPr>
        <w:pStyle w:val="2"/>
        <w:widowControl w:val="0"/>
        <w:kinsoku/>
        <w:topLinePunct/>
        <w:autoSpaceDE/>
        <w:autoSpaceDN/>
        <w:spacing w:line="620" w:lineRule="exact"/>
        <w:ind w:firstLine="640" w:firstLineChars="200"/>
        <w:jc w:val="both"/>
        <w:textAlignment w:val="center"/>
        <w:rPr>
          <w:rFonts w:hint="eastAsia" w:ascii="仿宋_GB2312" w:hAnsi="仿宋_GB2312" w:eastAsia="仿宋_GB2312" w:cs="仿宋_GB2312"/>
          <w:snapToGrid/>
          <w:color w:val="auto"/>
          <w:kern w:val="2"/>
          <w:sz w:val="32"/>
          <w:szCs w:val="32"/>
          <w:lang w:eastAsia="zh-CN"/>
        </w:rPr>
      </w:pPr>
      <w:r>
        <w:rPr>
          <w:rFonts w:hint="eastAsia" w:ascii="仿宋_GB2312" w:hAnsi="仿宋_GB2312" w:eastAsia="仿宋_GB2312" w:cs="仿宋_GB2312"/>
          <w:snapToGrid/>
          <w:color w:val="auto"/>
          <w:kern w:val="2"/>
          <w:sz w:val="32"/>
          <w:szCs w:val="32"/>
          <w:lang w:eastAsia="zh-CN"/>
        </w:rPr>
        <w:t>我省农机报废更新补贴种类共27个。</w:t>
      </w:r>
    </w:p>
    <w:p w14:paraId="39768054">
      <w:pPr>
        <w:pStyle w:val="2"/>
        <w:widowControl w:val="0"/>
        <w:kinsoku/>
        <w:topLinePunct/>
        <w:autoSpaceDE/>
        <w:autoSpaceDN/>
        <w:spacing w:line="620" w:lineRule="exact"/>
        <w:ind w:firstLine="643" w:firstLineChars="200"/>
        <w:jc w:val="both"/>
        <w:textAlignment w:val="center"/>
        <w:rPr>
          <w:rFonts w:hint="eastAsia" w:ascii="仿宋_GB2312" w:hAnsi="仿宋_GB2312" w:eastAsia="仿宋_GB2312" w:cs="仿宋_GB2312"/>
          <w:snapToGrid/>
          <w:color w:val="auto"/>
          <w:kern w:val="2"/>
          <w:sz w:val="32"/>
          <w:szCs w:val="32"/>
          <w:lang w:eastAsia="zh-CN"/>
        </w:rPr>
      </w:pPr>
      <w:r>
        <w:rPr>
          <w:rFonts w:hint="eastAsia" w:ascii="楷体_GB2312" w:hAnsi="楷体_GB2312" w:eastAsia="楷体_GB2312" w:cs="楷体_GB2312"/>
          <w:b/>
          <w:snapToGrid/>
          <w:color w:val="auto"/>
          <w:kern w:val="2"/>
          <w:sz w:val="32"/>
          <w:szCs w:val="32"/>
          <w:lang w:eastAsia="zh-CN"/>
        </w:rPr>
        <w:t>（一）国家确定的15个种类。</w:t>
      </w:r>
      <w:r>
        <w:rPr>
          <w:rFonts w:hint="eastAsia" w:ascii="仿宋_GB2312" w:hAnsi="仿宋_GB2312" w:eastAsia="仿宋_GB2312" w:cs="仿宋_GB2312"/>
          <w:snapToGrid/>
          <w:color w:val="auto"/>
          <w:kern w:val="2"/>
          <w:sz w:val="32"/>
          <w:szCs w:val="32"/>
          <w:lang w:eastAsia="zh-CN"/>
        </w:rPr>
        <w:t>包括拖拉机、播种机、联合收割机（含粮棉等作物联合收割所用机械）、水稻插秧机、水稻抛秧机、田间作业监测终端、农用北斗辅助驾驶系统、植保无人机、机动喷雾（粉）机、机动脱粒机、饲料（草）粉碎机、铡草机、粮食干燥机（烘干机）、色选机、磨粉机。</w:t>
      </w:r>
    </w:p>
    <w:p w14:paraId="60744458">
      <w:pPr>
        <w:pStyle w:val="2"/>
        <w:widowControl w:val="0"/>
        <w:kinsoku/>
        <w:topLinePunct/>
        <w:autoSpaceDE/>
        <w:autoSpaceDN/>
        <w:spacing w:line="620" w:lineRule="exact"/>
        <w:ind w:firstLine="643" w:firstLineChars="200"/>
        <w:jc w:val="both"/>
        <w:textAlignment w:val="center"/>
        <w:rPr>
          <w:rFonts w:hint="eastAsia" w:ascii="仿宋_GB2312" w:hAnsi="仿宋_GB2312" w:eastAsia="仿宋_GB2312" w:cs="仿宋_GB2312"/>
          <w:snapToGrid/>
          <w:color w:val="auto"/>
          <w:kern w:val="2"/>
          <w:sz w:val="32"/>
          <w:szCs w:val="32"/>
          <w:lang w:eastAsia="zh-CN"/>
        </w:rPr>
      </w:pPr>
      <w:r>
        <w:rPr>
          <w:rFonts w:hint="eastAsia" w:ascii="楷体_GB2312" w:hAnsi="楷体_GB2312" w:eastAsia="楷体_GB2312" w:cs="楷体_GB2312"/>
          <w:b/>
          <w:snapToGrid/>
          <w:color w:val="auto"/>
          <w:kern w:val="2"/>
          <w:sz w:val="32"/>
          <w:szCs w:val="32"/>
          <w:lang w:eastAsia="zh-CN"/>
        </w:rPr>
        <w:t>（二）省级确定的12个种类。</w:t>
      </w:r>
      <w:r>
        <w:rPr>
          <w:rFonts w:hint="eastAsia" w:ascii="仿宋_GB2312" w:hAnsi="仿宋_GB2312" w:eastAsia="仿宋_GB2312" w:cs="仿宋_GB2312"/>
          <w:snapToGrid/>
          <w:color w:val="auto"/>
          <w:kern w:val="2"/>
          <w:sz w:val="32"/>
          <w:szCs w:val="32"/>
          <w:lang w:eastAsia="zh-CN"/>
        </w:rPr>
        <w:t>包括犁、旋耕机、微耕机、青（黄）饲料收获机、打（压）捆机、薯类收获机、根茎类收获机、全膜双垄沟铺膜机、深松机、联合整地机、果蔬烘干机、粮食清选机。</w:t>
      </w:r>
    </w:p>
    <w:p w14:paraId="35B9FD50">
      <w:pPr>
        <w:pStyle w:val="2"/>
        <w:widowControl w:val="0"/>
        <w:kinsoku/>
        <w:topLinePunct/>
        <w:autoSpaceDE/>
        <w:autoSpaceDN/>
        <w:spacing w:line="620" w:lineRule="exact"/>
        <w:ind w:firstLine="640" w:firstLineChars="200"/>
        <w:jc w:val="both"/>
        <w:textAlignment w:val="center"/>
        <w:rPr>
          <w:rFonts w:ascii="Times New Roman" w:hAnsi="Times New Roman" w:eastAsia="黑体" w:cs="黑体"/>
          <w:snapToGrid/>
          <w:color w:val="auto"/>
          <w:kern w:val="2"/>
          <w:sz w:val="32"/>
          <w:szCs w:val="32"/>
          <w:lang w:eastAsia="zh-CN"/>
        </w:rPr>
      </w:pPr>
      <w:r>
        <w:rPr>
          <w:rFonts w:hint="eastAsia" w:ascii="Times New Roman" w:hAnsi="Times New Roman" w:eastAsia="黑体" w:cs="黑体"/>
          <w:snapToGrid/>
          <w:color w:val="auto"/>
          <w:kern w:val="2"/>
          <w:sz w:val="32"/>
          <w:szCs w:val="32"/>
          <w:lang w:eastAsia="zh-CN"/>
        </w:rPr>
        <w:t>三、报废条件</w:t>
      </w:r>
      <w:r>
        <w:rPr>
          <w:rFonts w:ascii="Times New Roman" w:hAnsi="Times New Roman" w:eastAsia="黑体" w:cs="黑体"/>
          <w:snapToGrid/>
          <w:color w:val="auto"/>
          <w:kern w:val="2"/>
          <w:sz w:val="32"/>
          <w:szCs w:val="32"/>
          <w:lang w:eastAsia="zh-CN"/>
        </w:rPr>
        <w:t>及要求</w:t>
      </w:r>
    </w:p>
    <w:p w14:paraId="38D644D4">
      <w:pPr>
        <w:pStyle w:val="2"/>
        <w:widowControl w:val="0"/>
        <w:kinsoku/>
        <w:topLinePunct/>
        <w:autoSpaceDE/>
        <w:autoSpaceDN/>
        <w:spacing w:line="620" w:lineRule="exact"/>
        <w:ind w:firstLine="640" w:firstLineChars="200"/>
        <w:jc w:val="both"/>
        <w:textAlignment w:val="center"/>
        <w:rPr>
          <w:rFonts w:ascii="Times New Roman" w:hAnsi="Times New Roman" w:eastAsia="仿宋_GB2312" w:cs="仿宋_GB2312"/>
          <w:snapToGrid/>
          <w:color w:val="auto"/>
          <w:kern w:val="2"/>
          <w:sz w:val="32"/>
          <w:szCs w:val="32"/>
          <w:lang w:eastAsia="zh-CN"/>
        </w:rPr>
      </w:pPr>
      <w:r>
        <w:rPr>
          <w:rFonts w:hint="eastAsia" w:ascii="Times New Roman" w:hAnsi="Times New Roman" w:eastAsia="仿宋_GB2312" w:cs="仿宋_GB2312"/>
          <w:snapToGrid/>
          <w:color w:val="auto"/>
          <w:kern w:val="2"/>
          <w:sz w:val="32"/>
          <w:szCs w:val="32"/>
          <w:lang w:eastAsia="zh-CN"/>
        </w:rPr>
        <w:t>申请报废的农机应来源清楚合法</w:t>
      </w:r>
      <w:r>
        <w:rPr>
          <w:rFonts w:ascii="Times New Roman" w:hAnsi="Times New Roman" w:eastAsia="仿宋_GB2312" w:cs="仿宋_GB2312"/>
          <w:snapToGrid/>
          <w:color w:val="auto"/>
          <w:kern w:val="2"/>
          <w:sz w:val="32"/>
          <w:szCs w:val="32"/>
          <w:lang w:eastAsia="zh-CN"/>
        </w:rPr>
        <w:t>、</w:t>
      </w:r>
      <w:r>
        <w:rPr>
          <w:rFonts w:hint="eastAsia" w:ascii="Times New Roman" w:hAnsi="Times New Roman" w:eastAsia="仿宋_GB2312" w:cs="仿宋_GB2312"/>
          <w:snapToGrid/>
          <w:color w:val="auto"/>
          <w:kern w:val="2"/>
          <w:sz w:val="32"/>
          <w:szCs w:val="32"/>
          <w:lang w:eastAsia="zh-CN"/>
        </w:rPr>
        <w:t>主要部件齐全，机主应就</w:t>
      </w:r>
      <w:r>
        <w:rPr>
          <w:rFonts w:ascii="Times New Roman" w:hAnsi="Times New Roman" w:eastAsia="仿宋_GB2312" w:cs="仿宋_GB2312"/>
          <w:snapToGrid/>
          <w:color w:val="auto"/>
          <w:kern w:val="2"/>
          <w:sz w:val="32"/>
          <w:szCs w:val="32"/>
          <w:lang w:eastAsia="zh-CN"/>
        </w:rPr>
        <w:t>其</w:t>
      </w:r>
      <w:r>
        <w:rPr>
          <w:rFonts w:hint="eastAsia" w:ascii="Times New Roman" w:hAnsi="Times New Roman" w:eastAsia="仿宋_GB2312" w:cs="仿宋_GB2312"/>
          <w:snapToGrid/>
          <w:color w:val="auto"/>
          <w:kern w:val="2"/>
          <w:sz w:val="32"/>
          <w:szCs w:val="32"/>
          <w:lang w:eastAsia="zh-CN"/>
        </w:rPr>
        <w:t>来源</w:t>
      </w:r>
      <w:r>
        <w:rPr>
          <w:rFonts w:ascii="Times New Roman" w:hAnsi="Times New Roman" w:eastAsia="仿宋_GB2312" w:cs="仿宋_GB2312"/>
          <w:snapToGrid/>
          <w:color w:val="auto"/>
          <w:kern w:val="2"/>
          <w:sz w:val="32"/>
          <w:szCs w:val="32"/>
          <w:lang w:eastAsia="zh-CN"/>
        </w:rPr>
        <w:t>、</w:t>
      </w:r>
      <w:r>
        <w:rPr>
          <w:rFonts w:hint="eastAsia" w:ascii="Times New Roman" w:hAnsi="Times New Roman" w:eastAsia="仿宋_GB2312" w:cs="仿宋_GB2312"/>
          <w:snapToGrid/>
          <w:color w:val="auto"/>
          <w:kern w:val="2"/>
          <w:sz w:val="32"/>
          <w:szCs w:val="32"/>
          <w:lang w:eastAsia="zh-CN"/>
        </w:rPr>
        <w:t>归属</w:t>
      </w:r>
      <w:r>
        <w:rPr>
          <w:rFonts w:ascii="Times New Roman" w:hAnsi="Times New Roman" w:eastAsia="仿宋_GB2312" w:cs="仿宋_GB2312"/>
          <w:snapToGrid/>
          <w:color w:val="auto"/>
          <w:kern w:val="2"/>
          <w:sz w:val="32"/>
          <w:szCs w:val="32"/>
          <w:lang w:eastAsia="zh-CN"/>
        </w:rPr>
        <w:t>及报废原因</w:t>
      </w:r>
      <w:r>
        <w:rPr>
          <w:rFonts w:hint="eastAsia" w:ascii="Times New Roman" w:hAnsi="Times New Roman" w:eastAsia="仿宋_GB2312" w:cs="仿宋_GB2312"/>
          <w:snapToGrid/>
          <w:color w:val="auto"/>
          <w:kern w:val="2"/>
          <w:sz w:val="32"/>
          <w:szCs w:val="32"/>
          <w:lang w:eastAsia="zh-CN"/>
        </w:rPr>
        <w:t>等作出书面承诺</w:t>
      </w:r>
      <w:r>
        <w:rPr>
          <w:rFonts w:ascii="Times New Roman" w:hAnsi="Times New Roman" w:eastAsia="仿宋_GB2312" w:cs="仿宋_GB2312"/>
          <w:snapToGrid/>
          <w:color w:val="auto"/>
          <w:kern w:val="2"/>
          <w:sz w:val="32"/>
          <w:szCs w:val="32"/>
          <w:lang w:eastAsia="zh-CN"/>
        </w:rPr>
        <w:t>。</w:t>
      </w:r>
    </w:p>
    <w:p w14:paraId="4193DE91">
      <w:pPr>
        <w:pStyle w:val="2"/>
        <w:widowControl w:val="0"/>
        <w:kinsoku/>
        <w:topLinePunct/>
        <w:autoSpaceDE/>
        <w:autoSpaceDN/>
        <w:spacing w:line="620" w:lineRule="exact"/>
        <w:ind w:firstLine="643" w:firstLineChars="200"/>
        <w:jc w:val="both"/>
        <w:textAlignment w:val="center"/>
        <w:rPr>
          <w:rFonts w:ascii="Times New Roman" w:hAnsi="Times New Roman" w:eastAsia="仿宋_GB2312" w:cs="仿宋_GB2312"/>
          <w:snapToGrid/>
          <w:color w:val="auto"/>
          <w:kern w:val="2"/>
          <w:sz w:val="32"/>
          <w:szCs w:val="32"/>
          <w:lang w:eastAsia="zh-CN"/>
        </w:rPr>
      </w:pPr>
      <w:r>
        <w:rPr>
          <w:rFonts w:hint="eastAsia" w:ascii="Times New Roman" w:hAnsi="Times New Roman" w:eastAsia="楷体_GB2312" w:cs="楷体_GB2312"/>
          <w:b/>
          <w:snapToGrid/>
          <w:color w:val="auto"/>
          <w:kern w:val="2"/>
          <w:sz w:val="32"/>
          <w:szCs w:val="32"/>
          <w:lang w:eastAsia="zh-CN"/>
        </w:rPr>
        <w:t>（一）牌证管理的报废农机。</w:t>
      </w:r>
      <w:r>
        <w:rPr>
          <w:rFonts w:hint="eastAsia" w:ascii="Times New Roman" w:hAnsi="Times New Roman" w:eastAsia="仿宋_GB2312" w:cs="仿宋_GB2312"/>
          <w:snapToGrid/>
          <w:color w:val="auto"/>
          <w:kern w:val="2"/>
          <w:sz w:val="32"/>
          <w:szCs w:val="32"/>
          <w:lang w:eastAsia="zh-CN"/>
        </w:rPr>
        <w:t>申请补贴的报废拖拉机和联合收割机应当主要部件（发动机、变速箱、转向器、前后桥、机架/机身）齐全。</w:t>
      </w:r>
      <w:r>
        <w:rPr>
          <w:rFonts w:ascii="Times New Roman" w:hAnsi="Times New Roman" w:eastAsia="仿宋_GB2312" w:cs="仿宋_GB2312"/>
          <w:snapToGrid/>
          <w:color w:val="auto"/>
          <w:kern w:val="2"/>
          <w:sz w:val="32"/>
          <w:szCs w:val="32"/>
          <w:lang w:eastAsia="zh-CN"/>
        </w:rPr>
        <w:t>有牌证的农机应提供</w:t>
      </w:r>
      <w:r>
        <w:rPr>
          <w:rFonts w:hint="eastAsia" w:ascii="Times New Roman" w:hAnsi="Times New Roman" w:eastAsia="仿宋_GB2312" w:cs="仿宋_GB2312"/>
          <w:snapToGrid/>
          <w:color w:val="auto"/>
          <w:kern w:val="2"/>
          <w:sz w:val="32"/>
          <w:szCs w:val="32"/>
          <w:lang w:eastAsia="zh-CN"/>
        </w:rPr>
        <w:t>农机监理机构</w:t>
      </w:r>
      <w:r>
        <w:rPr>
          <w:rFonts w:ascii="Times New Roman" w:hAnsi="Times New Roman" w:eastAsia="仿宋_GB2312" w:cs="仿宋_GB2312"/>
          <w:snapToGrid/>
          <w:color w:val="auto"/>
          <w:kern w:val="2"/>
          <w:sz w:val="32"/>
          <w:szCs w:val="32"/>
          <w:lang w:eastAsia="zh-CN"/>
        </w:rPr>
        <w:t>核发的牌证号码；无牌证的农机应当具有铭牌</w:t>
      </w:r>
      <w:r>
        <w:rPr>
          <w:rFonts w:hint="eastAsia" w:ascii="Times New Roman" w:hAnsi="Times New Roman" w:eastAsia="仿宋_GB2312" w:cs="仿宋_GB2312"/>
          <w:snapToGrid/>
          <w:color w:val="auto"/>
          <w:kern w:val="2"/>
          <w:sz w:val="32"/>
          <w:szCs w:val="32"/>
          <w:lang w:eastAsia="zh-CN"/>
        </w:rPr>
        <w:t>编号</w:t>
      </w:r>
      <w:r>
        <w:rPr>
          <w:rFonts w:ascii="Times New Roman" w:hAnsi="Times New Roman" w:eastAsia="仿宋_GB2312" w:cs="仿宋_GB2312"/>
          <w:snapToGrid/>
          <w:color w:val="auto"/>
          <w:kern w:val="2"/>
          <w:sz w:val="32"/>
          <w:szCs w:val="32"/>
          <w:lang w:eastAsia="zh-CN"/>
        </w:rPr>
        <w:t>/出厂编号/自编号码、发动机号、</w:t>
      </w:r>
      <w:r>
        <w:rPr>
          <w:rFonts w:hint="eastAsia" w:ascii="Times New Roman" w:hAnsi="Times New Roman" w:eastAsia="仿宋_GB2312" w:cs="仿宋_GB2312"/>
          <w:snapToGrid/>
          <w:color w:val="auto"/>
          <w:kern w:val="2"/>
          <w:sz w:val="32"/>
          <w:szCs w:val="32"/>
          <w:lang w:eastAsia="zh-CN"/>
        </w:rPr>
        <w:t>底盘（</w:t>
      </w:r>
      <w:r>
        <w:rPr>
          <w:rFonts w:ascii="Times New Roman" w:hAnsi="Times New Roman" w:eastAsia="仿宋_GB2312" w:cs="仿宋_GB2312"/>
          <w:snapToGrid/>
          <w:color w:val="auto"/>
          <w:kern w:val="2"/>
          <w:sz w:val="32"/>
          <w:szCs w:val="32"/>
          <w:lang w:eastAsia="zh-CN"/>
        </w:rPr>
        <w:t>车架</w:t>
      </w:r>
      <w:r>
        <w:rPr>
          <w:rFonts w:hint="eastAsia" w:ascii="Times New Roman" w:hAnsi="Times New Roman" w:eastAsia="仿宋_GB2312" w:cs="仿宋_GB2312"/>
          <w:snapToGrid/>
          <w:color w:val="auto"/>
          <w:kern w:val="2"/>
          <w:sz w:val="32"/>
          <w:szCs w:val="32"/>
          <w:lang w:eastAsia="zh-CN"/>
        </w:rPr>
        <w:t>）</w:t>
      </w:r>
      <w:r>
        <w:rPr>
          <w:rFonts w:ascii="Times New Roman" w:hAnsi="Times New Roman" w:eastAsia="仿宋_GB2312" w:cs="仿宋_GB2312"/>
          <w:snapToGrid/>
          <w:color w:val="auto"/>
          <w:kern w:val="2"/>
          <w:sz w:val="32"/>
          <w:szCs w:val="32"/>
          <w:lang w:eastAsia="zh-CN"/>
        </w:rPr>
        <w:t>号等两项及以上身份信息关联印证，信息缺失的应注明原因。</w:t>
      </w:r>
    </w:p>
    <w:p w14:paraId="6D37CEBD">
      <w:pPr>
        <w:pStyle w:val="2"/>
        <w:widowControl w:val="0"/>
        <w:kinsoku/>
        <w:topLinePunct/>
        <w:autoSpaceDE/>
        <w:autoSpaceDN/>
        <w:spacing w:line="620" w:lineRule="exact"/>
        <w:ind w:firstLine="643" w:firstLineChars="200"/>
        <w:jc w:val="both"/>
        <w:textAlignment w:val="center"/>
        <w:rPr>
          <w:rFonts w:ascii="Times New Roman" w:hAnsi="Times New Roman" w:eastAsia="仿宋_GB2312" w:cs="仿宋_GB2312"/>
          <w:snapToGrid/>
          <w:color w:val="auto"/>
          <w:kern w:val="2"/>
          <w:sz w:val="32"/>
          <w:szCs w:val="32"/>
          <w:lang w:eastAsia="zh-CN"/>
        </w:rPr>
      </w:pPr>
      <w:r>
        <w:rPr>
          <w:rFonts w:hint="eastAsia" w:ascii="Times New Roman" w:hAnsi="Times New Roman" w:eastAsia="楷体_GB2312" w:cs="楷体_GB2312"/>
          <w:b/>
          <w:snapToGrid/>
          <w:color w:val="auto"/>
          <w:kern w:val="2"/>
          <w:sz w:val="32"/>
          <w:szCs w:val="32"/>
          <w:lang w:eastAsia="zh-CN"/>
        </w:rPr>
        <w:t>（二）</w:t>
      </w:r>
      <w:r>
        <w:rPr>
          <w:rFonts w:ascii="Times New Roman" w:hAnsi="Times New Roman" w:eastAsia="楷体_GB2312" w:cs="楷体_GB2312"/>
          <w:b/>
          <w:snapToGrid/>
          <w:color w:val="auto"/>
          <w:kern w:val="2"/>
          <w:sz w:val="32"/>
          <w:szCs w:val="32"/>
          <w:lang w:eastAsia="zh-CN"/>
        </w:rPr>
        <w:t>非</w:t>
      </w:r>
      <w:r>
        <w:rPr>
          <w:rFonts w:hint="eastAsia" w:ascii="Times New Roman" w:hAnsi="Times New Roman" w:eastAsia="楷体_GB2312" w:cs="楷体_GB2312"/>
          <w:b/>
          <w:snapToGrid/>
          <w:color w:val="auto"/>
          <w:kern w:val="2"/>
          <w:sz w:val="32"/>
          <w:szCs w:val="32"/>
          <w:lang w:eastAsia="zh-CN"/>
        </w:rPr>
        <w:t>牌证管理的报废农机。</w:t>
      </w:r>
      <w:r>
        <w:rPr>
          <w:rFonts w:hint="eastAsia" w:ascii="Times New Roman" w:hAnsi="Times New Roman" w:eastAsia="仿宋_GB2312" w:cs="仿宋_GB2312"/>
          <w:snapToGrid/>
          <w:color w:val="auto"/>
          <w:kern w:val="2"/>
          <w:sz w:val="32"/>
          <w:szCs w:val="32"/>
          <w:lang w:eastAsia="zh-CN"/>
        </w:rPr>
        <w:t>申请补贴的</w:t>
      </w:r>
      <w:r>
        <w:rPr>
          <w:rFonts w:ascii="Times New Roman" w:hAnsi="Times New Roman" w:eastAsia="仿宋_GB2312" w:cs="仿宋_GB2312"/>
          <w:snapToGrid/>
          <w:color w:val="auto"/>
          <w:kern w:val="2"/>
          <w:sz w:val="32"/>
          <w:szCs w:val="32"/>
          <w:lang w:eastAsia="zh-CN"/>
        </w:rPr>
        <w:t>非</w:t>
      </w:r>
      <w:r>
        <w:rPr>
          <w:rFonts w:hint="eastAsia" w:ascii="Times New Roman" w:hAnsi="Times New Roman" w:eastAsia="仿宋_GB2312" w:cs="仿宋_GB2312"/>
          <w:snapToGrid/>
          <w:color w:val="auto"/>
          <w:kern w:val="2"/>
          <w:sz w:val="32"/>
          <w:szCs w:val="32"/>
          <w:lang w:eastAsia="zh-CN"/>
        </w:rPr>
        <w:t>牌证管理的报废农机应当具有铭牌等身份信息</w:t>
      </w:r>
      <w:r>
        <w:rPr>
          <w:rFonts w:ascii="Times New Roman" w:hAnsi="Times New Roman" w:eastAsia="仿宋_GB2312" w:cs="仿宋_GB2312"/>
          <w:snapToGrid/>
          <w:color w:val="auto"/>
          <w:kern w:val="2"/>
          <w:sz w:val="32"/>
          <w:szCs w:val="32"/>
          <w:lang w:eastAsia="zh-CN"/>
        </w:rPr>
        <w:t>；对含发动机的报废整机应当具有铭牌</w:t>
      </w:r>
      <w:r>
        <w:rPr>
          <w:rFonts w:hint="eastAsia" w:ascii="Times New Roman" w:hAnsi="Times New Roman" w:eastAsia="仿宋_GB2312" w:cs="仿宋_GB2312"/>
          <w:snapToGrid/>
          <w:color w:val="auto"/>
          <w:kern w:val="2"/>
          <w:sz w:val="32"/>
          <w:szCs w:val="32"/>
          <w:lang w:eastAsia="zh-CN"/>
        </w:rPr>
        <w:t>编号</w:t>
      </w:r>
      <w:r>
        <w:rPr>
          <w:rFonts w:ascii="Times New Roman" w:hAnsi="Times New Roman" w:eastAsia="仿宋_GB2312" w:cs="仿宋_GB2312"/>
          <w:snapToGrid/>
          <w:color w:val="auto"/>
          <w:kern w:val="2"/>
          <w:sz w:val="32"/>
          <w:szCs w:val="32"/>
          <w:lang w:eastAsia="zh-CN"/>
        </w:rPr>
        <w:t>/出厂编号/自编号码、发动机号、</w:t>
      </w:r>
      <w:r>
        <w:rPr>
          <w:rFonts w:hint="eastAsia" w:ascii="Times New Roman" w:hAnsi="Times New Roman" w:eastAsia="仿宋_GB2312" w:cs="仿宋_GB2312"/>
          <w:snapToGrid/>
          <w:color w:val="auto"/>
          <w:kern w:val="2"/>
          <w:sz w:val="32"/>
          <w:szCs w:val="32"/>
          <w:lang w:eastAsia="zh-CN"/>
        </w:rPr>
        <w:t>底盘（</w:t>
      </w:r>
      <w:r>
        <w:rPr>
          <w:rFonts w:ascii="Times New Roman" w:hAnsi="Times New Roman" w:eastAsia="仿宋_GB2312" w:cs="仿宋_GB2312"/>
          <w:snapToGrid/>
          <w:color w:val="auto"/>
          <w:kern w:val="2"/>
          <w:sz w:val="32"/>
          <w:szCs w:val="32"/>
          <w:lang w:eastAsia="zh-CN"/>
        </w:rPr>
        <w:t>车架</w:t>
      </w:r>
      <w:r>
        <w:rPr>
          <w:rFonts w:hint="eastAsia" w:ascii="Times New Roman" w:hAnsi="Times New Roman" w:eastAsia="仿宋_GB2312" w:cs="仿宋_GB2312"/>
          <w:snapToGrid/>
          <w:color w:val="auto"/>
          <w:kern w:val="2"/>
          <w:sz w:val="32"/>
          <w:szCs w:val="32"/>
          <w:lang w:eastAsia="zh-CN"/>
        </w:rPr>
        <w:t>）</w:t>
      </w:r>
      <w:r>
        <w:rPr>
          <w:rFonts w:ascii="Times New Roman" w:hAnsi="Times New Roman" w:eastAsia="仿宋_GB2312" w:cs="仿宋_GB2312"/>
          <w:snapToGrid/>
          <w:color w:val="auto"/>
          <w:kern w:val="2"/>
          <w:sz w:val="32"/>
          <w:szCs w:val="32"/>
          <w:lang w:eastAsia="zh-CN"/>
        </w:rPr>
        <w:t>号等两项及以上身份信息关联印证，信息缺失的应注明原因。对无铭牌等信息缺失的报废</w:t>
      </w:r>
      <w:r>
        <w:rPr>
          <w:rFonts w:hint="eastAsia" w:ascii="Times New Roman" w:hAnsi="Times New Roman" w:eastAsia="仿宋_GB2312" w:cs="仿宋_GB2312"/>
          <w:snapToGrid/>
          <w:color w:val="auto"/>
          <w:kern w:val="2"/>
          <w:sz w:val="32"/>
          <w:szCs w:val="32"/>
          <w:lang w:eastAsia="zh-CN"/>
        </w:rPr>
        <w:t>农机</w:t>
      </w:r>
      <w:r>
        <w:rPr>
          <w:rFonts w:ascii="Times New Roman" w:hAnsi="Times New Roman" w:eastAsia="仿宋_GB2312" w:cs="仿宋_GB2312"/>
          <w:snapToGrid/>
          <w:color w:val="auto"/>
          <w:kern w:val="2"/>
          <w:sz w:val="32"/>
          <w:szCs w:val="32"/>
          <w:lang w:eastAsia="zh-CN"/>
        </w:rPr>
        <w:t>，应编号确认后报废，并提供喷涂编号的机身图片，确保真实性、唯一性。</w:t>
      </w:r>
    </w:p>
    <w:p w14:paraId="24A0715B">
      <w:pPr>
        <w:pStyle w:val="2"/>
        <w:widowControl w:val="0"/>
        <w:kinsoku/>
        <w:topLinePunct/>
        <w:autoSpaceDE/>
        <w:autoSpaceDN/>
        <w:spacing w:line="620" w:lineRule="exact"/>
        <w:ind w:firstLine="643" w:firstLineChars="200"/>
        <w:jc w:val="both"/>
        <w:textAlignment w:val="center"/>
        <w:rPr>
          <w:rFonts w:hint="eastAsia" w:ascii="Times New Roman" w:hAnsi="Times New Roman" w:eastAsia="楷体_GB2312" w:cs="楷体_GB2312"/>
          <w:b/>
          <w:snapToGrid/>
          <w:color w:val="auto"/>
          <w:kern w:val="2"/>
          <w:sz w:val="32"/>
          <w:szCs w:val="32"/>
          <w:lang w:eastAsia="zh-CN"/>
        </w:rPr>
      </w:pPr>
      <w:r>
        <w:rPr>
          <w:rFonts w:hint="eastAsia" w:ascii="Times New Roman" w:hAnsi="Times New Roman" w:eastAsia="楷体_GB2312" w:cs="楷体_GB2312"/>
          <w:b/>
          <w:snapToGrid/>
          <w:color w:val="auto"/>
          <w:kern w:val="2"/>
          <w:sz w:val="32"/>
          <w:szCs w:val="32"/>
          <w:lang w:eastAsia="zh-CN"/>
        </w:rPr>
        <w:t>（三）符合下列条件之一的农机可申请报废，对于严重残缺、非法拼装改装、来历不明的不予受理。</w:t>
      </w:r>
    </w:p>
    <w:p w14:paraId="050C6AA6">
      <w:pPr>
        <w:pStyle w:val="2"/>
        <w:widowControl w:val="0"/>
        <w:kinsoku/>
        <w:topLinePunct/>
        <w:autoSpaceDE/>
        <w:autoSpaceDN/>
        <w:spacing w:line="620" w:lineRule="exact"/>
        <w:ind w:firstLine="640" w:firstLineChars="200"/>
        <w:jc w:val="both"/>
        <w:textAlignment w:val="center"/>
        <w:rPr>
          <w:rFonts w:hint="eastAsia" w:ascii="仿宋_GB2312" w:hAnsi="仿宋_GB2312" w:eastAsia="仿宋_GB2312" w:cs="仿宋_GB2312"/>
          <w:snapToGrid/>
          <w:color w:val="auto"/>
          <w:kern w:val="2"/>
          <w:sz w:val="32"/>
          <w:szCs w:val="32"/>
          <w:lang w:eastAsia="zh-CN"/>
        </w:rPr>
      </w:pPr>
      <w:r>
        <w:rPr>
          <w:rFonts w:hint="eastAsia" w:ascii="仿宋_GB2312" w:hAnsi="仿宋_GB2312" w:eastAsia="仿宋_GB2312" w:cs="仿宋_GB2312"/>
          <w:snapToGrid/>
          <w:color w:val="auto"/>
          <w:kern w:val="2"/>
          <w:sz w:val="32"/>
          <w:szCs w:val="32"/>
          <w:lang w:eastAsia="zh-CN"/>
        </w:rPr>
        <w:t>1.达到使用年限的农机，参照《农业机械报废年限参考表》（附件7）。</w:t>
      </w:r>
    </w:p>
    <w:p w14:paraId="590E81D4">
      <w:pPr>
        <w:pStyle w:val="2"/>
        <w:widowControl w:val="0"/>
        <w:kinsoku/>
        <w:topLinePunct/>
        <w:autoSpaceDE/>
        <w:autoSpaceDN/>
        <w:spacing w:line="620" w:lineRule="exact"/>
        <w:ind w:firstLine="640" w:firstLineChars="200"/>
        <w:jc w:val="both"/>
        <w:textAlignment w:val="center"/>
        <w:rPr>
          <w:rFonts w:hint="eastAsia" w:ascii="仿宋_GB2312" w:hAnsi="仿宋_GB2312" w:eastAsia="仿宋_GB2312" w:cs="仿宋_GB2312"/>
          <w:snapToGrid/>
          <w:color w:val="auto"/>
          <w:spacing w:val="-6"/>
          <w:kern w:val="2"/>
          <w:sz w:val="32"/>
          <w:szCs w:val="32"/>
          <w:lang w:eastAsia="zh-CN"/>
        </w:rPr>
      </w:pPr>
      <w:r>
        <w:rPr>
          <w:rFonts w:hint="eastAsia" w:ascii="仿宋_GB2312" w:hAnsi="仿宋_GB2312" w:eastAsia="仿宋_GB2312" w:cs="仿宋_GB2312"/>
          <w:snapToGrid/>
          <w:color w:val="auto"/>
          <w:kern w:val="2"/>
          <w:sz w:val="32"/>
          <w:szCs w:val="32"/>
          <w:lang w:eastAsia="zh-CN"/>
        </w:rPr>
        <w:t>2.对未达到使用年限但安全隐患大、故障发生率高、损毁严重、维修成本高、无法修复或无配件来源、技术落后的农机，允许申请报废补贴；机主应根据实际情况在《农业机械来源、归属承诺书》（附件3，以下简称《承诺书》）中填选报废原因。国</w:t>
      </w:r>
      <w:r>
        <w:rPr>
          <w:rFonts w:hint="eastAsia" w:ascii="仿宋_GB2312" w:hAnsi="仿宋_GB2312" w:eastAsia="仿宋_GB2312" w:cs="仿宋_GB2312"/>
          <w:snapToGrid/>
          <w:color w:val="auto"/>
          <w:spacing w:val="-6"/>
          <w:kern w:val="2"/>
          <w:sz w:val="32"/>
          <w:szCs w:val="32"/>
          <w:lang w:eastAsia="zh-CN"/>
        </w:rPr>
        <w:t>家未明确设定使用年限条件的农机，由机主根据实际情况参考确定。</w:t>
      </w:r>
    </w:p>
    <w:p w14:paraId="0F8D38C0">
      <w:pPr>
        <w:pStyle w:val="2"/>
        <w:widowControl w:val="0"/>
        <w:kinsoku/>
        <w:topLinePunct/>
        <w:autoSpaceDE/>
        <w:autoSpaceDN/>
        <w:spacing w:line="620" w:lineRule="exact"/>
        <w:ind w:firstLine="640" w:firstLineChars="200"/>
        <w:jc w:val="both"/>
        <w:textAlignment w:val="center"/>
        <w:rPr>
          <w:rFonts w:hint="eastAsia" w:ascii="仿宋_GB2312" w:hAnsi="仿宋_GB2312" w:eastAsia="仿宋_GB2312" w:cs="仿宋_GB2312"/>
          <w:snapToGrid/>
          <w:color w:val="auto"/>
          <w:kern w:val="2"/>
          <w:sz w:val="32"/>
          <w:szCs w:val="32"/>
          <w:lang w:eastAsia="zh-CN"/>
        </w:rPr>
      </w:pPr>
      <w:r>
        <w:rPr>
          <w:rFonts w:hint="eastAsia" w:ascii="仿宋_GB2312" w:hAnsi="仿宋_GB2312" w:eastAsia="仿宋_GB2312" w:cs="仿宋_GB2312"/>
          <w:snapToGrid/>
          <w:color w:val="auto"/>
          <w:kern w:val="2"/>
          <w:sz w:val="32"/>
          <w:szCs w:val="32"/>
          <w:lang w:eastAsia="zh-CN"/>
        </w:rPr>
        <w:t>3.国家明令淘汰的农机。</w:t>
      </w:r>
    </w:p>
    <w:p w14:paraId="584AB4B0">
      <w:pPr>
        <w:pStyle w:val="2"/>
        <w:widowControl w:val="0"/>
        <w:kinsoku/>
        <w:topLinePunct/>
        <w:autoSpaceDE/>
        <w:autoSpaceDN/>
        <w:spacing w:line="620" w:lineRule="exact"/>
        <w:ind w:firstLine="643" w:firstLineChars="200"/>
        <w:jc w:val="both"/>
        <w:textAlignment w:val="center"/>
        <w:rPr>
          <w:rFonts w:hint="eastAsia" w:ascii="仿宋_GB2312" w:hAnsi="仿宋_GB2312" w:eastAsia="仿宋_GB2312" w:cs="仿宋_GB2312"/>
          <w:snapToGrid/>
          <w:color w:val="auto"/>
          <w:kern w:val="2"/>
          <w:sz w:val="32"/>
          <w:szCs w:val="32"/>
          <w:lang w:eastAsia="zh-CN"/>
        </w:rPr>
      </w:pPr>
      <w:r>
        <w:rPr>
          <w:rFonts w:hint="eastAsia" w:ascii="Times New Roman" w:hAnsi="Times New Roman" w:eastAsia="楷体_GB2312" w:cs="楷体_GB2312"/>
          <w:b/>
          <w:snapToGrid/>
          <w:color w:val="auto"/>
          <w:kern w:val="2"/>
          <w:sz w:val="32"/>
          <w:szCs w:val="32"/>
          <w:lang w:eastAsia="zh-CN"/>
        </w:rPr>
        <w:t>（四）报废农机数量要求。</w:t>
      </w:r>
      <w:r>
        <w:rPr>
          <w:rFonts w:hint="eastAsia" w:ascii="仿宋_GB2312" w:hAnsi="仿宋_GB2312" w:eastAsia="仿宋_GB2312" w:cs="仿宋_GB2312"/>
          <w:snapToGrid/>
          <w:color w:val="auto"/>
          <w:kern w:val="2"/>
          <w:sz w:val="32"/>
          <w:szCs w:val="32"/>
          <w:lang w:eastAsia="zh-CN"/>
        </w:rPr>
        <w:t>牌证管理的拖拉机和联合收割机，同一农民个人及其所在家庭（以同一农户为单位，家庭成员合并计算）、农业生产经营组织年度内享受报废补贴的数量，分别不超过3台（套）、8台（套）。其他农机报废数量由各县区结合实际自行确定，其中田间作业监测终端、农用北斗辅助驾驶系统、植保无人机报废更新数量不受限制。</w:t>
      </w:r>
    </w:p>
    <w:p w14:paraId="11FEE49A">
      <w:pPr>
        <w:pStyle w:val="2"/>
        <w:widowControl w:val="0"/>
        <w:kinsoku/>
        <w:topLinePunct/>
        <w:autoSpaceDE/>
        <w:autoSpaceDN/>
        <w:spacing w:line="620" w:lineRule="exact"/>
        <w:ind w:firstLine="640" w:firstLineChars="200"/>
        <w:jc w:val="both"/>
        <w:textAlignment w:val="center"/>
        <w:rPr>
          <w:rFonts w:hint="eastAsia" w:ascii="Times New Roman" w:hAnsi="Times New Roman" w:eastAsia="黑体" w:cs="黑体"/>
          <w:snapToGrid/>
          <w:color w:val="auto"/>
          <w:kern w:val="2"/>
          <w:sz w:val="32"/>
          <w:szCs w:val="32"/>
          <w:lang w:eastAsia="zh-CN"/>
        </w:rPr>
      </w:pPr>
      <w:r>
        <w:rPr>
          <w:rFonts w:ascii="Times New Roman" w:hAnsi="Times New Roman" w:eastAsia="黑体" w:cs="黑体"/>
          <w:snapToGrid/>
          <w:color w:val="auto"/>
          <w:kern w:val="2"/>
          <w:sz w:val="32"/>
          <w:szCs w:val="32"/>
          <w:lang w:eastAsia="zh-CN"/>
        </w:rPr>
        <w:t>四、</w:t>
      </w:r>
      <w:r>
        <w:rPr>
          <w:rFonts w:hint="eastAsia" w:ascii="Times New Roman" w:hAnsi="Times New Roman" w:eastAsia="黑体" w:cs="黑体"/>
          <w:snapToGrid/>
          <w:color w:val="auto"/>
          <w:kern w:val="2"/>
          <w:sz w:val="32"/>
          <w:szCs w:val="32"/>
          <w:lang w:eastAsia="zh-CN"/>
        </w:rPr>
        <w:t>补贴标准</w:t>
      </w:r>
    </w:p>
    <w:p w14:paraId="330E84D1">
      <w:pPr>
        <w:pStyle w:val="2"/>
        <w:widowControl w:val="0"/>
        <w:kinsoku/>
        <w:topLinePunct/>
        <w:autoSpaceDE/>
        <w:autoSpaceDN/>
        <w:spacing w:line="620" w:lineRule="exact"/>
        <w:ind w:firstLine="640" w:firstLineChars="200"/>
        <w:jc w:val="both"/>
        <w:textAlignment w:val="center"/>
        <w:rPr>
          <w:rFonts w:ascii="Times New Roman" w:hAnsi="Times New Roman" w:eastAsia="仿宋_GB2312" w:cs="仿宋_GB2312"/>
          <w:snapToGrid/>
          <w:color w:val="auto"/>
          <w:kern w:val="2"/>
          <w:sz w:val="32"/>
          <w:szCs w:val="32"/>
          <w:lang w:eastAsia="zh-CN"/>
        </w:rPr>
      </w:pPr>
      <w:r>
        <w:rPr>
          <w:rFonts w:hint="eastAsia" w:ascii="Times New Roman" w:hAnsi="Times New Roman" w:eastAsia="仿宋_GB2312" w:cs="仿宋_GB2312"/>
          <w:snapToGrid/>
          <w:color w:val="auto"/>
          <w:kern w:val="2"/>
          <w:sz w:val="32"/>
          <w:szCs w:val="32"/>
          <w:lang w:eastAsia="zh-CN"/>
        </w:rPr>
        <w:t>我</w:t>
      </w:r>
      <w:r>
        <w:rPr>
          <w:rFonts w:ascii="Times New Roman" w:hAnsi="Times New Roman" w:eastAsia="仿宋_GB2312" w:cs="仿宋_GB2312"/>
          <w:snapToGrid/>
          <w:color w:val="auto"/>
          <w:kern w:val="2"/>
          <w:sz w:val="32"/>
          <w:szCs w:val="32"/>
          <w:lang w:eastAsia="zh-CN"/>
        </w:rPr>
        <w:t>省农机报废补贴标准测算与上年相同，更新标准按照当年公布的甘肃省农机购置与应用补贴标准执行。</w:t>
      </w:r>
    </w:p>
    <w:p w14:paraId="5FC2CD79">
      <w:pPr>
        <w:pStyle w:val="2"/>
        <w:widowControl w:val="0"/>
        <w:kinsoku/>
        <w:topLinePunct/>
        <w:autoSpaceDE/>
        <w:autoSpaceDN/>
        <w:spacing w:line="620" w:lineRule="exact"/>
        <w:ind w:firstLine="643" w:firstLineChars="200"/>
        <w:jc w:val="both"/>
        <w:textAlignment w:val="center"/>
        <w:rPr>
          <w:rFonts w:hint="eastAsia" w:ascii="仿宋_GB2312" w:hAnsi="仿宋_GB2312" w:eastAsia="仿宋_GB2312" w:cs="仿宋_GB2312"/>
          <w:snapToGrid/>
          <w:color w:val="auto"/>
          <w:kern w:val="2"/>
          <w:sz w:val="32"/>
          <w:szCs w:val="32"/>
          <w:lang w:eastAsia="zh-CN"/>
        </w:rPr>
      </w:pPr>
      <w:r>
        <w:rPr>
          <w:rFonts w:hint="eastAsia" w:ascii="Times New Roman" w:hAnsi="Times New Roman" w:eastAsia="楷体_GB2312" w:cs="楷体_GB2312"/>
          <w:b/>
          <w:snapToGrid/>
          <w:color w:val="auto"/>
          <w:kern w:val="2"/>
          <w:sz w:val="32"/>
          <w:szCs w:val="32"/>
          <w:lang w:eastAsia="zh-CN"/>
        </w:rPr>
        <w:t>（一）报废部分的补贴标准。</w:t>
      </w:r>
      <w:r>
        <w:rPr>
          <w:rFonts w:hint="eastAsia" w:ascii="仿宋_GB2312" w:hAnsi="仿宋_GB2312" w:eastAsia="仿宋_GB2312" w:cs="仿宋_GB2312"/>
          <w:snapToGrid/>
          <w:color w:val="auto"/>
          <w:kern w:val="2"/>
          <w:sz w:val="32"/>
          <w:szCs w:val="32"/>
          <w:lang w:eastAsia="zh-CN"/>
        </w:rPr>
        <w:t>包括报废补贴、报废并更新同种类机具的报废补贴。补贴标准详见《甘肃省2026年农业机械报废更新补贴额一览表》（附件1）。以购置新机为前提提高报废补贴标准的，机主在申领报废补贴时应提供购置同种类新机的有效证明，报废并更新同种类机具应在年度内完成。</w:t>
      </w:r>
    </w:p>
    <w:p w14:paraId="5B43859D">
      <w:pPr>
        <w:pStyle w:val="2"/>
        <w:widowControl w:val="0"/>
        <w:kinsoku/>
        <w:topLinePunct/>
        <w:autoSpaceDE/>
        <w:autoSpaceDN/>
        <w:spacing w:line="620" w:lineRule="exact"/>
        <w:ind w:firstLine="643" w:firstLineChars="200"/>
        <w:jc w:val="both"/>
        <w:textAlignment w:val="center"/>
        <w:rPr>
          <w:rFonts w:ascii="Times New Roman" w:hAnsi="Times New Roman" w:eastAsia="仿宋_GB2312" w:cs="仿宋_GB2312"/>
          <w:snapToGrid/>
          <w:color w:val="auto"/>
          <w:kern w:val="2"/>
          <w:sz w:val="32"/>
          <w:szCs w:val="32"/>
          <w:lang w:eastAsia="zh-CN"/>
        </w:rPr>
      </w:pPr>
      <w:r>
        <w:rPr>
          <w:rFonts w:hint="eastAsia" w:ascii="Times New Roman" w:hAnsi="Times New Roman" w:eastAsia="楷体_GB2312" w:cs="楷体_GB2312"/>
          <w:b/>
          <w:snapToGrid/>
          <w:color w:val="auto"/>
          <w:kern w:val="2"/>
          <w:sz w:val="32"/>
          <w:szCs w:val="32"/>
          <w:lang w:eastAsia="zh-CN"/>
        </w:rPr>
        <w:t>（二）更新部分的补贴标准。</w:t>
      </w:r>
      <w:r>
        <w:rPr>
          <w:rFonts w:hint="eastAsia" w:ascii="仿宋_GB2312" w:hAnsi="仿宋_GB2312" w:eastAsia="仿宋_GB2312" w:cs="仿宋_GB2312"/>
          <w:snapToGrid/>
          <w:color w:val="auto"/>
          <w:kern w:val="2"/>
          <w:sz w:val="32"/>
          <w:szCs w:val="32"/>
          <w:lang w:eastAsia="zh-CN"/>
        </w:rPr>
        <w:t>报废并更新同种类农机，更新部分补贴标准按《甘肃省农业农村厅 甘肃省财政厅关于印发〈甘肃省2024—2026年农机购置与应用补贴实施方案〉的通知》（甘农机发〔2024〕14号）及年度公布的补贴额一览表规定执行。报废并更新田间作业监测终端、农用北斗辅助驾驶系统、植保无人机新购置补贴全部使用超长期特别国债资金（以下简称国债资金）兑付，未报废而新购置的，不得使用国债资金</w:t>
      </w:r>
      <w:r>
        <w:rPr>
          <w:rFonts w:ascii="Times New Roman" w:hAnsi="Times New Roman" w:eastAsia="仿宋_GB2312" w:cs="仿宋_GB2312"/>
          <w:snapToGrid/>
          <w:color w:val="auto"/>
          <w:kern w:val="2"/>
          <w:sz w:val="32"/>
          <w:szCs w:val="32"/>
          <w:lang w:eastAsia="zh-CN"/>
        </w:rPr>
        <w:t>。</w:t>
      </w:r>
    </w:p>
    <w:p w14:paraId="39D173AD">
      <w:pPr>
        <w:pStyle w:val="2"/>
        <w:widowControl w:val="0"/>
        <w:kinsoku/>
        <w:topLinePunct/>
        <w:autoSpaceDE/>
        <w:autoSpaceDN/>
        <w:spacing w:line="620" w:lineRule="exact"/>
        <w:ind w:firstLine="640" w:firstLineChars="200"/>
        <w:jc w:val="both"/>
        <w:textAlignment w:val="center"/>
        <w:rPr>
          <w:rFonts w:hint="eastAsia" w:ascii="Times New Roman" w:hAnsi="Times New Roman" w:eastAsia="黑体" w:cs="黑体"/>
          <w:snapToGrid/>
          <w:color w:val="auto"/>
          <w:kern w:val="2"/>
          <w:sz w:val="32"/>
          <w:szCs w:val="32"/>
          <w:lang w:eastAsia="zh-CN"/>
        </w:rPr>
      </w:pPr>
      <w:r>
        <w:rPr>
          <w:rFonts w:ascii="Times New Roman" w:hAnsi="Times New Roman" w:eastAsia="黑体" w:cs="黑体"/>
          <w:snapToGrid/>
          <w:color w:val="auto"/>
          <w:kern w:val="2"/>
          <w:sz w:val="32"/>
          <w:szCs w:val="32"/>
          <w:lang w:eastAsia="zh-CN"/>
        </w:rPr>
        <w:t>五</w:t>
      </w:r>
      <w:r>
        <w:rPr>
          <w:rFonts w:hint="eastAsia" w:ascii="Times New Roman" w:hAnsi="Times New Roman" w:eastAsia="黑体" w:cs="黑体"/>
          <w:snapToGrid/>
          <w:color w:val="auto"/>
          <w:kern w:val="2"/>
          <w:sz w:val="32"/>
          <w:szCs w:val="32"/>
          <w:lang w:eastAsia="zh-CN"/>
        </w:rPr>
        <w:t>、资金使用管理</w:t>
      </w:r>
    </w:p>
    <w:p w14:paraId="340C5CAB">
      <w:pPr>
        <w:pStyle w:val="2"/>
        <w:widowControl w:val="0"/>
        <w:kinsoku/>
        <w:topLinePunct/>
        <w:autoSpaceDE/>
        <w:autoSpaceDN/>
        <w:spacing w:line="620" w:lineRule="exact"/>
        <w:ind w:firstLine="640" w:firstLineChars="200"/>
        <w:jc w:val="both"/>
        <w:textAlignment w:val="center"/>
        <w:rPr>
          <w:rFonts w:hint="eastAsia" w:ascii="仿宋_GB2312" w:hAnsi="仿宋_GB2312" w:eastAsia="仿宋_GB2312" w:cs="仿宋_GB2312"/>
          <w:snapToGrid/>
          <w:color w:val="auto"/>
          <w:kern w:val="2"/>
          <w:sz w:val="32"/>
          <w:szCs w:val="32"/>
          <w:lang w:eastAsia="zh-CN"/>
        </w:rPr>
      </w:pPr>
      <w:r>
        <w:rPr>
          <w:rFonts w:hint="eastAsia" w:ascii="仿宋_GB2312" w:hAnsi="仿宋_GB2312" w:eastAsia="仿宋_GB2312" w:cs="仿宋_GB2312"/>
          <w:snapToGrid/>
          <w:color w:val="auto"/>
          <w:kern w:val="2"/>
          <w:sz w:val="32"/>
          <w:szCs w:val="32"/>
          <w:lang w:eastAsia="zh-CN"/>
        </w:rPr>
        <w:t>国债资金由省级发展改革部门下达各地，农业农村部门组织实施，财政部门予以兑付。各地要继续管好用好支持农机报废更新的国债资金，支持农机报废补贴兑付，报废并更新同种类机具更新补贴兑付，田间作业监测终端、农用北斗辅助驾驶系统、植保无人机新购置补贴兑付。进一步优化补贴申请和资金兑付流程，增加结算批次，加快补贴兑付，年底前将符合条件的补贴申请及时完成录入和兑付。当年系统录入申请超出国债资金额度的，超出部分由县区财政承担，中央不再负担。2026年中央下达的国债资金，只能用于实施当年的补贴政策，不得用于填补2025年及以前年度的资金缺口。截至2026年12月31日未用完的中央下达资金额度收回中央。</w:t>
      </w:r>
    </w:p>
    <w:p w14:paraId="34DA1525">
      <w:pPr>
        <w:pStyle w:val="2"/>
        <w:widowControl w:val="0"/>
        <w:numPr>
          <w:ilvl w:val="0"/>
          <w:numId w:val="1"/>
        </w:numPr>
        <w:kinsoku/>
        <w:topLinePunct/>
        <w:autoSpaceDE/>
        <w:autoSpaceDN/>
        <w:spacing w:line="620" w:lineRule="exact"/>
        <w:ind w:firstLine="640" w:firstLineChars="200"/>
        <w:jc w:val="both"/>
        <w:textAlignment w:val="center"/>
        <w:rPr>
          <w:rFonts w:hint="eastAsia" w:ascii="Times New Roman" w:hAnsi="Times New Roman" w:eastAsia="黑体" w:cs="黑体"/>
          <w:snapToGrid/>
          <w:color w:val="auto"/>
          <w:kern w:val="2"/>
          <w:sz w:val="32"/>
          <w:szCs w:val="32"/>
          <w:lang w:eastAsia="zh-CN"/>
        </w:rPr>
      </w:pPr>
      <w:r>
        <w:rPr>
          <w:rFonts w:ascii="Times New Roman" w:hAnsi="Times New Roman" w:eastAsia="黑体" w:cs="黑体"/>
          <w:snapToGrid/>
          <w:color w:val="auto"/>
          <w:kern w:val="2"/>
          <w:sz w:val="32"/>
          <w:szCs w:val="32"/>
          <w:lang w:eastAsia="zh-CN"/>
        </w:rPr>
        <w:t>回收拆解</w:t>
      </w:r>
      <w:r>
        <w:rPr>
          <w:rFonts w:hint="eastAsia" w:ascii="Times New Roman" w:hAnsi="Times New Roman" w:eastAsia="黑体" w:cs="黑体"/>
          <w:snapToGrid/>
          <w:color w:val="auto"/>
          <w:kern w:val="2"/>
          <w:sz w:val="32"/>
          <w:szCs w:val="32"/>
          <w:lang w:eastAsia="zh-CN"/>
        </w:rPr>
        <w:t>企业</w:t>
      </w:r>
    </w:p>
    <w:p w14:paraId="1CEC9B11">
      <w:pPr>
        <w:pStyle w:val="2"/>
        <w:widowControl w:val="0"/>
        <w:kinsoku/>
        <w:topLinePunct/>
        <w:autoSpaceDE/>
        <w:autoSpaceDN/>
        <w:spacing w:line="620" w:lineRule="exact"/>
        <w:ind w:firstLine="640" w:firstLineChars="200"/>
        <w:jc w:val="both"/>
        <w:textAlignment w:val="center"/>
        <w:rPr>
          <w:rFonts w:hint="eastAsia" w:ascii="仿宋_GB2312" w:hAnsi="仿宋_GB2312" w:eastAsia="仿宋_GB2312" w:cs="仿宋_GB2312"/>
          <w:snapToGrid/>
          <w:color w:val="auto"/>
          <w:kern w:val="2"/>
          <w:sz w:val="32"/>
          <w:szCs w:val="32"/>
          <w:lang w:eastAsia="zh-CN"/>
        </w:rPr>
      </w:pPr>
      <w:r>
        <w:rPr>
          <w:rFonts w:hint="eastAsia" w:ascii="仿宋_GB2312" w:hAnsi="仿宋_GB2312" w:eastAsia="仿宋_GB2312" w:cs="仿宋_GB2312"/>
          <w:snapToGrid/>
          <w:color w:val="auto"/>
          <w:kern w:val="2"/>
          <w:sz w:val="32"/>
          <w:szCs w:val="32"/>
          <w:lang w:eastAsia="zh-CN"/>
        </w:rPr>
        <w:t>报废农机回收拆解企业（以下简称企业）经营范围应包含“报废农机回收”等业务内容。应当符合《农业机械安全监督管理条例》等有关要求，遵守国家有关消防、安全、环保的规定，参照《报废农机回收拆解技术规范》（NY/T2900—2022）等开展回收拆解工作。</w:t>
      </w:r>
    </w:p>
    <w:p w14:paraId="3825F147">
      <w:pPr>
        <w:pStyle w:val="2"/>
        <w:widowControl w:val="0"/>
        <w:kinsoku/>
        <w:topLinePunct/>
        <w:autoSpaceDE/>
        <w:autoSpaceDN/>
        <w:spacing w:line="620" w:lineRule="exact"/>
        <w:ind w:firstLine="643" w:firstLineChars="200"/>
        <w:jc w:val="both"/>
        <w:textAlignment w:val="center"/>
        <w:rPr>
          <w:rFonts w:hint="eastAsia" w:ascii="Times New Roman" w:hAnsi="Times New Roman" w:eastAsia="仿宋_GB2312" w:cs="仿宋_GB2312"/>
          <w:snapToGrid/>
          <w:color w:val="auto"/>
          <w:kern w:val="2"/>
          <w:sz w:val="32"/>
          <w:szCs w:val="32"/>
          <w:lang w:eastAsia="zh-CN"/>
        </w:rPr>
      </w:pPr>
      <w:r>
        <w:rPr>
          <w:rFonts w:hint="eastAsia" w:ascii="Times New Roman" w:hAnsi="Times New Roman" w:eastAsia="楷体_GB2312" w:cs="楷体_GB2312"/>
          <w:b/>
          <w:snapToGrid/>
          <w:color w:val="auto"/>
          <w:kern w:val="2"/>
          <w:sz w:val="32"/>
          <w:szCs w:val="32"/>
          <w:lang w:eastAsia="zh-CN"/>
        </w:rPr>
        <w:t>（一）回收拆解资质要求。</w:t>
      </w:r>
      <w:r>
        <w:rPr>
          <w:rFonts w:hint="eastAsia" w:ascii="Times New Roman" w:hAnsi="Times New Roman" w:eastAsia="仿宋_GB2312" w:cs="仿宋_GB2312"/>
          <w:snapToGrid/>
          <w:color w:val="auto"/>
          <w:kern w:val="2"/>
          <w:sz w:val="32"/>
          <w:szCs w:val="32"/>
          <w:lang w:eastAsia="zh-CN"/>
        </w:rPr>
        <w:t>对有发动机部件及含废弃污染物的报废农机</w:t>
      </w:r>
      <w:r>
        <w:rPr>
          <w:rFonts w:ascii="Times New Roman" w:hAnsi="Times New Roman" w:eastAsia="仿宋_GB2312" w:cs="仿宋_GB2312"/>
          <w:snapToGrid/>
          <w:color w:val="auto"/>
          <w:kern w:val="2"/>
          <w:sz w:val="32"/>
          <w:szCs w:val="32"/>
          <w:lang w:eastAsia="zh-CN"/>
        </w:rPr>
        <w:t>，</w:t>
      </w:r>
      <w:r>
        <w:rPr>
          <w:rFonts w:hint="eastAsia" w:ascii="Times New Roman" w:hAnsi="Times New Roman" w:eastAsia="仿宋_GB2312" w:cs="仿宋_GB2312"/>
          <w:snapToGrid/>
          <w:color w:val="auto"/>
          <w:kern w:val="2"/>
          <w:sz w:val="32"/>
          <w:szCs w:val="32"/>
          <w:lang w:eastAsia="zh-CN"/>
        </w:rPr>
        <w:t>企业应</w:t>
      </w:r>
      <w:r>
        <w:rPr>
          <w:rFonts w:ascii="Times New Roman" w:hAnsi="Times New Roman" w:eastAsia="仿宋_GB2312" w:cs="仿宋_GB2312"/>
          <w:snapToGrid/>
          <w:color w:val="auto"/>
          <w:kern w:val="2"/>
          <w:sz w:val="32"/>
          <w:szCs w:val="32"/>
          <w:lang w:eastAsia="zh-CN"/>
        </w:rPr>
        <w:t>以</w:t>
      </w:r>
      <w:r>
        <w:rPr>
          <w:rFonts w:hint="eastAsia" w:ascii="Times New Roman" w:hAnsi="Times New Roman" w:eastAsia="仿宋_GB2312" w:cs="仿宋_GB2312"/>
          <w:snapToGrid/>
          <w:color w:val="auto"/>
          <w:kern w:val="2"/>
          <w:sz w:val="32"/>
          <w:szCs w:val="32"/>
          <w:lang w:eastAsia="zh-CN"/>
        </w:rPr>
        <w:t>具备资质的报废机动车回收拆解企业为主，也可选择</w:t>
      </w:r>
      <w:r>
        <w:rPr>
          <w:rFonts w:ascii="Times New Roman" w:hAnsi="Times New Roman" w:eastAsia="仿宋_GB2312" w:cs="仿宋_GB2312"/>
          <w:snapToGrid/>
          <w:color w:val="auto"/>
          <w:kern w:val="2"/>
          <w:sz w:val="32"/>
          <w:szCs w:val="32"/>
          <w:lang w:eastAsia="zh-CN"/>
        </w:rPr>
        <w:t>取得环评资质，</w:t>
      </w:r>
      <w:r>
        <w:rPr>
          <w:rFonts w:hint="eastAsia" w:ascii="Times New Roman" w:hAnsi="Times New Roman" w:eastAsia="仿宋_GB2312" w:cs="仿宋_GB2312"/>
          <w:snapToGrid/>
          <w:color w:val="auto"/>
          <w:kern w:val="2"/>
          <w:sz w:val="32"/>
          <w:szCs w:val="32"/>
          <w:lang w:eastAsia="zh-CN"/>
        </w:rPr>
        <w:t>依法具有农机回收拆解经营业务的其他市场主体。鼓励有资质的企业合理设置回收网点</w:t>
      </w:r>
      <w:r>
        <w:rPr>
          <w:rFonts w:ascii="Times New Roman" w:hAnsi="Times New Roman" w:eastAsia="仿宋_GB2312" w:cs="仿宋_GB2312"/>
          <w:snapToGrid/>
          <w:color w:val="auto"/>
          <w:kern w:val="2"/>
          <w:sz w:val="32"/>
          <w:szCs w:val="32"/>
          <w:lang w:eastAsia="zh-CN"/>
        </w:rPr>
        <w:t>，</w:t>
      </w:r>
      <w:r>
        <w:rPr>
          <w:rFonts w:hint="eastAsia" w:ascii="Times New Roman" w:hAnsi="Times New Roman" w:eastAsia="仿宋_GB2312" w:cs="仿宋_GB2312"/>
          <w:snapToGrid/>
          <w:color w:val="auto"/>
          <w:kern w:val="2"/>
          <w:sz w:val="32"/>
          <w:szCs w:val="32"/>
          <w:lang w:eastAsia="zh-CN"/>
        </w:rPr>
        <w:t>开展“分散回收、集中拆解”。对于常规且不含废弃污染物的报废农机</w:t>
      </w:r>
      <w:r>
        <w:rPr>
          <w:rFonts w:ascii="Times New Roman" w:hAnsi="Times New Roman" w:eastAsia="仿宋_GB2312" w:cs="仿宋_GB2312"/>
          <w:snapToGrid/>
          <w:color w:val="auto"/>
          <w:kern w:val="2"/>
          <w:sz w:val="32"/>
          <w:szCs w:val="32"/>
          <w:lang w:eastAsia="zh-CN"/>
        </w:rPr>
        <w:t>，</w:t>
      </w:r>
      <w:r>
        <w:rPr>
          <w:rFonts w:hint="eastAsia" w:ascii="Times New Roman" w:hAnsi="Times New Roman" w:eastAsia="仿宋_GB2312" w:cs="仿宋_GB2312"/>
          <w:snapToGrid/>
          <w:color w:val="auto"/>
          <w:kern w:val="2"/>
          <w:sz w:val="32"/>
          <w:szCs w:val="32"/>
          <w:lang w:eastAsia="zh-CN"/>
        </w:rPr>
        <w:t>企业应是具有“报废农机回收”业务经营范围的市场主体。</w:t>
      </w:r>
    </w:p>
    <w:p w14:paraId="2F9364CD">
      <w:pPr>
        <w:pStyle w:val="2"/>
        <w:widowControl w:val="0"/>
        <w:kinsoku/>
        <w:topLinePunct/>
        <w:autoSpaceDE/>
        <w:autoSpaceDN/>
        <w:spacing w:line="620" w:lineRule="exact"/>
        <w:ind w:firstLine="643" w:firstLineChars="200"/>
        <w:jc w:val="both"/>
        <w:textAlignment w:val="center"/>
        <w:rPr>
          <w:rFonts w:hint="eastAsia" w:ascii="Times New Roman" w:hAnsi="Times New Roman" w:eastAsia="仿宋_GB2312" w:cs="仿宋_GB2312"/>
          <w:snapToGrid/>
          <w:color w:val="auto"/>
          <w:kern w:val="2"/>
          <w:sz w:val="32"/>
          <w:szCs w:val="32"/>
          <w:lang w:eastAsia="zh-CN"/>
        </w:rPr>
      </w:pPr>
      <w:r>
        <w:rPr>
          <w:rFonts w:hint="eastAsia" w:ascii="Times New Roman" w:hAnsi="Times New Roman" w:eastAsia="楷体_GB2312" w:cs="楷体_GB2312"/>
          <w:b/>
          <w:snapToGrid/>
          <w:color w:val="auto"/>
          <w:kern w:val="2"/>
          <w:sz w:val="32"/>
          <w:szCs w:val="32"/>
          <w:lang w:eastAsia="zh-CN"/>
        </w:rPr>
        <w:t>（二）公布回收</w:t>
      </w:r>
      <w:r>
        <w:rPr>
          <w:rFonts w:ascii="Times New Roman" w:hAnsi="Times New Roman" w:eastAsia="楷体_GB2312" w:cs="楷体_GB2312"/>
          <w:b/>
          <w:snapToGrid/>
          <w:color w:val="auto"/>
          <w:kern w:val="2"/>
          <w:sz w:val="32"/>
          <w:szCs w:val="32"/>
          <w:lang w:eastAsia="zh-CN"/>
        </w:rPr>
        <w:t>拆解</w:t>
      </w:r>
      <w:r>
        <w:rPr>
          <w:rFonts w:hint="eastAsia" w:ascii="Times New Roman" w:hAnsi="Times New Roman" w:eastAsia="楷体_GB2312" w:cs="楷体_GB2312"/>
          <w:b/>
          <w:snapToGrid/>
          <w:color w:val="auto"/>
          <w:kern w:val="2"/>
          <w:sz w:val="32"/>
          <w:szCs w:val="32"/>
          <w:lang w:eastAsia="zh-CN"/>
        </w:rPr>
        <w:t>企业</w:t>
      </w:r>
      <w:r>
        <w:rPr>
          <w:rFonts w:ascii="Times New Roman" w:hAnsi="Times New Roman" w:eastAsia="楷体_GB2312" w:cs="楷体_GB2312"/>
          <w:b/>
          <w:snapToGrid/>
          <w:color w:val="auto"/>
          <w:kern w:val="2"/>
          <w:sz w:val="32"/>
          <w:szCs w:val="32"/>
          <w:lang w:eastAsia="zh-CN"/>
        </w:rPr>
        <w:t>名单</w:t>
      </w:r>
      <w:r>
        <w:rPr>
          <w:rFonts w:hint="eastAsia" w:ascii="Times New Roman" w:hAnsi="Times New Roman" w:eastAsia="楷体_GB2312" w:cs="楷体_GB2312"/>
          <w:b/>
          <w:snapToGrid/>
          <w:color w:val="auto"/>
          <w:kern w:val="2"/>
          <w:sz w:val="32"/>
          <w:szCs w:val="32"/>
          <w:lang w:eastAsia="zh-CN"/>
        </w:rPr>
        <w:t>。</w:t>
      </w:r>
      <w:r>
        <w:rPr>
          <w:rFonts w:hint="eastAsia" w:ascii="Times New Roman" w:hAnsi="Times New Roman" w:eastAsia="仿宋_GB2312" w:cs="仿宋_GB2312"/>
          <w:snapToGrid/>
          <w:color w:val="auto"/>
          <w:kern w:val="2"/>
          <w:sz w:val="32"/>
          <w:szCs w:val="32"/>
          <w:lang w:eastAsia="zh-CN"/>
        </w:rPr>
        <w:t>拟从事</w:t>
      </w:r>
      <w:r>
        <w:rPr>
          <w:rFonts w:ascii="Times New Roman" w:hAnsi="Times New Roman" w:eastAsia="仿宋_GB2312" w:cs="仿宋_GB2312"/>
          <w:snapToGrid/>
          <w:color w:val="auto"/>
          <w:kern w:val="2"/>
          <w:sz w:val="32"/>
          <w:szCs w:val="32"/>
          <w:lang w:eastAsia="zh-CN"/>
        </w:rPr>
        <w:t>农机</w:t>
      </w:r>
      <w:r>
        <w:rPr>
          <w:rFonts w:hint="eastAsia" w:ascii="Times New Roman" w:hAnsi="Times New Roman" w:eastAsia="仿宋_GB2312" w:cs="仿宋_GB2312"/>
          <w:snapToGrid/>
          <w:color w:val="auto"/>
          <w:kern w:val="2"/>
          <w:sz w:val="32"/>
          <w:szCs w:val="32"/>
          <w:lang w:eastAsia="zh-CN"/>
        </w:rPr>
        <w:t>回收拆解的企业应自愿向县级农业农村部门提出申请，由县级农业农村部门对其回收拆解场地、拆解设备设施、内控监销及信息管理设备、报废档案制度等进行审核并公示。市（州）农业农村部门负责汇总辖区企业名录，并上报省农业农村厅备查。没有符合条件企业的市县可与相邻市县协调确定。</w:t>
      </w:r>
    </w:p>
    <w:p w14:paraId="6ABF498A">
      <w:pPr>
        <w:pStyle w:val="2"/>
        <w:widowControl w:val="0"/>
        <w:kinsoku/>
        <w:topLinePunct/>
        <w:autoSpaceDE/>
        <w:autoSpaceDN/>
        <w:spacing w:line="620" w:lineRule="exact"/>
        <w:ind w:firstLine="643" w:firstLineChars="200"/>
        <w:jc w:val="both"/>
        <w:textAlignment w:val="center"/>
        <w:rPr>
          <w:rFonts w:hint="eastAsia" w:ascii="Times New Roman" w:hAnsi="Times New Roman" w:eastAsia="仿宋_GB2312" w:cs="仿宋_GB2312"/>
          <w:snapToGrid/>
          <w:color w:val="auto"/>
          <w:kern w:val="2"/>
          <w:sz w:val="32"/>
          <w:szCs w:val="32"/>
          <w:lang w:eastAsia="zh-CN"/>
        </w:rPr>
      </w:pPr>
      <w:r>
        <w:rPr>
          <w:rFonts w:hint="eastAsia" w:ascii="Times New Roman" w:hAnsi="Times New Roman" w:eastAsia="楷体_GB2312" w:cs="楷体_GB2312"/>
          <w:b/>
          <w:snapToGrid/>
          <w:color w:val="auto"/>
          <w:kern w:val="2"/>
          <w:sz w:val="32"/>
          <w:szCs w:val="32"/>
          <w:lang w:eastAsia="zh-CN"/>
        </w:rPr>
        <w:t>（三）签订回收拆解承诺书。</w:t>
      </w:r>
      <w:r>
        <w:rPr>
          <w:rFonts w:hint="eastAsia" w:ascii="Times New Roman" w:hAnsi="Times New Roman" w:eastAsia="仿宋_GB2312" w:cs="仿宋_GB2312"/>
          <w:snapToGrid/>
          <w:color w:val="auto"/>
          <w:kern w:val="2"/>
          <w:sz w:val="32"/>
          <w:szCs w:val="32"/>
          <w:lang w:eastAsia="zh-CN"/>
        </w:rPr>
        <w:t>县级农业农村部门应与企业签订农机回收拆解承诺书，明确参与农机报废更新工作的责任和义务，防范政策实施风险。</w:t>
      </w:r>
    </w:p>
    <w:p w14:paraId="2A18E3A9">
      <w:pPr>
        <w:pStyle w:val="2"/>
        <w:widowControl w:val="0"/>
        <w:kinsoku/>
        <w:topLinePunct/>
        <w:autoSpaceDE/>
        <w:autoSpaceDN/>
        <w:spacing w:line="620" w:lineRule="exact"/>
        <w:ind w:firstLine="640" w:firstLineChars="200"/>
        <w:jc w:val="both"/>
        <w:textAlignment w:val="center"/>
        <w:rPr>
          <w:rFonts w:hint="eastAsia" w:ascii="Times New Roman" w:hAnsi="Times New Roman" w:eastAsia="黑体" w:cs="黑体"/>
          <w:snapToGrid/>
          <w:color w:val="auto"/>
          <w:kern w:val="2"/>
          <w:sz w:val="32"/>
          <w:szCs w:val="32"/>
          <w:lang w:eastAsia="zh-CN"/>
        </w:rPr>
      </w:pPr>
      <w:r>
        <w:rPr>
          <w:rFonts w:hint="eastAsia" w:ascii="Times New Roman" w:hAnsi="Times New Roman" w:eastAsia="黑体" w:cs="黑体"/>
          <w:snapToGrid/>
          <w:color w:val="auto"/>
          <w:kern w:val="2"/>
          <w:sz w:val="32"/>
          <w:szCs w:val="32"/>
          <w:lang w:eastAsia="zh-CN"/>
        </w:rPr>
        <w:t>七、操作实施流程</w:t>
      </w:r>
    </w:p>
    <w:p w14:paraId="08E4CD1E">
      <w:pPr>
        <w:pStyle w:val="2"/>
        <w:widowControl w:val="0"/>
        <w:kinsoku/>
        <w:topLinePunct/>
        <w:autoSpaceDE/>
        <w:autoSpaceDN/>
        <w:spacing w:line="620" w:lineRule="exact"/>
        <w:ind w:firstLine="640" w:firstLineChars="200"/>
        <w:jc w:val="both"/>
        <w:textAlignment w:val="center"/>
        <w:rPr>
          <w:rFonts w:hint="eastAsia" w:ascii="Times New Roman" w:hAnsi="Times New Roman" w:eastAsia="仿宋_GB2312" w:cs="仿宋_GB2312"/>
          <w:snapToGrid/>
          <w:color w:val="auto"/>
          <w:kern w:val="2"/>
          <w:sz w:val="32"/>
          <w:szCs w:val="32"/>
          <w:lang w:eastAsia="zh-CN"/>
        </w:rPr>
      </w:pPr>
      <w:r>
        <w:rPr>
          <w:rFonts w:hint="eastAsia" w:ascii="Times New Roman" w:hAnsi="Times New Roman" w:eastAsia="仿宋_GB2312" w:cs="仿宋_GB2312"/>
          <w:snapToGrid/>
          <w:color w:val="auto"/>
          <w:kern w:val="2"/>
          <w:sz w:val="32"/>
          <w:szCs w:val="32"/>
          <w:lang w:eastAsia="zh-CN"/>
        </w:rPr>
        <w:t>农机报废更新补贴政策实行“自主交售、定额补贴、先交后补、县级结算、直补到卡（户）”。机主交售旧机、提出补贴资金申领事项、签署承诺书、按相关规定申办补贴。</w:t>
      </w:r>
    </w:p>
    <w:p w14:paraId="109F9F0B">
      <w:pPr>
        <w:pStyle w:val="2"/>
        <w:widowControl w:val="0"/>
        <w:kinsoku/>
        <w:topLinePunct/>
        <w:autoSpaceDE/>
        <w:autoSpaceDN/>
        <w:spacing w:line="620" w:lineRule="exact"/>
        <w:ind w:firstLine="643" w:firstLineChars="200"/>
        <w:jc w:val="both"/>
        <w:textAlignment w:val="center"/>
        <w:rPr>
          <w:rFonts w:hint="eastAsia" w:ascii="Times New Roman" w:hAnsi="Times New Roman" w:eastAsia="仿宋_GB2312" w:cs="仿宋_GB2312"/>
          <w:snapToGrid/>
          <w:color w:val="auto"/>
          <w:kern w:val="2"/>
          <w:sz w:val="32"/>
          <w:szCs w:val="32"/>
          <w:lang w:eastAsia="zh-CN"/>
        </w:rPr>
      </w:pPr>
      <w:r>
        <w:rPr>
          <w:rFonts w:hint="eastAsia" w:ascii="Times New Roman" w:hAnsi="Times New Roman" w:eastAsia="楷体_GB2312" w:cs="楷体_GB2312"/>
          <w:b/>
          <w:snapToGrid/>
          <w:color w:val="auto"/>
          <w:kern w:val="2"/>
          <w:sz w:val="32"/>
          <w:szCs w:val="32"/>
          <w:lang w:eastAsia="zh-CN"/>
        </w:rPr>
        <w:t>（一）发布实施。</w:t>
      </w:r>
      <w:r>
        <w:rPr>
          <w:rFonts w:hint="eastAsia" w:ascii="Times New Roman" w:hAnsi="Times New Roman" w:eastAsia="仿宋_GB2312" w:cs="仿宋_GB2312"/>
          <w:snapToGrid/>
          <w:color w:val="auto"/>
          <w:kern w:val="2"/>
          <w:sz w:val="32"/>
          <w:szCs w:val="32"/>
          <w:lang w:eastAsia="zh-CN"/>
        </w:rPr>
        <w:t>县级农业农村部门应依照本省级方案落实政策，也可结合实际编制本地年度方案。各地应主动公开农机报废更新政策，提供政策咨询和信息查询服务，对机主申请报废相关信息认真核实，确保机主信息、报废种类和报废条件等符合政策要求，并将机主和申请报废农机相关信息及时录入农机报废补贴辅助管理系统。</w:t>
      </w:r>
    </w:p>
    <w:p w14:paraId="66932D6F">
      <w:pPr>
        <w:pStyle w:val="2"/>
        <w:widowControl w:val="0"/>
        <w:kinsoku/>
        <w:topLinePunct/>
        <w:autoSpaceDE/>
        <w:autoSpaceDN/>
        <w:spacing w:line="620" w:lineRule="exact"/>
        <w:ind w:firstLine="643" w:firstLineChars="200"/>
        <w:jc w:val="both"/>
        <w:textAlignment w:val="center"/>
        <w:rPr>
          <w:rFonts w:hint="eastAsia" w:ascii="Times New Roman" w:hAnsi="Times New Roman" w:eastAsia="仿宋_GB2312" w:cs="仿宋_GB2312"/>
          <w:snapToGrid/>
          <w:color w:val="auto"/>
          <w:kern w:val="2"/>
          <w:sz w:val="32"/>
          <w:szCs w:val="32"/>
          <w:lang w:eastAsia="zh-CN"/>
        </w:rPr>
      </w:pPr>
      <w:r>
        <w:rPr>
          <w:rFonts w:hint="eastAsia" w:ascii="Times New Roman" w:hAnsi="Times New Roman" w:eastAsia="楷体_GB2312" w:cs="楷体_GB2312"/>
          <w:b/>
          <w:snapToGrid/>
          <w:color w:val="auto"/>
          <w:kern w:val="2"/>
          <w:sz w:val="32"/>
          <w:szCs w:val="32"/>
          <w:lang w:eastAsia="zh-CN"/>
        </w:rPr>
        <w:t>（二）自主交售</w:t>
      </w:r>
      <w:r>
        <w:rPr>
          <w:rFonts w:ascii="Times New Roman" w:hAnsi="Times New Roman" w:eastAsia="楷体_GB2312" w:cs="楷体_GB2312"/>
          <w:b/>
          <w:snapToGrid/>
          <w:color w:val="auto"/>
          <w:kern w:val="2"/>
          <w:sz w:val="32"/>
          <w:szCs w:val="32"/>
          <w:lang w:eastAsia="zh-CN"/>
        </w:rPr>
        <w:t>。</w:t>
      </w:r>
      <w:r>
        <w:rPr>
          <w:rFonts w:hint="eastAsia" w:ascii="仿宋_GB2312" w:hAnsi="仿宋_GB2312" w:eastAsia="仿宋_GB2312" w:cs="仿宋_GB2312"/>
          <w:snapToGrid/>
          <w:color w:val="auto"/>
          <w:kern w:val="2"/>
          <w:sz w:val="32"/>
          <w:szCs w:val="32"/>
          <w:lang w:eastAsia="zh-CN"/>
        </w:rPr>
        <w:t>机主自愿将报废农机交售给企业或回收网点，并提供身份证复印件、行驶证及车辆号牌（如有）等资料，填写并签字确认《承诺书》《报废农机回收确认表》（附件2，以下简称《确认表》）、《报废拖拉机和联合收割机注销登记申请表》（附件5，以下简称《注销登记申请表》），报废并更新同种类机具的需提供购机发票凭证。通过农机报废更新补贴系统或“甘快办”APP录入申请信息。</w:t>
      </w:r>
    </w:p>
    <w:p w14:paraId="66D0090B">
      <w:pPr>
        <w:pStyle w:val="2"/>
        <w:widowControl w:val="0"/>
        <w:kinsoku/>
        <w:topLinePunct/>
        <w:autoSpaceDE/>
        <w:autoSpaceDN/>
        <w:spacing w:line="620" w:lineRule="exact"/>
        <w:ind w:firstLine="643" w:firstLineChars="200"/>
        <w:jc w:val="both"/>
        <w:textAlignment w:val="center"/>
        <w:rPr>
          <w:rFonts w:hint="eastAsia" w:ascii="Times New Roman" w:hAnsi="Times New Roman" w:eastAsia="仿宋_GB2312" w:cs="仿宋_GB2312"/>
          <w:snapToGrid/>
          <w:color w:val="auto"/>
          <w:spacing w:val="-6"/>
          <w:kern w:val="2"/>
          <w:sz w:val="32"/>
          <w:szCs w:val="32"/>
          <w:lang w:eastAsia="zh-CN"/>
        </w:rPr>
      </w:pPr>
      <w:r>
        <w:rPr>
          <w:rFonts w:hint="eastAsia" w:ascii="Times New Roman" w:hAnsi="Times New Roman" w:eastAsia="楷体_GB2312" w:cs="楷体_GB2312"/>
          <w:b/>
          <w:snapToGrid/>
          <w:color w:val="auto"/>
          <w:kern w:val="2"/>
          <w:sz w:val="32"/>
          <w:szCs w:val="32"/>
          <w:lang w:eastAsia="zh-CN"/>
        </w:rPr>
        <w:t>（三）回收旧机。</w:t>
      </w:r>
      <w:r>
        <w:rPr>
          <w:rFonts w:hint="eastAsia" w:ascii="仿宋_GB2312" w:hAnsi="仿宋_GB2312" w:eastAsia="仿宋_GB2312" w:cs="仿宋_GB2312"/>
          <w:snapToGrid/>
          <w:color w:val="auto"/>
          <w:kern w:val="2"/>
          <w:sz w:val="32"/>
          <w:szCs w:val="32"/>
          <w:lang w:eastAsia="zh-CN"/>
        </w:rPr>
        <w:t>企业应检查机主交售的农机主要部件是否齐全，核对机主信息与农机信息是否相符。主要部件齐全且信息相符的，依据市场行情与机主协商残值，达成一致后兑付残值并回收旧机，采集人机合影、铭牌照片或编号照片。对铭牌信息缺失的按照《无铭牌报废农机编号示例》（附件4）编号并喷涂在机身上。会同县级农业农村部门通过管理系统录入申请信息，提</w:t>
      </w:r>
      <w:r>
        <w:rPr>
          <w:rFonts w:hint="eastAsia" w:ascii="仿宋_GB2312" w:hAnsi="仿宋_GB2312" w:eastAsia="仿宋_GB2312" w:cs="仿宋_GB2312"/>
          <w:snapToGrid/>
          <w:color w:val="auto"/>
          <w:spacing w:val="-6"/>
          <w:kern w:val="2"/>
          <w:sz w:val="32"/>
          <w:szCs w:val="32"/>
          <w:lang w:eastAsia="zh-CN"/>
        </w:rPr>
        <w:t>供机主及报废农机相关信息资料，并对资料的真实性和唯一性负</w:t>
      </w:r>
      <w:r>
        <w:rPr>
          <w:rFonts w:hint="eastAsia" w:ascii="Times New Roman" w:hAnsi="Times New Roman" w:eastAsia="仿宋_GB2312" w:cs="仿宋_GB2312"/>
          <w:snapToGrid/>
          <w:color w:val="auto"/>
          <w:spacing w:val="-6"/>
          <w:kern w:val="2"/>
          <w:sz w:val="32"/>
          <w:szCs w:val="32"/>
          <w:lang w:eastAsia="zh-CN"/>
        </w:rPr>
        <w:t>责。</w:t>
      </w:r>
    </w:p>
    <w:p w14:paraId="697C22E3">
      <w:pPr>
        <w:pStyle w:val="2"/>
        <w:widowControl w:val="0"/>
        <w:kinsoku/>
        <w:topLinePunct/>
        <w:autoSpaceDE/>
        <w:autoSpaceDN/>
        <w:spacing w:line="620" w:lineRule="exact"/>
        <w:ind w:firstLine="643" w:firstLineChars="200"/>
        <w:jc w:val="both"/>
        <w:textAlignment w:val="center"/>
        <w:rPr>
          <w:rFonts w:hint="eastAsia" w:ascii="仿宋_GB2312" w:hAnsi="仿宋_GB2312" w:eastAsia="仿宋_GB2312" w:cs="仿宋_GB2312"/>
          <w:snapToGrid/>
          <w:color w:val="auto"/>
          <w:kern w:val="2"/>
          <w:sz w:val="32"/>
          <w:szCs w:val="32"/>
          <w:lang w:eastAsia="zh-CN"/>
        </w:rPr>
      </w:pPr>
      <w:r>
        <w:rPr>
          <w:rFonts w:hint="eastAsia" w:ascii="Times New Roman" w:hAnsi="Times New Roman" w:eastAsia="楷体_GB2312" w:cs="楷体_GB2312"/>
          <w:b/>
          <w:snapToGrid/>
          <w:color w:val="auto"/>
          <w:kern w:val="2"/>
          <w:sz w:val="32"/>
          <w:szCs w:val="32"/>
          <w:lang w:eastAsia="zh-CN"/>
        </w:rPr>
        <w:t>（四）机具核查</w:t>
      </w:r>
      <w:r>
        <w:rPr>
          <w:rFonts w:ascii="Times New Roman" w:hAnsi="Times New Roman" w:eastAsia="楷体_GB2312" w:cs="楷体_GB2312"/>
          <w:b/>
          <w:snapToGrid/>
          <w:color w:val="auto"/>
          <w:kern w:val="2"/>
          <w:sz w:val="32"/>
          <w:szCs w:val="32"/>
          <w:lang w:eastAsia="zh-CN"/>
        </w:rPr>
        <w:t>。</w:t>
      </w:r>
      <w:r>
        <w:rPr>
          <w:rFonts w:hint="eastAsia" w:ascii="仿宋_GB2312" w:hAnsi="仿宋_GB2312" w:eastAsia="仿宋_GB2312" w:cs="仿宋_GB2312"/>
          <w:snapToGrid/>
          <w:color w:val="auto"/>
          <w:kern w:val="2"/>
          <w:sz w:val="32"/>
          <w:szCs w:val="32"/>
          <w:lang w:eastAsia="zh-CN"/>
        </w:rPr>
        <w:t>报废农机应先核查后拆解，对发现已拆解而牌证未注销的应及时注销。县级农业农村部门应组织人员逐台对报废农机的真实性、唯一性、一致性、完整性等进行核查，建立《报废农业机械核查台账》（附件9），确保系统录入报废农机信息与补贴额一览表相应档次及补贴额相符。在具体操作中，对铭牌信息缺失的报废农机，应强化信息关联印证，突出实物配置参数测定判定。</w:t>
      </w:r>
    </w:p>
    <w:p w14:paraId="0B3D5099">
      <w:pPr>
        <w:pStyle w:val="2"/>
        <w:widowControl w:val="0"/>
        <w:kinsoku/>
        <w:topLinePunct/>
        <w:autoSpaceDE/>
        <w:autoSpaceDN/>
        <w:spacing w:line="620" w:lineRule="exact"/>
        <w:ind w:firstLine="643" w:firstLineChars="200"/>
        <w:jc w:val="both"/>
        <w:textAlignment w:val="center"/>
        <w:rPr>
          <w:rFonts w:hint="eastAsia" w:ascii="仿宋_GB2312" w:hAnsi="仿宋_GB2312" w:eastAsia="仿宋_GB2312" w:cs="仿宋_GB2312"/>
          <w:snapToGrid/>
          <w:color w:val="auto"/>
          <w:kern w:val="2"/>
          <w:sz w:val="32"/>
          <w:szCs w:val="32"/>
          <w:lang w:eastAsia="zh-CN"/>
        </w:rPr>
      </w:pPr>
      <w:r>
        <w:rPr>
          <w:rFonts w:hint="eastAsia" w:ascii="Times New Roman" w:hAnsi="Times New Roman" w:eastAsia="楷体_GB2312" w:cs="楷体_GB2312"/>
          <w:b/>
          <w:snapToGrid/>
          <w:color w:val="auto"/>
          <w:kern w:val="2"/>
          <w:sz w:val="32"/>
          <w:szCs w:val="32"/>
          <w:lang w:eastAsia="zh-CN"/>
        </w:rPr>
        <w:t>（五）注销登记</w:t>
      </w:r>
      <w:r>
        <w:rPr>
          <w:rFonts w:ascii="Times New Roman" w:hAnsi="Times New Roman" w:eastAsia="楷体_GB2312" w:cs="楷体_GB2312"/>
          <w:b/>
          <w:snapToGrid/>
          <w:color w:val="auto"/>
          <w:kern w:val="2"/>
          <w:sz w:val="32"/>
          <w:szCs w:val="32"/>
          <w:lang w:eastAsia="zh-CN"/>
        </w:rPr>
        <w:t>。</w:t>
      </w:r>
      <w:r>
        <w:rPr>
          <w:rFonts w:hint="eastAsia" w:ascii="仿宋_GB2312" w:hAnsi="仿宋_GB2312" w:eastAsia="仿宋_GB2312" w:cs="仿宋_GB2312"/>
          <w:snapToGrid/>
          <w:color w:val="auto"/>
          <w:kern w:val="2"/>
          <w:sz w:val="32"/>
          <w:szCs w:val="32"/>
          <w:lang w:eastAsia="zh-CN"/>
        </w:rPr>
        <w:t>县级农机监理机构应依据《注销登记申请表》《承诺书》等相关资料，通过甘肃农机安全监督管理信息系统、报废补贴辅助管理系统，核查报废农机及牌证信息，依法办理牌证注销登记及存档，并在《确认表》上签注相应意见。对省内本县域外登记注册的，由回收地县级农业农村部门向注册地县级农机监理机构出具《关于办理报废农机注销登记手续的函》（附件6），协调办理注销登记；对省外注册登记的，由省级农机监理机构统一协调办理。</w:t>
      </w:r>
    </w:p>
    <w:p w14:paraId="2A62A739">
      <w:pPr>
        <w:pStyle w:val="2"/>
        <w:widowControl w:val="0"/>
        <w:kinsoku/>
        <w:topLinePunct/>
        <w:autoSpaceDE/>
        <w:autoSpaceDN/>
        <w:spacing w:line="620" w:lineRule="exact"/>
        <w:ind w:firstLine="643" w:firstLineChars="200"/>
        <w:jc w:val="both"/>
        <w:textAlignment w:val="center"/>
        <w:rPr>
          <w:rFonts w:hint="eastAsia" w:ascii="Times New Roman" w:hAnsi="Times New Roman" w:eastAsia="仿宋_GB2312" w:cs="仿宋_GB2312"/>
          <w:snapToGrid/>
          <w:color w:val="auto"/>
          <w:kern w:val="2"/>
          <w:sz w:val="32"/>
          <w:szCs w:val="32"/>
          <w:lang w:eastAsia="zh-CN"/>
        </w:rPr>
      </w:pPr>
      <w:r>
        <w:rPr>
          <w:rFonts w:hint="eastAsia" w:ascii="Times New Roman" w:hAnsi="Times New Roman" w:eastAsia="楷体_GB2312" w:cs="楷体_GB2312"/>
          <w:b/>
          <w:snapToGrid/>
          <w:color w:val="auto"/>
          <w:kern w:val="2"/>
          <w:sz w:val="32"/>
          <w:szCs w:val="32"/>
          <w:lang w:eastAsia="zh-CN"/>
        </w:rPr>
        <w:t>（六）审核兑付。</w:t>
      </w:r>
      <w:r>
        <w:rPr>
          <w:rFonts w:hint="eastAsia" w:ascii="仿宋_GB2312" w:hAnsi="仿宋_GB2312" w:eastAsia="仿宋_GB2312" w:cs="仿宋_GB2312"/>
          <w:snapToGrid/>
          <w:color w:val="auto"/>
          <w:kern w:val="2"/>
          <w:sz w:val="32"/>
          <w:szCs w:val="32"/>
          <w:lang w:eastAsia="zh-CN"/>
        </w:rPr>
        <w:t>县级农业农村部门应及时整理和审核报废补贴申请资料。对符合条件的，核定补贴额并办理兑付手续；对不符合条件的，不予办理并作废申请。县级农业农村部门应于2个工作日内完成补贴申请受理，受理后5个工作日内完成农机核验，核验完成后公示3个工作日；公示期满后5个工作日内向同级财政部门提交资金兑付申请。财政部门收到申请后，及时向符合要求的机主兑付资金，原则上应通过“一卡通”社保卡或经营组织对公账户方式发放。鼓励推行“快审快兑”“小批</w:t>
      </w:r>
      <w:r>
        <w:rPr>
          <w:rFonts w:hint="eastAsia" w:ascii="Times New Roman" w:hAnsi="Times New Roman" w:eastAsia="仿宋_GB2312" w:cs="仿宋_GB2312"/>
          <w:snapToGrid/>
          <w:color w:val="auto"/>
          <w:kern w:val="2"/>
          <w:sz w:val="32"/>
          <w:szCs w:val="32"/>
          <w:lang w:eastAsia="zh-CN"/>
        </w:rPr>
        <w:t>量、多批次”等结算机制，缩短资金兑付周期。</w:t>
      </w:r>
    </w:p>
    <w:p w14:paraId="57FF4069">
      <w:pPr>
        <w:pStyle w:val="2"/>
        <w:widowControl w:val="0"/>
        <w:kinsoku/>
        <w:topLinePunct/>
        <w:autoSpaceDE/>
        <w:autoSpaceDN/>
        <w:spacing w:line="620" w:lineRule="exact"/>
        <w:ind w:firstLine="643" w:firstLineChars="200"/>
        <w:jc w:val="both"/>
        <w:textAlignment w:val="center"/>
        <w:rPr>
          <w:rFonts w:hint="eastAsia" w:ascii="仿宋_GB2312" w:hAnsi="仿宋_GB2312" w:eastAsia="仿宋_GB2312" w:cs="仿宋_GB2312"/>
          <w:snapToGrid/>
          <w:color w:val="auto"/>
          <w:kern w:val="2"/>
          <w:sz w:val="32"/>
          <w:szCs w:val="32"/>
          <w:lang w:eastAsia="zh-CN"/>
        </w:rPr>
      </w:pPr>
      <w:r>
        <w:rPr>
          <w:rFonts w:ascii="Times New Roman" w:hAnsi="Times New Roman" w:eastAsia="楷体_GB2312" w:cs="楷体_GB2312"/>
          <w:b/>
          <w:snapToGrid/>
          <w:color w:val="auto"/>
          <w:kern w:val="2"/>
          <w:sz w:val="32"/>
          <w:szCs w:val="32"/>
          <w:lang w:eastAsia="zh-CN"/>
        </w:rPr>
        <w:t>（七）</w:t>
      </w:r>
      <w:r>
        <w:rPr>
          <w:rFonts w:hint="eastAsia" w:ascii="Times New Roman" w:hAnsi="Times New Roman" w:eastAsia="楷体_GB2312" w:cs="楷体_GB2312"/>
          <w:b/>
          <w:snapToGrid/>
          <w:color w:val="auto"/>
          <w:kern w:val="2"/>
          <w:sz w:val="32"/>
          <w:szCs w:val="32"/>
          <w:lang w:eastAsia="zh-CN"/>
        </w:rPr>
        <w:t>拆解</w:t>
      </w:r>
      <w:r>
        <w:rPr>
          <w:rFonts w:ascii="Times New Roman" w:hAnsi="Times New Roman" w:eastAsia="楷体_GB2312" w:cs="楷体_GB2312"/>
          <w:b/>
          <w:snapToGrid/>
          <w:color w:val="auto"/>
          <w:kern w:val="2"/>
          <w:sz w:val="32"/>
          <w:szCs w:val="32"/>
          <w:lang w:eastAsia="zh-CN"/>
        </w:rPr>
        <w:t>旧机。</w:t>
      </w:r>
      <w:r>
        <w:rPr>
          <w:rFonts w:hint="eastAsia" w:ascii="仿宋_GB2312" w:hAnsi="仿宋_GB2312" w:eastAsia="仿宋_GB2312" w:cs="仿宋_GB2312"/>
          <w:snapToGrid/>
          <w:color w:val="auto"/>
          <w:kern w:val="2"/>
          <w:sz w:val="32"/>
          <w:szCs w:val="32"/>
          <w:lang w:eastAsia="zh-CN"/>
        </w:rPr>
        <w:t>报废农机核查确认后，企业于回收旧机之日起6个月内，按照《报废农业机械主要部件拆解要求》（附件8）完成拆解，并按规定及时将盖章的《确认表》及拆解前、中、后的照片和视频上传管理系统，建立《报废农业机械回收拆解台账》（附件10），报送县级农业农村部门备查。企业须确保所上传的回收、拆解信息真实、准确、完整。因企业未按要求上传信息，导致无法核实报废农机是否拆解的，相关损失由企业承担。县级农业农村部门应当对拆解过程进行抽查监督。</w:t>
      </w:r>
    </w:p>
    <w:p w14:paraId="3D4527CB">
      <w:pPr>
        <w:pStyle w:val="2"/>
        <w:widowControl w:val="0"/>
        <w:kinsoku/>
        <w:topLinePunct/>
        <w:autoSpaceDE/>
        <w:autoSpaceDN/>
        <w:spacing w:line="620" w:lineRule="exact"/>
        <w:ind w:firstLine="643" w:firstLineChars="200"/>
        <w:jc w:val="both"/>
        <w:textAlignment w:val="center"/>
        <w:rPr>
          <w:rFonts w:hint="eastAsia" w:ascii="仿宋_GB2312" w:hAnsi="仿宋_GB2312" w:eastAsia="仿宋_GB2312" w:cs="仿宋_GB2312"/>
          <w:snapToGrid/>
          <w:color w:val="auto"/>
          <w:kern w:val="2"/>
          <w:sz w:val="32"/>
          <w:szCs w:val="32"/>
          <w:lang w:eastAsia="zh-CN"/>
        </w:rPr>
      </w:pPr>
      <w:r>
        <w:rPr>
          <w:rFonts w:hint="eastAsia" w:ascii="Times New Roman" w:hAnsi="Times New Roman" w:eastAsia="楷体_GB2312" w:cs="楷体_GB2312"/>
          <w:b/>
          <w:snapToGrid/>
          <w:color w:val="auto"/>
          <w:kern w:val="2"/>
          <w:sz w:val="32"/>
          <w:szCs w:val="32"/>
          <w:lang w:eastAsia="zh-CN"/>
        </w:rPr>
        <w:t>（八）建立档案。</w:t>
      </w:r>
      <w:r>
        <w:rPr>
          <w:rFonts w:hint="eastAsia" w:ascii="仿宋_GB2312" w:hAnsi="仿宋_GB2312" w:eastAsia="仿宋_GB2312" w:cs="仿宋_GB2312"/>
          <w:snapToGrid/>
          <w:color w:val="auto"/>
          <w:kern w:val="2"/>
          <w:sz w:val="32"/>
          <w:szCs w:val="32"/>
          <w:lang w:eastAsia="zh-CN"/>
        </w:rPr>
        <w:t>县级农业农村部门应建立报废农机补贴档案，包括确认表、承诺书、机主身份证明复印件或营业执照复印件、人机合影照片、铭牌照片或无铭牌喷涂编号照片、拆解过程监控影像资料、补贴兑付凭证等，档案保存期限自补贴兑付完成之日起不少于5年。</w:t>
      </w:r>
    </w:p>
    <w:p w14:paraId="625CB8DB">
      <w:pPr>
        <w:pStyle w:val="2"/>
        <w:widowControl w:val="0"/>
        <w:kinsoku/>
        <w:topLinePunct/>
        <w:autoSpaceDE/>
        <w:autoSpaceDN/>
        <w:spacing w:line="620" w:lineRule="exact"/>
        <w:ind w:firstLine="640" w:firstLineChars="200"/>
        <w:jc w:val="both"/>
        <w:textAlignment w:val="center"/>
        <w:rPr>
          <w:rFonts w:ascii="Times New Roman" w:hAnsi="Times New Roman" w:eastAsia="黑体" w:cs="黑体"/>
          <w:snapToGrid/>
          <w:color w:val="auto"/>
          <w:kern w:val="2"/>
          <w:sz w:val="32"/>
          <w:szCs w:val="32"/>
          <w:lang w:eastAsia="zh-CN"/>
        </w:rPr>
      </w:pPr>
      <w:r>
        <w:rPr>
          <w:rFonts w:hint="eastAsia" w:ascii="Times New Roman" w:hAnsi="Times New Roman" w:eastAsia="黑体" w:cs="黑体"/>
          <w:snapToGrid/>
          <w:color w:val="auto"/>
          <w:kern w:val="2"/>
          <w:sz w:val="32"/>
          <w:szCs w:val="32"/>
          <w:lang w:eastAsia="zh-CN"/>
        </w:rPr>
        <w:t>八、</w:t>
      </w:r>
      <w:r>
        <w:rPr>
          <w:rFonts w:ascii="Times New Roman" w:hAnsi="Times New Roman" w:eastAsia="黑体" w:cs="黑体"/>
          <w:snapToGrid/>
          <w:color w:val="auto"/>
          <w:kern w:val="2"/>
          <w:sz w:val="32"/>
          <w:szCs w:val="32"/>
          <w:lang w:eastAsia="zh-CN"/>
        </w:rPr>
        <w:t>实施保障和监管</w:t>
      </w:r>
    </w:p>
    <w:p w14:paraId="56D6F85F">
      <w:pPr>
        <w:pStyle w:val="2"/>
        <w:widowControl w:val="0"/>
        <w:kinsoku/>
        <w:topLinePunct/>
        <w:autoSpaceDE/>
        <w:autoSpaceDN/>
        <w:spacing w:line="620" w:lineRule="exact"/>
        <w:ind w:firstLine="643" w:firstLineChars="200"/>
        <w:jc w:val="both"/>
        <w:textAlignment w:val="center"/>
        <w:rPr>
          <w:rFonts w:hint="eastAsia" w:ascii="Times New Roman" w:hAnsi="Times New Roman" w:eastAsia="仿宋_GB2312" w:cs="仿宋_GB2312"/>
          <w:snapToGrid/>
          <w:color w:val="auto"/>
          <w:kern w:val="2"/>
          <w:sz w:val="32"/>
          <w:szCs w:val="32"/>
          <w:lang w:eastAsia="zh-CN"/>
        </w:rPr>
      </w:pPr>
      <w:r>
        <w:rPr>
          <w:rFonts w:hint="eastAsia" w:ascii="Times New Roman" w:hAnsi="Times New Roman" w:eastAsia="楷体_GB2312" w:cs="楷体_GB2312"/>
          <w:b/>
          <w:snapToGrid/>
          <w:color w:val="auto"/>
          <w:kern w:val="2"/>
          <w:sz w:val="32"/>
          <w:szCs w:val="32"/>
          <w:lang w:eastAsia="zh-CN"/>
        </w:rPr>
        <w:t>（一）加强组织领导。</w:t>
      </w:r>
      <w:r>
        <w:rPr>
          <w:rFonts w:hint="eastAsia" w:ascii="Times New Roman" w:hAnsi="Times New Roman" w:eastAsia="仿宋_GB2312" w:cs="仿宋_GB2312"/>
          <w:snapToGrid/>
          <w:color w:val="auto"/>
          <w:kern w:val="2"/>
          <w:sz w:val="32"/>
          <w:szCs w:val="32"/>
          <w:lang w:eastAsia="zh-CN"/>
        </w:rPr>
        <w:t>各级农业农村部门要</w:t>
      </w:r>
      <w:r>
        <w:rPr>
          <w:rFonts w:ascii="Times New Roman" w:hAnsi="Times New Roman" w:eastAsia="仿宋_GB2312" w:cs="仿宋_GB2312"/>
          <w:snapToGrid/>
          <w:color w:val="auto"/>
          <w:kern w:val="2"/>
          <w:sz w:val="32"/>
          <w:szCs w:val="32"/>
          <w:lang w:eastAsia="zh-CN"/>
        </w:rPr>
        <w:t>高度重视，协调推进</w:t>
      </w:r>
      <w:r>
        <w:rPr>
          <w:rFonts w:hint="eastAsia" w:ascii="Times New Roman" w:hAnsi="Times New Roman" w:eastAsia="仿宋_GB2312" w:cs="仿宋_GB2312"/>
          <w:snapToGrid/>
          <w:color w:val="auto"/>
          <w:kern w:val="2"/>
          <w:sz w:val="32"/>
          <w:szCs w:val="32"/>
          <w:lang w:eastAsia="zh-CN"/>
        </w:rPr>
        <w:t>，</w:t>
      </w:r>
      <w:r>
        <w:rPr>
          <w:rFonts w:ascii="Times New Roman" w:hAnsi="Times New Roman" w:eastAsia="仿宋_GB2312" w:cs="仿宋_GB2312"/>
          <w:snapToGrid/>
          <w:color w:val="auto"/>
          <w:kern w:val="2"/>
          <w:sz w:val="32"/>
          <w:szCs w:val="32"/>
          <w:lang w:eastAsia="zh-CN"/>
        </w:rPr>
        <w:t>主动与发改、财政等部门沟通</w:t>
      </w:r>
      <w:r>
        <w:rPr>
          <w:rFonts w:hint="eastAsia" w:ascii="Times New Roman" w:hAnsi="Times New Roman" w:eastAsia="仿宋_GB2312" w:cs="仿宋_GB2312"/>
          <w:snapToGrid/>
          <w:color w:val="auto"/>
          <w:kern w:val="2"/>
          <w:sz w:val="32"/>
          <w:szCs w:val="32"/>
          <w:lang w:eastAsia="zh-CN"/>
        </w:rPr>
        <w:t>配合，规范、安全、高效</w:t>
      </w:r>
      <w:r>
        <w:rPr>
          <w:rFonts w:ascii="Times New Roman" w:hAnsi="Times New Roman" w:eastAsia="仿宋_GB2312" w:cs="仿宋_GB2312"/>
          <w:snapToGrid/>
          <w:color w:val="auto"/>
          <w:kern w:val="2"/>
          <w:sz w:val="32"/>
          <w:szCs w:val="32"/>
          <w:lang w:eastAsia="zh-CN"/>
        </w:rPr>
        <w:t>实施</w:t>
      </w:r>
      <w:r>
        <w:rPr>
          <w:rFonts w:hint="eastAsia" w:ascii="Times New Roman" w:hAnsi="Times New Roman" w:eastAsia="仿宋_GB2312" w:cs="仿宋_GB2312"/>
          <w:snapToGrid/>
          <w:color w:val="auto"/>
          <w:kern w:val="2"/>
          <w:sz w:val="32"/>
          <w:szCs w:val="32"/>
          <w:lang w:eastAsia="zh-CN"/>
        </w:rPr>
        <w:t>。</w:t>
      </w:r>
      <w:r>
        <w:rPr>
          <w:rFonts w:ascii="Times New Roman" w:hAnsi="Times New Roman" w:eastAsia="仿宋_GB2312" w:cs="仿宋_GB2312"/>
          <w:snapToGrid/>
          <w:color w:val="auto"/>
          <w:kern w:val="2"/>
          <w:sz w:val="32"/>
          <w:szCs w:val="32"/>
          <w:lang w:eastAsia="zh-CN"/>
        </w:rPr>
        <w:t>在保障资金合理使用并严格监管的前提下，报废</w:t>
      </w:r>
      <w:r>
        <w:rPr>
          <w:rFonts w:hint="eastAsia" w:ascii="Times New Roman" w:hAnsi="Times New Roman" w:eastAsia="仿宋_GB2312" w:cs="仿宋_GB2312"/>
          <w:snapToGrid/>
          <w:color w:val="auto"/>
          <w:kern w:val="2"/>
          <w:sz w:val="32"/>
          <w:szCs w:val="32"/>
          <w:lang w:eastAsia="zh-CN"/>
        </w:rPr>
        <w:t>农机</w:t>
      </w:r>
      <w:r>
        <w:rPr>
          <w:rFonts w:ascii="Times New Roman" w:hAnsi="Times New Roman" w:eastAsia="仿宋_GB2312" w:cs="仿宋_GB2312"/>
          <w:snapToGrid/>
          <w:color w:val="auto"/>
          <w:kern w:val="2"/>
          <w:sz w:val="32"/>
          <w:szCs w:val="32"/>
          <w:lang w:eastAsia="zh-CN"/>
        </w:rPr>
        <w:t>总量可适当超过购置补贴总量。要完善制度措施，强化业务培训和警示教育。</w:t>
      </w:r>
      <w:r>
        <w:rPr>
          <w:rFonts w:hint="eastAsia" w:ascii="Times New Roman" w:hAnsi="Times New Roman" w:eastAsia="仿宋_GB2312" w:cs="仿宋_GB2312"/>
          <w:snapToGrid/>
          <w:color w:val="auto"/>
          <w:kern w:val="2"/>
          <w:sz w:val="32"/>
          <w:szCs w:val="32"/>
          <w:lang w:eastAsia="zh-CN"/>
        </w:rPr>
        <w:t>市（州）</w:t>
      </w:r>
      <w:r>
        <w:rPr>
          <w:rFonts w:ascii="Times New Roman" w:hAnsi="Times New Roman" w:eastAsia="仿宋_GB2312" w:cs="仿宋_GB2312"/>
          <w:snapToGrid/>
          <w:color w:val="auto"/>
          <w:kern w:val="2"/>
          <w:sz w:val="32"/>
          <w:szCs w:val="32"/>
          <w:lang w:eastAsia="zh-CN"/>
        </w:rPr>
        <w:t>农业农村部门</w:t>
      </w:r>
      <w:r>
        <w:rPr>
          <w:rFonts w:hint="eastAsia" w:ascii="Times New Roman" w:hAnsi="Times New Roman" w:eastAsia="仿宋_GB2312" w:cs="仿宋_GB2312"/>
          <w:snapToGrid/>
          <w:color w:val="auto"/>
          <w:kern w:val="2"/>
          <w:sz w:val="32"/>
          <w:szCs w:val="32"/>
          <w:lang w:eastAsia="zh-CN"/>
        </w:rPr>
        <w:t>要加强对县级工作的指导监督，开展</w:t>
      </w:r>
      <w:r>
        <w:rPr>
          <w:rFonts w:ascii="Times New Roman" w:hAnsi="Times New Roman" w:eastAsia="仿宋_GB2312" w:cs="仿宋_GB2312"/>
          <w:snapToGrid/>
          <w:color w:val="auto"/>
          <w:kern w:val="2"/>
          <w:sz w:val="32"/>
          <w:szCs w:val="32"/>
          <w:lang w:eastAsia="zh-CN"/>
        </w:rPr>
        <w:t>抽查</w:t>
      </w:r>
      <w:r>
        <w:rPr>
          <w:rFonts w:hint="eastAsia" w:ascii="Times New Roman" w:hAnsi="Times New Roman" w:eastAsia="仿宋_GB2312" w:cs="仿宋_GB2312"/>
          <w:snapToGrid/>
          <w:color w:val="auto"/>
          <w:kern w:val="2"/>
          <w:sz w:val="32"/>
          <w:szCs w:val="32"/>
          <w:lang w:eastAsia="zh-CN"/>
        </w:rPr>
        <w:t>监测、督导检查、违规查处等工作。县级各相关部门是实施主体和责任主体，要落实组织实施、审核监管等职责。重大事项须提交县级领导小组集体研究决策。</w:t>
      </w:r>
    </w:p>
    <w:p w14:paraId="0C5EF936">
      <w:pPr>
        <w:pStyle w:val="2"/>
        <w:widowControl w:val="0"/>
        <w:kinsoku/>
        <w:topLinePunct/>
        <w:autoSpaceDE/>
        <w:autoSpaceDN/>
        <w:spacing w:line="620" w:lineRule="exact"/>
        <w:ind w:firstLine="643" w:firstLineChars="200"/>
        <w:jc w:val="both"/>
        <w:textAlignment w:val="center"/>
        <w:rPr>
          <w:rFonts w:ascii="Times New Roman" w:hAnsi="Times New Roman" w:eastAsia="仿宋_GB2312" w:cs="仿宋_GB2312"/>
          <w:snapToGrid/>
          <w:color w:val="auto"/>
          <w:kern w:val="2"/>
          <w:sz w:val="32"/>
          <w:szCs w:val="32"/>
          <w:lang w:eastAsia="zh-CN"/>
        </w:rPr>
      </w:pPr>
      <w:r>
        <w:rPr>
          <w:rFonts w:hint="eastAsia" w:ascii="Times New Roman" w:hAnsi="Times New Roman" w:eastAsia="楷体_GB2312" w:cs="楷体_GB2312"/>
          <w:b/>
          <w:snapToGrid/>
          <w:color w:val="auto"/>
          <w:kern w:val="2"/>
          <w:sz w:val="32"/>
          <w:szCs w:val="32"/>
          <w:lang w:eastAsia="zh-CN"/>
        </w:rPr>
        <w:t>（二）加强体系建设。</w:t>
      </w:r>
      <w:r>
        <w:rPr>
          <w:rFonts w:hint="eastAsia" w:ascii="Times New Roman" w:hAnsi="Times New Roman" w:eastAsia="仿宋_GB2312" w:cs="仿宋_GB2312"/>
          <w:snapToGrid/>
          <w:color w:val="auto"/>
          <w:kern w:val="2"/>
          <w:sz w:val="32"/>
          <w:szCs w:val="32"/>
          <w:lang w:eastAsia="zh-CN"/>
        </w:rPr>
        <w:t>各地要进一步加强农机报废回收拆解体系建设，加快农机回收拆解企业培育和网点布局</w:t>
      </w:r>
      <w:r>
        <w:rPr>
          <w:rFonts w:ascii="Times New Roman" w:hAnsi="Times New Roman" w:eastAsia="仿宋_GB2312" w:cs="仿宋_GB2312"/>
          <w:snapToGrid/>
          <w:color w:val="auto"/>
          <w:kern w:val="2"/>
          <w:sz w:val="32"/>
          <w:szCs w:val="32"/>
          <w:lang w:eastAsia="zh-CN"/>
        </w:rPr>
        <w:t>，纳入更多具备机动车回收拆解资质的企业</w:t>
      </w:r>
      <w:r>
        <w:rPr>
          <w:rFonts w:hint="eastAsia" w:ascii="Times New Roman" w:hAnsi="Times New Roman" w:eastAsia="仿宋_GB2312" w:cs="仿宋_GB2312"/>
          <w:snapToGrid/>
          <w:color w:val="auto"/>
          <w:kern w:val="2"/>
          <w:sz w:val="32"/>
          <w:szCs w:val="32"/>
          <w:lang w:eastAsia="zh-CN"/>
        </w:rPr>
        <w:t>；支持供销合作社系统参与农机报废回收拆解体系建设；引导企业合理确定报废农机残值。</w:t>
      </w:r>
      <w:r>
        <w:rPr>
          <w:rFonts w:ascii="Times New Roman" w:hAnsi="Times New Roman" w:eastAsia="仿宋_GB2312" w:cs="仿宋_GB2312"/>
          <w:snapToGrid/>
          <w:color w:val="auto"/>
          <w:kern w:val="2"/>
          <w:sz w:val="32"/>
          <w:szCs w:val="32"/>
          <w:lang w:eastAsia="zh-CN"/>
        </w:rPr>
        <w:t>加大对</w:t>
      </w:r>
      <w:r>
        <w:rPr>
          <w:rFonts w:hint="eastAsia" w:ascii="Times New Roman" w:hAnsi="Times New Roman" w:eastAsia="仿宋_GB2312" w:cs="仿宋_GB2312"/>
          <w:snapToGrid/>
          <w:color w:val="auto"/>
          <w:kern w:val="2"/>
          <w:sz w:val="32"/>
          <w:szCs w:val="32"/>
          <w:lang w:eastAsia="zh-CN"/>
        </w:rPr>
        <w:t>参与</w:t>
      </w:r>
      <w:r>
        <w:rPr>
          <w:rFonts w:ascii="Times New Roman" w:hAnsi="Times New Roman" w:eastAsia="仿宋_GB2312" w:cs="仿宋_GB2312"/>
          <w:snapToGrid/>
          <w:color w:val="auto"/>
          <w:kern w:val="2"/>
          <w:sz w:val="32"/>
          <w:szCs w:val="32"/>
          <w:lang w:eastAsia="zh-CN"/>
        </w:rPr>
        <w:t>企业的监管，规范</w:t>
      </w:r>
      <w:r>
        <w:rPr>
          <w:rFonts w:hint="eastAsia" w:ascii="Times New Roman" w:hAnsi="Times New Roman" w:eastAsia="仿宋_GB2312" w:cs="仿宋_GB2312"/>
          <w:snapToGrid/>
          <w:color w:val="auto"/>
          <w:kern w:val="2"/>
          <w:sz w:val="32"/>
          <w:szCs w:val="32"/>
          <w:lang w:eastAsia="zh-CN"/>
        </w:rPr>
        <w:t>其参与</w:t>
      </w:r>
      <w:r>
        <w:rPr>
          <w:rFonts w:ascii="Times New Roman" w:hAnsi="Times New Roman" w:eastAsia="仿宋_GB2312" w:cs="仿宋_GB2312"/>
          <w:snapToGrid/>
          <w:color w:val="auto"/>
          <w:kern w:val="2"/>
          <w:sz w:val="32"/>
          <w:szCs w:val="32"/>
          <w:lang w:eastAsia="zh-CN"/>
        </w:rPr>
        <w:t>报废</w:t>
      </w:r>
      <w:r>
        <w:rPr>
          <w:rFonts w:hint="eastAsia" w:ascii="Times New Roman" w:hAnsi="Times New Roman" w:eastAsia="仿宋_GB2312" w:cs="仿宋_GB2312"/>
          <w:snapToGrid/>
          <w:color w:val="auto"/>
          <w:kern w:val="2"/>
          <w:sz w:val="32"/>
          <w:szCs w:val="32"/>
          <w:lang w:eastAsia="zh-CN"/>
        </w:rPr>
        <w:t>农机</w:t>
      </w:r>
      <w:r>
        <w:rPr>
          <w:rFonts w:ascii="Times New Roman" w:hAnsi="Times New Roman" w:eastAsia="仿宋_GB2312" w:cs="仿宋_GB2312"/>
          <w:snapToGrid/>
          <w:color w:val="auto"/>
          <w:kern w:val="2"/>
          <w:sz w:val="32"/>
          <w:szCs w:val="32"/>
          <w:lang w:eastAsia="zh-CN"/>
        </w:rPr>
        <w:t>回收、拆解、影像采集等全流程</w:t>
      </w:r>
      <w:r>
        <w:rPr>
          <w:rFonts w:hint="eastAsia" w:ascii="Times New Roman" w:hAnsi="Times New Roman" w:eastAsia="仿宋_GB2312" w:cs="仿宋_GB2312"/>
          <w:snapToGrid/>
          <w:color w:val="auto"/>
          <w:kern w:val="2"/>
          <w:sz w:val="32"/>
          <w:szCs w:val="32"/>
          <w:lang w:eastAsia="zh-CN"/>
        </w:rPr>
        <w:t>实施管理工作</w:t>
      </w:r>
      <w:r>
        <w:rPr>
          <w:rFonts w:ascii="Times New Roman" w:hAnsi="Times New Roman" w:eastAsia="仿宋_GB2312" w:cs="仿宋_GB2312"/>
          <w:snapToGrid/>
          <w:color w:val="auto"/>
          <w:kern w:val="2"/>
          <w:sz w:val="32"/>
          <w:szCs w:val="32"/>
          <w:lang w:eastAsia="zh-CN"/>
        </w:rPr>
        <w:t>。</w:t>
      </w:r>
    </w:p>
    <w:p w14:paraId="7B308674">
      <w:pPr>
        <w:pStyle w:val="2"/>
        <w:widowControl w:val="0"/>
        <w:kinsoku/>
        <w:topLinePunct/>
        <w:autoSpaceDE/>
        <w:autoSpaceDN/>
        <w:spacing w:line="620" w:lineRule="exact"/>
        <w:ind w:firstLine="643" w:firstLineChars="200"/>
        <w:jc w:val="both"/>
        <w:textAlignment w:val="center"/>
        <w:rPr>
          <w:rFonts w:hint="eastAsia" w:ascii="Times New Roman" w:hAnsi="Times New Roman" w:eastAsia="仿宋_GB2312" w:cs="仿宋_GB2312"/>
          <w:snapToGrid/>
          <w:color w:val="auto"/>
          <w:kern w:val="2"/>
          <w:sz w:val="32"/>
          <w:szCs w:val="32"/>
          <w:lang w:eastAsia="zh-CN"/>
        </w:rPr>
      </w:pPr>
      <w:r>
        <w:rPr>
          <w:rFonts w:hint="eastAsia" w:ascii="Times New Roman" w:hAnsi="Times New Roman" w:eastAsia="楷体_GB2312" w:cs="楷体_GB2312"/>
          <w:b/>
          <w:snapToGrid/>
          <w:color w:val="auto"/>
          <w:kern w:val="2"/>
          <w:sz w:val="32"/>
          <w:szCs w:val="32"/>
          <w:lang w:eastAsia="zh-CN"/>
        </w:rPr>
        <w:t>（三）优化</w:t>
      </w:r>
      <w:r>
        <w:rPr>
          <w:rFonts w:ascii="Times New Roman" w:hAnsi="Times New Roman" w:eastAsia="楷体_GB2312" w:cs="楷体_GB2312"/>
          <w:b/>
          <w:snapToGrid/>
          <w:color w:val="auto"/>
          <w:kern w:val="2"/>
          <w:sz w:val="32"/>
          <w:szCs w:val="32"/>
          <w:lang w:eastAsia="zh-CN"/>
        </w:rPr>
        <w:t>操作流程</w:t>
      </w:r>
      <w:r>
        <w:rPr>
          <w:rFonts w:hint="eastAsia" w:ascii="Times New Roman" w:hAnsi="Times New Roman" w:eastAsia="楷体_GB2312" w:cs="楷体_GB2312"/>
          <w:b/>
          <w:snapToGrid/>
          <w:color w:val="auto"/>
          <w:kern w:val="2"/>
          <w:sz w:val="32"/>
          <w:szCs w:val="32"/>
          <w:lang w:eastAsia="zh-CN"/>
        </w:rPr>
        <w:t>。</w:t>
      </w:r>
      <w:r>
        <w:rPr>
          <w:rFonts w:hint="eastAsia" w:ascii="Times New Roman" w:hAnsi="Times New Roman" w:eastAsia="仿宋_GB2312" w:cs="仿宋_GB2312"/>
          <w:snapToGrid/>
          <w:color w:val="auto"/>
          <w:kern w:val="2"/>
          <w:sz w:val="32"/>
          <w:szCs w:val="32"/>
          <w:lang w:eastAsia="zh-CN"/>
        </w:rPr>
        <w:t>各地</w:t>
      </w:r>
      <w:r>
        <w:rPr>
          <w:rFonts w:ascii="Times New Roman" w:hAnsi="Times New Roman" w:eastAsia="仿宋_GB2312" w:cs="仿宋_GB2312"/>
          <w:snapToGrid/>
          <w:color w:val="auto"/>
          <w:kern w:val="2"/>
          <w:sz w:val="32"/>
          <w:szCs w:val="32"/>
          <w:lang w:eastAsia="zh-CN"/>
        </w:rPr>
        <w:t>应</w:t>
      </w:r>
      <w:r>
        <w:rPr>
          <w:rFonts w:hint="eastAsia" w:ascii="Times New Roman" w:hAnsi="Times New Roman" w:eastAsia="仿宋_GB2312" w:cs="仿宋_GB2312"/>
          <w:snapToGrid/>
          <w:color w:val="auto"/>
          <w:kern w:val="2"/>
          <w:sz w:val="32"/>
          <w:szCs w:val="32"/>
          <w:lang w:eastAsia="zh-CN"/>
        </w:rPr>
        <w:t>强化</w:t>
      </w:r>
      <w:r>
        <w:rPr>
          <w:rFonts w:ascii="Times New Roman" w:hAnsi="Times New Roman" w:eastAsia="仿宋_GB2312" w:cs="仿宋_GB2312"/>
          <w:snapToGrid/>
          <w:color w:val="auto"/>
          <w:kern w:val="2"/>
          <w:sz w:val="32"/>
          <w:szCs w:val="32"/>
          <w:lang w:eastAsia="zh-CN"/>
        </w:rPr>
        <w:t>服务意识，创新工作机制，</w:t>
      </w:r>
      <w:r>
        <w:rPr>
          <w:rFonts w:hint="eastAsia" w:ascii="Times New Roman" w:hAnsi="Times New Roman" w:eastAsia="仿宋_GB2312" w:cs="仿宋_GB2312"/>
          <w:snapToGrid/>
          <w:color w:val="auto"/>
          <w:kern w:val="2"/>
          <w:sz w:val="32"/>
          <w:szCs w:val="32"/>
          <w:lang w:eastAsia="zh-CN"/>
        </w:rPr>
        <w:t>完善回收拆解工作流程，允许根据实际将报废回收环节与拆解环节分开，报废补贴申请不受拆解环节影响。优化完善</w:t>
      </w:r>
      <w:r>
        <w:rPr>
          <w:rFonts w:ascii="Times New Roman" w:hAnsi="Times New Roman" w:eastAsia="仿宋_GB2312" w:cs="仿宋_GB2312"/>
          <w:snapToGrid/>
          <w:color w:val="auto"/>
          <w:kern w:val="2"/>
          <w:sz w:val="32"/>
          <w:szCs w:val="32"/>
          <w:lang w:eastAsia="zh-CN"/>
        </w:rPr>
        <w:t>申办</w:t>
      </w:r>
      <w:r>
        <w:rPr>
          <w:rFonts w:hint="eastAsia" w:ascii="Times New Roman" w:hAnsi="Times New Roman" w:eastAsia="仿宋_GB2312" w:cs="仿宋_GB2312"/>
          <w:snapToGrid/>
          <w:color w:val="auto"/>
          <w:kern w:val="2"/>
          <w:sz w:val="32"/>
          <w:szCs w:val="32"/>
          <w:lang w:eastAsia="zh-CN"/>
        </w:rPr>
        <w:t>系统，线上线下多渠道申请，简化申办流程，减少重复录入。</w:t>
      </w:r>
      <w:r>
        <w:rPr>
          <w:rFonts w:ascii="Times New Roman" w:hAnsi="Times New Roman" w:eastAsia="仿宋_GB2312" w:cs="仿宋_GB2312"/>
          <w:snapToGrid/>
          <w:color w:val="auto"/>
          <w:kern w:val="2"/>
          <w:sz w:val="32"/>
          <w:szCs w:val="32"/>
          <w:lang w:eastAsia="zh-CN"/>
        </w:rPr>
        <w:t>优化审核程序，</w:t>
      </w:r>
      <w:r>
        <w:rPr>
          <w:rFonts w:hint="eastAsia" w:ascii="Times New Roman" w:hAnsi="Times New Roman" w:eastAsia="仿宋_GB2312" w:cs="仿宋_GB2312"/>
          <w:snapToGrid/>
          <w:color w:val="auto"/>
          <w:kern w:val="2"/>
          <w:sz w:val="32"/>
          <w:szCs w:val="32"/>
          <w:lang w:eastAsia="zh-CN"/>
        </w:rPr>
        <w:t>加快资金</w:t>
      </w:r>
      <w:r>
        <w:rPr>
          <w:rFonts w:ascii="Times New Roman" w:hAnsi="Times New Roman" w:eastAsia="仿宋_GB2312" w:cs="仿宋_GB2312"/>
          <w:snapToGrid/>
          <w:color w:val="auto"/>
          <w:kern w:val="2"/>
          <w:sz w:val="32"/>
          <w:szCs w:val="32"/>
          <w:lang w:eastAsia="zh-CN"/>
        </w:rPr>
        <w:t>审核</w:t>
      </w:r>
      <w:r>
        <w:rPr>
          <w:rFonts w:hint="eastAsia" w:ascii="Times New Roman" w:hAnsi="Times New Roman" w:eastAsia="仿宋_GB2312" w:cs="仿宋_GB2312"/>
          <w:snapToGrid/>
          <w:color w:val="auto"/>
          <w:kern w:val="2"/>
          <w:sz w:val="32"/>
          <w:szCs w:val="32"/>
          <w:lang w:eastAsia="zh-CN"/>
        </w:rPr>
        <w:t>办理，及时足额兑付补贴，</w:t>
      </w:r>
      <w:r>
        <w:rPr>
          <w:rFonts w:ascii="Times New Roman" w:hAnsi="Times New Roman" w:eastAsia="仿宋_GB2312" w:cs="仿宋_GB2312"/>
          <w:snapToGrid/>
          <w:color w:val="auto"/>
          <w:kern w:val="2"/>
          <w:sz w:val="32"/>
          <w:szCs w:val="32"/>
          <w:lang w:eastAsia="zh-CN"/>
        </w:rPr>
        <w:t>有效提升公众满意度及政策获得感。</w:t>
      </w:r>
      <w:r>
        <w:rPr>
          <w:rFonts w:hint="eastAsia" w:ascii="Times New Roman" w:hAnsi="Times New Roman" w:eastAsia="仿宋_GB2312" w:cs="仿宋_GB2312"/>
          <w:snapToGrid/>
          <w:color w:val="auto"/>
          <w:kern w:val="2"/>
          <w:sz w:val="32"/>
          <w:szCs w:val="32"/>
          <w:lang w:eastAsia="zh-CN"/>
        </w:rPr>
        <w:t>推行企业、监理机构、补贴部门并联办理机制，同步推进申请受理、牌证注销、回收拆解、审核兑付、监督核查等</w:t>
      </w:r>
      <w:r>
        <w:rPr>
          <w:rFonts w:ascii="Times New Roman" w:hAnsi="Times New Roman" w:eastAsia="仿宋_GB2312" w:cs="仿宋_GB2312"/>
          <w:snapToGrid/>
          <w:color w:val="auto"/>
          <w:kern w:val="2"/>
          <w:sz w:val="32"/>
          <w:szCs w:val="32"/>
          <w:lang w:eastAsia="zh-CN"/>
        </w:rPr>
        <w:t>各</w:t>
      </w:r>
      <w:r>
        <w:rPr>
          <w:rFonts w:hint="eastAsia" w:ascii="Times New Roman" w:hAnsi="Times New Roman" w:eastAsia="仿宋_GB2312" w:cs="仿宋_GB2312"/>
          <w:snapToGrid/>
          <w:color w:val="auto"/>
          <w:kern w:val="2"/>
          <w:sz w:val="32"/>
          <w:szCs w:val="32"/>
          <w:lang w:eastAsia="zh-CN"/>
        </w:rPr>
        <w:t>环节工作。</w:t>
      </w:r>
    </w:p>
    <w:p w14:paraId="31D28822">
      <w:pPr>
        <w:pStyle w:val="2"/>
        <w:widowControl w:val="0"/>
        <w:kinsoku/>
        <w:topLinePunct/>
        <w:autoSpaceDE/>
        <w:autoSpaceDN/>
        <w:spacing w:line="620" w:lineRule="exact"/>
        <w:ind w:firstLine="643" w:firstLineChars="200"/>
        <w:jc w:val="both"/>
        <w:textAlignment w:val="center"/>
        <w:rPr>
          <w:rFonts w:hint="eastAsia" w:ascii="Times New Roman" w:hAnsi="Times New Roman" w:eastAsia="仿宋_GB2312" w:cs="仿宋_GB2312"/>
          <w:snapToGrid/>
          <w:color w:val="auto"/>
          <w:kern w:val="2"/>
          <w:sz w:val="32"/>
          <w:szCs w:val="32"/>
          <w:lang w:eastAsia="zh-CN"/>
        </w:rPr>
      </w:pPr>
      <w:r>
        <w:rPr>
          <w:rFonts w:hint="eastAsia" w:ascii="Times New Roman" w:hAnsi="Times New Roman" w:eastAsia="楷体_GB2312" w:cs="楷体_GB2312"/>
          <w:b/>
          <w:snapToGrid/>
          <w:color w:val="auto"/>
          <w:kern w:val="2"/>
          <w:sz w:val="32"/>
          <w:szCs w:val="32"/>
          <w:lang w:eastAsia="zh-CN"/>
        </w:rPr>
        <w:t>（四）强化监督管理。</w:t>
      </w:r>
      <w:r>
        <w:rPr>
          <w:rFonts w:ascii="Times New Roman" w:hAnsi="Times New Roman" w:eastAsia="仿宋_GB2312" w:cs="仿宋_GB2312"/>
          <w:snapToGrid/>
          <w:color w:val="auto"/>
          <w:kern w:val="2"/>
          <w:sz w:val="32"/>
          <w:szCs w:val="32"/>
          <w:lang w:eastAsia="zh-CN"/>
        </w:rPr>
        <w:t>各地</w:t>
      </w:r>
      <w:r>
        <w:rPr>
          <w:rFonts w:hint="eastAsia" w:ascii="Times New Roman" w:hAnsi="Times New Roman" w:eastAsia="仿宋_GB2312" w:cs="仿宋_GB2312"/>
          <w:snapToGrid/>
          <w:color w:val="auto"/>
          <w:kern w:val="2"/>
          <w:sz w:val="32"/>
          <w:szCs w:val="32"/>
          <w:lang w:eastAsia="zh-CN"/>
        </w:rPr>
        <w:t>要</w:t>
      </w:r>
      <w:r>
        <w:rPr>
          <w:rFonts w:ascii="Times New Roman" w:hAnsi="Times New Roman" w:eastAsia="仿宋_GB2312" w:cs="仿宋_GB2312"/>
          <w:snapToGrid/>
          <w:color w:val="auto"/>
          <w:kern w:val="2"/>
          <w:sz w:val="32"/>
          <w:szCs w:val="32"/>
          <w:lang w:eastAsia="zh-CN"/>
        </w:rPr>
        <w:t>进一步强化政策实施监管和风险防控，建立大数据异常情形核查、省市抽查问题反馈和县区自查核查整改的风险防控责任体系。结合审计等发现问题，举一反三开展问题排查，做好问题整改。紧盯回收、核验、拆解</w:t>
      </w:r>
      <w:r>
        <w:rPr>
          <w:rFonts w:hint="eastAsia" w:ascii="Times New Roman" w:hAnsi="Times New Roman" w:eastAsia="仿宋_GB2312" w:cs="仿宋_GB2312"/>
          <w:snapToGrid/>
          <w:color w:val="auto"/>
          <w:kern w:val="2"/>
          <w:sz w:val="32"/>
          <w:szCs w:val="32"/>
          <w:lang w:eastAsia="zh-CN"/>
        </w:rPr>
        <w:t>、</w:t>
      </w:r>
      <w:r>
        <w:rPr>
          <w:rFonts w:ascii="Times New Roman" w:hAnsi="Times New Roman" w:eastAsia="仿宋_GB2312" w:cs="仿宋_GB2312"/>
          <w:snapToGrid/>
          <w:color w:val="auto"/>
          <w:kern w:val="2"/>
          <w:sz w:val="32"/>
          <w:szCs w:val="32"/>
          <w:lang w:eastAsia="zh-CN"/>
        </w:rPr>
        <w:t>兑付等</w:t>
      </w:r>
      <w:r>
        <w:rPr>
          <w:rFonts w:hint="eastAsia" w:ascii="Times New Roman" w:hAnsi="Times New Roman" w:eastAsia="仿宋_GB2312" w:cs="仿宋_GB2312"/>
          <w:snapToGrid/>
          <w:color w:val="auto"/>
          <w:kern w:val="2"/>
          <w:sz w:val="32"/>
          <w:szCs w:val="32"/>
          <w:lang w:eastAsia="zh-CN"/>
        </w:rPr>
        <w:t>关键环节，堵住监管漏洞，</w:t>
      </w:r>
      <w:r>
        <w:rPr>
          <w:rFonts w:ascii="Times New Roman" w:hAnsi="Times New Roman" w:eastAsia="仿宋_GB2312" w:cs="仿宋_GB2312"/>
          <w:snapToGrid/>
          <w:color w:val="auto"/>
          <w:kern w:val="2"/>
          <w:sz w:val="32"/>
          <w:szCs w:val="32"/>
          <w:lang w:eastAsia="zh-CN"/>
        </w:rPr>
        <w:t>严厉打击</w:t>
      </w:r>
      <w:r>
        <w:rPr>
          <w:rFonts w:hint="eastAsia" w:ascii="Times New Roman" w:hAnsi="Times New Roman" w:eastAsia="仿宋_GB2312" w:cs="仿宋_GB2312"/>
          <w:snapToGrid/>
          <w:color w:val="auto"/>
          <w:kern w:val="2"/>
          <w:sz w:val="32"/>
          <w:szCs w:val="32"/>
          <w:lang w:eastAsia="zh-CN"/>
        </w:rPr>
        <w:t>通过</w:t>
      </w:r>
      <w:r>
        <w:rPr>
          <w:rFonts w:ascii="Times New Roman" w:hAnsi="Times New Roman" w:eastAsia="仿宋_GB2312" w:cs="仿宋_GB2312"/>
          <w:snapToGrid/>
          <w:color w:val="auto"/>
          <w:kern w:val="2"/>
          <w:sz w:val="32"/>
          <w:szCs w:val="32"/>
          <w:lang w:eastAsia="zh-CN"/>
        </w:rPr>
        <w:t>有组织地</w:t>
      </w:r>
      <w:r>
        <w:rPr>
          <w:rFonts w:hint="eastAsia" w:ascii="Times New Roman" w:hAnsi="Times New Roman" w:eastAsia="仿宋_GB2312" w:cs="仿宋_GB2312"/>
          <w:snapToGrid/>
          <w:color w:val="auto"/>
          <w:kern w:val="2"/>
          <w:sz w:val="32"/>
          <w:szCs w:val="32"/>
          <w:lang w:eastAsia="zh-CN"/>
        </w:rPr>
        <w:t>利用农民身份信息</w:t>
      </w:r>
      <w:r>
        <w:rPr>
          <w:rFonts w:ascii="Times New Roman" w:hAnsi="Times New Roman" w:eastAsia="仿宋_GB2312" w:cs="仿宋_GB2312"/>
          <w:snapToGrid/>
          <w:color w:val="auto"/>
          <w:kern w:val="2"/>
          <w:sz w:val="32"/>
          <w:szCs w:val="32"/>
          <w:lang w:eastAsia="zh-CN"/>
        </w:rPr>
        <w:t>、</w:t>
      </w:r>
      <w:r>
        <w:rPr>
          <w:rFonts w:hint="eastAsia" w:ascii="Times New Roman" w:hAnsi="Times New Roman" w:eastAsia="仿宋_GB2312" w:cs="仿宋_GB2312"/>
          <w:snapToGrid/>
          <w:color w:val="auto"/>
          <w:kern w:val="2"/>
          <w:sz w:val="32"/>
          <w:szCs w:val="32"/>
          <w:lang w:eastAsia="zh-CN"/>
        </w:rPr>
        <w:t>编造虚假材料等手段骗套补贴，以及</w:t>
      </w:r>
      <w:r>
        <w:rPr>
          <w:rFonts w:ascii="Times New Roman" w:hAnsi="Times New Roman" w:eastAsia="仿宋_GB2312" w:cs="仿宋_GB2312"/>
          <w:snapToGrid/>
          <w:color w:val="auto"/>
          <w:kern w:val="2"/>
          <w:sz w:val="32"/>
          <w:szCs w:val="32"/>
          <w:lang w:eastAsia="zh-CN"/>
        </w:rPr>
        <w:t>以小充大、一机多地、单机多次、多机重号、废件拼机等</w:t>
      </w:r>
      <w:r>
        <w:rPr>
          <w:rFonts w:hint="eastAsia" w:ascii="Times New Roman" w:hAnsi="Times New Roman" w:eastAsia="仿宋_GB2312" w:cs="仿宋_GB2312"/>
          <w:snapToGrid/>
          <w:color w:val="auto"/>
          <w:kern w:val="2"/>
          <w:sz w:val="32"/>
          <w:szCs w:val="32"/>
          <w:lang w:eastAsia="zh-CN"/>
        </w:rPr>
        <w:t>各类</w:t>
      </w:r>
      <w:r>
        <w:rPr>
          <w:rFonts w:ascii="Times New Roman" w:hAnsi="Times New Roman" w:eastAsia="仿宋_GB2312" w:cs="仿宋_GB2312"/>
          <w:snapToGrid/>
          <w:color w:val="auto"/>
          <w:kern w:val="2"/>
          <w:sz w:val="32"/>
          <w:szCs w:val="32"/>
          <w:lang w:eastAsia="zh-CN"/>
        </w:rPr>
        <w:t>骗补套补违规行为，提升政策实施效能。</w:t>
      </w:r>
      <w:r>
        <w:rPr>
          <w:rFonts w:hint="eastAsia" w:ascii="Times New Roman" w:hAnsi="Times New Roman" w:eastAsia="仿宋_GB2312" w:cs="仿宋_GB2312"/>
          <w:snapToGrid/>
          <w:color w:val="auto"/>
          <w:kern w:val="2"/>
          <w:sz w:val="32"/>
          <w:szCs w:val="32"/>
          <w:lang w:eastAsia="zh-CN"/>
        </w:rPr>
        <w:t>要继续做好政策宣传和解读，持续加强跟踪评估和监督检查，</w:t>
      </w:r>
      <w:r>
        <w:rPr>
          <w:rFonts w:ascii="Times New Roman" w:hAnsi="Times New Roman" w:eastAsia="仿宋_GB2312" w:cs="仿宋_GB2312"/>
          <w:snapToGrid/>
          <w:color w:val="auto"/>
          <w:kern w:val="2"/>
          <w:sz w:val="32"/>
          <w:szCs w:val="32"/>
          <w:lang w:eastAsia="zh-CN"/>
        </w:rPr>
        <w:t>发现问题及时反馈处理，适时总结推广先进经验和典型做法</w:t>
      </w:r>
      <w:r>
        <w:rPr>
          <w:rFonts w:hint="eastAsia" w:ascii="Times New Roman" w:hAnsi="Times New Roman" w:eastAsia="仿宋_GB2312" w:cs="仿宋_GB2312"/>
          <w:snapToGrid/>
          <w:color w:val="auto"/>
          <w:kern w:val="2"/>
          <w:sz w:val="32"/>
          <w:szCs w:val="32"/>
          <w:lang w:eastAsia="zh-CN"/>
        </w:rPr>
        <w:t>。</w:t>
      </w:r>
    </w:p>
    <w:p w14:paraId="034BA621">
      <w:pPr>
        <w:pStyle w:val="2"/>
        <w:keepNext w:val="0"/>
        <w:keepLines w:val="0"/>
        <w:pageBreakBefore w:val="0"/>
        <w:widowControl w:val="0"/>
        <w:kinsoku/>
        <w:wordWrap/>
        <w:overflowPunct/>
        <w:topLinePunct/>
        <w:autoSpaceDE/>
        <w:autoSpaceDN/>
        <w:bidi w:val="0"/>
        <w:adjustRightInd/>
        <w:snapToGrid/>
        <w:spacing w:line="560" w:lineRule="exact"/>
        <w:ind w:firstLine="643" w:firstLineChars="200"/>
        <w:jc w:val="both"/>
        <w:textAlignment w:val="center"/>
        <w:rPr>
          <w:rFonts w:hint="eastAsia" w:ascii="仿宋_GB2312" w:hAnsi="仿宋_GB2312" w:eastAsia="仿宋_GB2312" w:cs="仿宋_GB2312"/>
          <w:snapToGrid/>
          <w:color w:val="auto"/>
          <w:kern w:val="2"/>
          <w:sz w:val="32"/>
          <w:szCs w:val="32"/>
          <w:lang w:eastAsia="zh-CN"/>
        </w:rPr>
      </w:pPr>
      <w:r>
        <w:rPr>
          <w:rFonts w:hint="eastAsia" w:ascii="Times New Roman" w:hAnsi="Times New Roman" w:eastAsia="楷体_GB2312" w:cs="楷体_GB2312"/>
          <w:b/>
          <w:snapToGrid/>
          <w:color w:val="auto"/>
          <w:kern w:val="2"/>
          <w:sz w:val="32"/>
          <w:szCs w:val="32"/>
          <w:lang w:eastAsia="zh-CN"/>
        </w:rPr>
        <w:t>（五）做好调度总结。</w:t>
      </w:r>
      <w:r>
        <w:rPr>
          <w:rFonts w:hint="eastAsia" w:ascii="仿宋_GB2312" w:hAnsi="仿宋_GB2312" w:eastAsia="仿宋_GB2312" w:cs="仿宋_GB2312"/>
          <w:snapToGrid/>
          <w:color w:val="auto"/>
          <w:kern w:val="2"/>
          <w:sz w:val="32"/>
          <w:szCs w:val="32"/>
          <w:lang w:eastAsia="zh-CN"/>
        </w:rPr>
        <w:t>各地要加强日常调度和大数据分析，妥善应对可能发生的异常情况，做好半年和全年总结分析。请各市（州）农业农村部门于2027年1月5日前，将本地使用国债资金支持农机报废更新补贴的实施情况总结报告报送省农业农村厅。</w:t>
      </w:r>
    </w:p>
    <w:p w14:paraId="1E4F57D3">
      <w:pPr>
        <w:pStyle w:val="2"/>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center"/>
        <w:rPr>
          <w:rFonts w:hint="eastAsia" w:ascii="仿宋_GB2312" w:hAnsi="仿宋_GB2312" w:eastAsia="仿宋_GB2312" w:cs="仿宋_GB2312"/>
          <w:snapToGrid/>
          <w:color w:val="auto"/>
          <w:kern w:val="2"/>
          <w:sz w:val="32"/>
          <w:szCs w:val="32"/>
          <w:lang w:eastAsia="zh-CN"/>
        </w:rPr>
      </w:pPr>
      <w:r>
        <w:rPr>
          <w:rFonts w:hint="eastAsia" w:ascii="仿宋_GB2312" w:hAnsi="仿宋_GB2312" w:eastAsia="仿宋_GB2312" w:cs="仿宋_GB2312"/>
          <w:snapToGrid/>
          <w:color w:val="auto"/>
          <w:kern w:val="2"/>
          <w:sz w:val="32"/>
          <w:szCs w:val="32"/>
          <w:lang w:eastAsia="zh-CN"/>
        </w:rPr>
        <w:t>本通知明确的补贴政策实施期限为2026年1月1日至12月31日，如有变动将另行通知。《甘肃省设备更新和消费品以旧换新工作推进领导小组专责组关于印发〈甘肃省老旧农业机械报废更新专项行动方案〉的通知》（甘设专责农机发〔2025〕6号）同步废止。</w:t>
      </w:r>
    </w:p>
    <w:p w14:paraId="72EDF660">
      <w:pPr>
        <w:pStyle w:val="2"/>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center"/>
        <w:rPr>
          <w:rFonts w:hint="eastAsia" w:ascii="Times New Roman" w:hAnsi="Times New Roman" w:eastAsia="仿宋_GB2312" w:cs="仿宋_GB2312"/>
          <w:snapToGrid/>
          <w:color w:val="auto"/>
          <w:kern w:val="2"/>
          <w:sz w:val="32"/>
          <w:szCs w:val="32"/>
          <w:lang w:eastAsia="zh-CN"/>
        </w:rPr>
      </w:pPr>
    </w:p>
    <w:p w14:paraId="07B41ABB">
      <w:pPr>
        <w:pStyle w:val="2"/>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center"/>
        <w:rPr>
          <w:rFonts w:hint="eastAsia" w:ascii="仿宋_GB2312" w:hAnsi="仿宋_GB2312" w:eastAsia="仿宋_GB2312" w:cs="仿宋_GB2312"/>
          <w:snapToGrid/>
          <w:color w:val="auto"/>
          <w:kern w:val="2"/>
          <w:sz w:val="32"/>
          <w:szCs w:val="32"/>
          <w:lang w:eastAsia="zh-CN"/>
        </w:rPr>
      </w:pPr>
      <w:r>
        <w:rPr>
          <w:rFonts w:hint="eastAsia" w:ascii="Times New Roman" w:hAnsi="Times New Roman" w:eastAsia="仿宋_GB2312" w:cs="仿宋_GB2312"/>
          <w:snapToGrid/>
          <w:color w:val="auto"/>
          <w:kern w:val="2"/>
          <w:sz w:val="32"/>
          <w:szCs w:val="32"/>
          <w:lang w:eastAsia="zh-CN"/>
        </w:rPr>
        <w:t>附件：</w:t>
      </w:r>
      <w:r>
        <w:rPr>
          <w:rFonts w:hint="eastAsia" w:ascii="仿宋_GB2312" w:hAnsi="仿宋_GB2312" w:eastAsia="仿宋_GB2312" w:cs="仿宋_GB2312"/>
          <w:snapToGrid/>
          <w:color w:val="auto"/>
          <w:kern w:val="2"/>
          <w:sz w:val="32"/>
          <w:szCs w:val="32"/>
          <w:lang w:eastAsia="zh-CN"/>
        </w:rPr>
        <w:t>1.甘肃省2026年农业机械报废更新补贴额一览表</w:t>
      </w:r>
    </w:p>
    <w:p w14:paraId="4919B91A">
      <w:pPr>
        <w:pStyle w:val="2"/>
        <w:keepNext w:val="0"/>
        <w:keepLines w:val="0"/>
        <w:pageBreakBefore w:val="0"/>
        <w:widowControl w:val="0"/>
        <w:kinsoku/>
        <w:wordWrap/>
        <w:overflowPunct/>
        <w:topLinePunct/>
        <w:autoSpaceDE/>
        <w:autoSpaceDN/>
        <w:bidi w:val="0"/>
        <w:adjustRightInd/>
        <w:snapToGrid/>
        <w:spacing w:line="560" w:lineRule="exact"/>
        <w:ind w:firstLine="1600" w:firstLineChars="500"/>
        <w:jc w:val="both"/>
        <w:textAlignment w:val="center"/>
        <w:rPr>
          <w:rFonts w:hint="eastAsia" w:ascii="仿宋_GB2312" w:hAnsi="仿宋_GB2312" w:eastAsia="仿宋_GB2312" w:cs="仿宋_GB2312"/>
          <w:snapToGrid/>
          <w:color w:val="auto"/>
          <w:kern w:val="2"/>
          <w:sz w:val="32"/>
          <w:szCs w:val="32"/>
          <w:lang w:eastAsia="zh-CN"/>
        </w:rPr>
      </w:pPr>
      <w:r>
        <w:rPr>
          <w:rFonts w:hint="eastAsia" w:ascii="仿宋_GB2312" w:hAnsi="仿宋_GB2312" w:eastAsia="仿宋_GB2312" w:cs="仿宋_GB2312"/>
          <w:snapToGrid/>
          <w:color w:val="auto"/>
          <w:kern w:val="2"/>
          <w:sz w:val="32"/>
          <w:szCs w:val="32"/>
          <w:lang w:eastAsia="zh-CN"/>
        </w:rPr>
        <w:t>2.报废农业机械回收确认表</w:t>
      </w:r>
    </w:p>
    <w:p w14:paraId="4D8DF985">
      <w:pPr>
        <w:pStyle w:val="2"/>
        <w:keepNext w:val="0"/>
        <w:keepLines w:val="0"/>
        <w:pageBreakBefore w:val="0"/>
        <w:widowControl w:val="0"/>
        <w:kinsoku/>
        <w:wordWrap/>
        <w:overflowPunct/>
        <w:topLinePunct/>
        <w:autoSpaceDE/>
        <w:autoSpaceDN/>
        <w:bidi w:val="0"/>
        <w:adjustRightInd/>
        <w:snapToGrid/>
        <w:spacing w:line="560" w:lineRule="exact"/>
        <w:ind w:firstLine="1600" w:firstLineChars="500"/>
        <w:jc w:val="both"/>
        <w:textAlignment w:val="center"/>
        <w:rPr>
          <w:rFonts w:hint="eastAsia" w:ascii="仿宋_GB2312" w:hAnsi="仿宋_GB2312" w:eastAsia="仿宋_GB2312" w:cs="仿宋_GB2312"/>
          <w:snapToGrid/>
          <w:color w:val="auto"/>
          <w:kern w:val="2"/>
          <w:sz w:val="32"/>
          <w:szCs w:val="32"/>
          <w:lang w:eastAsia="zh-CN"/>
        </w:rPr>
      </w:pPr>
      <w:r>
        <w:rPr>
          <w:rFonts w:hint="eastAsia" w:ascii="仿宋_GB2312" w:hAnsi="仿宋_GB2312" w:eastAsia="仿宋_GB2312" w:cs="仿宋_GB2312"/>
          <w:snapToGrid/>
          <w:color w:val="auto"/>
          <w:kern w:val="2"/>
          <w:sz w:val="32"/>
          <w:szCs w:val="32"/>
          <w:lang w:eastAsia="zh-CN"/>
        </w:rPr>
        <w:t>3.农业机械来源、归属承诺书</w:t>
      </w:r>
    </w:p>
    <w:p w14:paraId="0F5B7BA5">
      <w:pPr>
        <w:pStyle w:val="2"/>
        <w:keepNext w:val="0"/>
        <w:keepLines w:val="0"/>
        <w:pageBreakBefore w:val="0"/>
        <w:widowControl w:val="0"/>
        <w:kinsoku/>
        <w:wordWrap/>
        <w:overflowPunct/>
        <w:topLinePunct/>
        <w:autoSpaceDE/>
        <w:autoSpaceDN/>
        <w:bidi w:val="0"/>
        <w:adjustRightInd/>
        <w:snapToGrid/>
        <w:spacing w:line="560" w:lineRule="exact"/>
        <w:ind w:firstLine="1600" w:firstLineChars="500"/>
        <w:jc w:val="both"/>
        <w:textAlignment w:val="center"/>
        <w:rPr>
          <w:rFonts w:hint="eastAsia" w:ascii="仿宋_GB2312" w:hAnsi="仿宋_GB2312" w:eastAsia="仿宋_GB2312" w:cs="仿宋_GB2312"/>
          <w:snapToGrid/>
          <w:color w:val="auto"/>
          <w:kern w:val="2"/>
          <w:sz w:val="32"/>
          <w:szCs w:val="32"/>
          <w:lang w:eastAsia="zh-CN"/>
        </w:rPr>
      </w:pPr>
      <w:r>
        <w:rPr>
          <w:rFonts w:hint="eastAsia" w:ascii="仿宋_GB2312" w:hAnsi="仿宋_GB2312" w:eastAsia="仿宋_GB2312" w:cs="仿宋_GB2312"/>
          <w:snapToGrid/>
          <w:color w:val="auto"/>
          <w:kern w:val="2"/>
          <w:sz w:val="32"/>
          <w:szCs w:val="32"/>
          <w:lang w:eastAsia="zh-CN"/>
        </w:rPr>
        <w:t>4.无铭牌报废农机编号示例</w:t>
      </w:r>
    </w:p>
    <w:p w14:paraId="57660FA8">
      <w:pPr>
        <w:pStyle w:val="2"/>
        <w:keepNext w:val="0"/>
        <w:keepLines w:val="0"/>
        <w:pageBreakBefore w:val="0"/>
        <w:widowControl w:val="0"/>
        <w:kinsoku/>
        <w:wordWrap/>
        <w:overflowPunct/>
        <w:topLinePunct/>
        <w:autoSpaceDE/>
        <w:autoSpaceDN/>
        <w:bidi w:val="0"/>
        <w:adjustRightInd/>
        <w:snapToGrid/>
        <w:spacing w:line="560" w:lineRule="exact"/>
        <w:ind w:firstLine="1600" w:firstLineChars="500"/>
        <w:jc w:val="both"/>
        <w:textAlignment w:val="center"/>
        <w:rPr>
          <w:rFonts w:hint="eastAsia" w:ascii="仿宋_GB2312" w:hAnsi="仿宋_GB2312" w:eastAsia="仿宋_GB2312" w:cs="仿宋_GB2312"/>
          <w:snapToGrid/>
          <w:color w:val="auto"/>
          <w:kern w:val="2"/>
          <w:sz w:val="32"/>
          <w:szCs w:val="32"/>
          <w:lang w:eastAsia="zh-CN"/>
        </w:rPr>
      </w:pPr>
      <w:r>
        <w:rPr>
          <w:rFonts w:hint="eastAsia" w:ascii="仿宋_GB2312" w:hAnsi="仿宋_GB2312" w:eastAsia="仿宋_GB2312" w:cs="仿宋_GB2312"/>
          <w:snapToGrid/>
          <w:color w:val="auto"/>
          <w:kern w:val="2"/>
          <w:sz w:val="32"/>
          <w:szCs w:val="32"/>
          <w:lang w:eastAsia="zh-CN"/>
        </w:rPr>
        <w:t>5.报废拖拉机和联合收割机注销登记申请表</w:t>
      </w:r>
    </w:p>
    <w:p w14:paraId="0CEDED64">
      <w:pPr>
        <w:pStyle w:val="2"/>
        <w:keepNext w:val="0"/>
        <w:keepLines w:val="0"/>
        <w:pageBreakBefore w:val="0"/>
        <w:widowControl w:val="0"/>
        <w:kinsoku/>
        <w:wordWrap/>
        <w:overflowPunct/>
        <w:topLinePunct/>
        <w:autoSpaceDE/>
        <w:autoSpaceDN/>
        <w:bidi w:val="0"/>
        <w:adjustRightInd/>
        <w:snapToGrid/>
        <w:spacing w:line="560" w:lineRule="exact"/>
        <w:ind w:firstLine="1600" w:firstLineChars="500"/>
        <w:jc w:val="both"/>
        <w:textAlignment w:val="center"/>
        <w:rPr>
          <w:rFonts w:hint="eastAsia" w:ascii="仿宋_GB2312" w:hAnsi="仿宋_GB2312" w:eastAsia="仿宋_GB2312" w:cs="仿宋_GB2312"/>
          <w:snapToGrid/>
          <w:color w:val="auto"/>
          <w:kern w:val="2"/>
          <w:sz w:val="32"/>
          <w:szCs w:val="32"/>
          <w:lang w:eastAsia="zh-CN"/>
        </w:rPr>
      </w:pPr>
      <w:r>
        <w:rPr>
          <w:rFonts w:hint="eastAsia" w:ascii="仿宋_GB2312" w:hAnsi="仿宋_GB2312" w:eastAsia="仿宋_GB2312" w:cs="仿宋_GB2312"/>
          <w:snapToGrid/>
          <w:color w:val="auto"/>
          <w:kern w:val="2"/>
          <w:sz w:val="32"/>
          <w:szCs w:val="32"/>
          <w:lang w:eastAsia="zh-CN"/>
        </w:rPr>
        <w:t>6.关于办理报废农机注销登记手续的函</w:t>
      </w:r>
    </w:p>
    <w:p w14:paraId="632553F0">
      <w:pPr>
        <w:pStyle w:val="2"/>
        <w:keepNext w:val="0"/>
        <w:keepLines w:val="0"/>
        <w:pageBreakBefore w:val="0"/>
        <w:widowControl w:val="0"/>
        <w:kinsoku/>
        <w:wordWrap/>
        <w:overflowPunct/>
        <w:topLinePunct/>
        <w:autoSpaceDE/>
        <w:autoSpaceDN/>
        <w:bidi w:val="0"/>
        <w:adjustRightInd/>
        <w:snapToGrid/>
        <w:spacing w:line="560" w:lineRule="exact"/>
        <w:ind w:firstLine="1600" w:firstLineChars="500"/>
        <w:jc w:val="both"/>
        <w:textAlignment w:val="center"/>
        <w:rPr>
          <w:rFonts w:hint="eastAsia" w:ascii="仿宋_GB2312" w:hAnsi="仿宋_GB2312" w:eastAsia="仿宋_GB2312" w:cs="仿宋_GB2312"/>
          <w:snapToGrid/>
          <w:color w:val="auto"/>
          <w:kern w:val="2"/>
          <w:sz w:val="32"/>
          <w:szCs w:val="32"/>
          <w:lang w:eastAsia="zh-CN"/>
        </w:rPr>
      </w:pPr>
      <w:r>
        <w:rPr>
          <w:rFonts w:hint="eastAsia" w:ascii="仿宋_GB2312" w:hAnsi="仿宋_GB2312" w:eastAsia="仿宋_GB2312" w:cs="仿宋_GB2312"/>
          <w:snapToGrid/>
          <w:color w:val="auto"/>
          <w:kern w:val="2"/>
          <w:sz w:val="32"/>
          <w:szCs w:val="32"/>
          <w:lang w:eastAsia="zh-CN"/>
        </w:rPr>
        <w:t>7.农业机械报废年限参考表</w:t>
      </w:r>
    </w:p>
    <w:p w14:paraId="47821053">
      <w:pPr>
        <w:pStyle w:val="2"/>
        <w:keepNext w:val="0"/>
        <w:keepLines w:val="0"/>
        <w:pageBreakBefore w:val="0"/>
        <w:widowControl w:val="0"/>
        <w:kinsoku/>
        <w:wordWrap/>
        <w:overflowPunct/>
        <w:topLinePunct/>
        <w:autoSpaceDE/>
        <w:autoSpaceDN/>
        <w:bidi w:val="0"/>
        <w:adjustRightInd/>
        <w:snapToGrid/>
        <w:spacing w:line="560" w:lineRule="exact"/>
        <w:ind w:firstLine="1600" w:firstLineChars="500"/>
        <w:jc w:val="both"/>
        <w:textAlignment w:val="center"/>
        <w:rPr>
          <w:rFonts w:hint="eastAsia" w:ascii="仿宋_GB2312" w:hAnsi="仿宋_GB2312" w:eastAsia="仿宋_GB2312" w:cs="仿宋_GB2312"/>
          <w:snapToGrid/>
          <w:color w:val="auto"/>
          <w:kern w:val="2"/>
          <w:sz w:val="32"/>
          <w:szCs w:val="32"/>
          <w:lang w:eastAsia="zh-CN"/>
        </w:rPr>
      </w:pPr>
      <w:r>
        <w:rPr>
          <w:rFonts w:hint="eastAsia" w:ascii="仿宋_GB2312" w:hAnsi="仿宋_GB2312" w:eastAsia="仿宋_GB2312" w:cs="仿宋_GB2312"/>
          <w:snapToGrid/>
          <w:color w:val="auto"/>
          <w:kern w:val="2"/>
          <w:sz w:val="32"/>
          <w:szCs w:val="32"/>
          <w:lang w:eastAsia="zh-CN"/>
        </w:rPr>
        <w:t>8.报废农业机械主要部件拆解要求</w:t>
      </w:r>
    </w:p>
    <w:p w14:paraId="1464407B">
      <w:pPr>
        <w:pStyle w:val="2"/>
        <w:widowControl w:val="0"/>
        <w:kinsoku/>
        <w:topLinePunct/>
        <w:autoSpaceDE/>
        <w:autoSpaceDN/>
        <w:spacing w:line="620" w:lineRule="exact"/>
        <w:ind w:firstLine="1600" w:firstLineChars="500"/>
        <w:jc w:val="both"/>
        <w:textAlignment w:val="center"/>
        <w:rPr>
          <w:rFonts w:hint="eastAsia" w:ascii="仿宋_GB2312" w:hAnsi="仿宋_GB2312" w:eastAsia="仿宋_GB2312" w:cs="仿宋_GB2312"/>
          <w:snapToGrid/>
          <w:color w:val="auto"/>
          <w:kern w:val="2"/>
          <w:sz w:val="32"/>
          <w:szCs w:val="32"/>
          <w:lang w:eastAsia="zh-CN"/>
        </w:rPr>
      </w:pPr>
      <w:r>
        <w:rPr>
          <w:rFonts w:hint="eastAsia" w:ascii="仿宋_GB2312" w:hAnsi="仿宋_GB2312" w:eastAsia="仿宋_GB2312" w:cs="仿宋_GB2312"/>
          <w:snapToGrid/>
          <w:color w:val="auto"/>
          <w:kern w:val="2"/>
          <w:sz w:val="32"/>
          <w:szCs w:val="32"/>
          <w:lang w:eastAsia="zh-CN"/>
        </w:rPr>
        <w:t>9.报废农业机械核查台账</w:t>
      </w:r>
    </w:p>
    <w:p w14:paraId="4C4CC648">
      <w:pPr>
        <w:pStyle w:val="2"/>
        <w:widowControl w:val="0"/>
        <w:kinsoku/>
        <w:topLinePunct/>
        <w:autoSpaceDE/>
        <w:autoSpaceDN/>
        <w:spacing w:line="620" w:lineRule="exact"/>
        <w:ind w:firstLine="1600" w:firstLineChars="500"/>
        <w:jc w:val="both"/>
        <w:textAlignment w:val="center"/>
        <w:rPr>
          <w:rFonts w:hint="eastAsia" w:ascii="仿宋_GB2312" w:hAnsi="仿宋_GB2312" w:eastAsia="仿宋_GB2312" w:cs="仿宋_GB2312"/>
          <w:snapToGrid/>
          <w:color w:val="auto"/>
          <w:kern w:val="2"/>
          <w:sz w:val="32"/>
          <w:szCs w:val="32"/>
          <w:lang w:eastAsia="zh-CN"/>
        </w:rPr>
      </w:pPr>
      <w:r>
        <w:rPr>
          <w:rFonts w:hint="eastAsia" w:ascii="仿宋_GB2312" w:hAnsi="仿宋_GB2312" w:eastAsia="仿宋_GB2312" w:cs="仿宋_GB2312"/>
          <w:snapToGrid/>
          <w:color w:val="auto"/>
          <w:kern w:val="2"/>
          <w:sz w:val="32"/>
          <w:szCs w:val="32"/>
          <w:lang w:eastAsia="zh-CN"/>
        </w:rPr>
        <w:t>10.报废农业机械回收拆解台账</w:t>
      </w:r>
    </w:p>
    <w:p w14:paraId="29413D85">
      <w:pPr>
        <w:pStyle w:val="3"/>
        <w:rPr>
          <w:rFonts w:hint="eastAsia" w:ascii="仿宋_GB2312" w:hAnsi="仿宋_GB2312" w:eastAsia="仿宋_GB2312" w:cs="仿宋_GB2312"/>
          <w:lang w:val="en-US" w:eastAsia="zh-CN"/>
        </w:rPr>
      </w:pPr>
    </w:p>
    <w:p w14:paraId="63030A27">
      <w:pPr>
        <w:pStyle w:val="2"/>
        <w:widowControl w:val="0"/>
        <w:kinsoku/>
        <w:wordWrap w:val="0"/>
        <w:topLinePunct/>
        <w:autoSpaceDE/>
        <w:autoSpaceDN/>
        <w:spacing w:line="560" w:lineRule="exact"/>
        <w:jc w:val="both"/>
        <w:textAlignment w:val="center"/>
        <w:rPr>
          <w:rFonts w:hint="eastAsia" w:ascii="Times New Roman" w:hAnsi="Times New Roman" w:eastAsia="CESI仿宋-GB2312" w:cs="CESI仿宋-GB2312"/>
          <w:snapToGrid/>
          <w:color w:val="auto"/>
          <w:kern w:val="2"/>
          <w:sz w:val="32"/>
          <w:szCs w:val="32"/>
          <w:lang w:eastAsia="zh-CN"/>
        </w:rPr>
      </w:pPr>
      <w:r>
        <w:rPr>
          <w:rFonts w:hint="eastAsia" w:ascii="Times New Roman" w:hAnsi="Times New Roman" w:eastAsia="仿宋_GB2312" w:cs="仿宋_GB2312"/>
          <w:snapToGrid/>
          <w:color w:val="auto"/>
          <w:kern w:val="2"/>
          <w:sz w:val="32"/>
          <w:szCs w:val="32"/>
          <w:lang w:eastAsia="zh-CN"/>
        </w:rPr>
        <w:br w:type="page"/>
      </w:r>
      <w:r>
        <w:rPr>
          <w:rFonts w:hint="eastAsia" w:ascii="黑体" w:hAnsi="黑体" w:eastAsia="黑体" w:cs="黑体"/>
          <w:color w:val="auto"/>
          <w:sz w:val="32"/>
          <w:szCs w:val="32"/>
          <w:lang w:eastAsia="zh-CN"/>
        </w:rPr>
        <w:t>附件1</w:t>
      </w:r>
    </w:p>
    <w:p w14:paraId="49DA00E1">
      <w:pPr>
        <w:pStyle w:val="2"/>
        <w:widowControl w:val="0"/>
        <w:kinsoku/>
        <w:wordWrap w:val="0"/>
        <w:topLinePunct/>
        <w:autoSpaceDE/>
        <w:autoSpaceDN/>
        <w:spacing w:line="640" w:lineRule="exact"/>
        <w:jc w:val="center"/>
        <w:textAlignment w:val="center"/>
        <w:rPr>
          <w:rFonts w:hint="eastAsia" w:ascii="Times New Roman" w:hAnsi="Times New Roman" w:eastAsia="方正小标宋简体" w:cs="方正小标宋简体"/>
          <w:snapToGrid/>
          <w:color w:val="auto"/>
          <w:kern w:val="2"/>
          <w:sz w:val="40"/>
          <w:szCs w:val="40"/>
          <w:lang w:eastAsia="zh-CN"/>
        </w:rPr>
      </w:pPr>
    </w:p>
    <w:p w14:paraId="5B1102EA">
      <w:pPr>
        <w:pStyle w:val="2"/>
        <w:widowControl w:val="0"/>
        <w:kinsoku/>
        <w:wordWrap w:val="0"/>
        <w:topLinePunct/>
        <w:autoSpaceDE/>
        <w:autoSpaceDN/>
        <w:spacing w:line="640" w:lineRule="exact"/>
        <w:jc w:val="center"/>
        <w:textAlignment w:val="center"/>
        <w:rPr>
          <w:rFonts w:hint="eastAsia" w:ascii="方正小标宋简体" w:hAnsi="方正小标宋简体" w:eastAsia="方正小标宋简体" w:cs="方正小标宋简体"/>
          <w:snapToGrid/>
          <w:color w:val="auto"/>
          <w:kern w:val="2"/>
          <w:sz w:val="36"/>
          <w:szCs w:val="36"/>
          <w:lang w:eastAsia="zh-CN"/>
        </w:rPr>
      </w:pPr>
      <w:r>
        <w:rPr>
          <w:rFonts w:hint="eastAsia" w:ascii="方正小标宋简体" w:hAnsi="方正小标宋简体" w:eastAsia="方正小标宋简体" w:cs="方正小标宋简体"/>
          <w:snapToGrid/>
          <w:color w:val="auto"/>
          <w:kern w:val="2"/>
          <w:sz w:val="36"/>
          <w:szCs w:val="36"/>
          <w:lang w:eastAsia="zh-CN"/>
        </w:rPr>
        <w:t>甘肃省2026年农业机械报废更新补贴额一览表</w:t>
      </w:r>
    </w:p>
    <w:tbl>
      <w:tblPr>
        <w:tblStyle w:val="6"/>
        <w:tblW w:w="9573"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5"/>
        <w:gridCol w:w="1768"/>
        <w:gridCol w:w="1387"/>
        <w:gridCol w:w="422"/>
        <w:gridCol w:w="2218"/>
        <w:gridCol w:w="1376"/>
        <w:gridCol w:w="1667"/>
      </w:tblGrid>
      <w:tr w14:paraId="50FE3D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711" w:hRule="exact"/>
          <w:tblHeader/>
          <w:jc w:val="center"/>
        </w:trPr>
        <w:tc>
          <w:tcPr>
            <w:tcW w:w="735" w:type="dxa"/>
            <w:noWrap w:val="0"/>
            <w:vAlign w:val="center"/>
          </w:tcPr>
          <w:p w14:paraId="16BCFA27">
            <w:pPr>
              <w:widowControl w:val="0"/>
              <w:kinsoku/>
              <w:wordWrap w:val="0"/>
              <w:topLinePunct/>
              <w:autoSpaceDE/>
              <w:autoSpaceDN/>
              <w:spacing w:line="280" w:lineRule="exact"/>
              <w:jc w:val="center"/>
              <w:textAlignment w:val="center"/>
              <w:rPr>
                <w:rFonts w:hint="eastAsia" w:ascii="Times New Roman" w:hAnsi="Times New Roman" w:eastAsia="黑体" w:cs="黑体"/>
                <w:color w:val="auto"/>
                <w:sz w:val="24"/>
                <w:szCs w:val="24"/>
                <w:lang w:eastAsia="zh-CN"/>
              </w:rPr>
            </w:pPr>
            <w:r>
              <w:rPr>
                <w:rFonts w:hint="eastAsia" w:ascii="Times New Roman" w:hAnsi="Times New Roman" w:eastAsia="黑体" w:cs="黑体"/>
                <w:color w:val="auto"/>
                <w:sz w:val="24"/>
                <w:szCs w:val="24"/>
                <w:lang w:eastAsia="zh-CN"/>
              </w:rPr>
              <w:t>序号</w:t>
            </w:r>
          </w:p>
        </w:tc>
        <w:tc>
          <w:tcPr>
            <w:tcW w:w="1768" w:type="dxa"/>
            <w:noWrap w:val="0"/>
            <w:vAlign w:val="center"/>
          </w:tcPr>
          <w:p w14:paraId="218EC85E">
            <w:pPr>
              <w:widowControl w:val="0"/>
              <w:kinsoku/>
              <w:wordWrap w:val="0"/>
              <w:topLinePunct/>
              <w:autoSpaceDE/>
              <w:autoSpaceDN/>
              <w:spacing w:line="280" w:lineRule="exact"/>
              <w:jc w:val="center"/>
              <w:textAlignment w:val="center"/>
              <w:rPr>
                <w:rFonts w:hint="eastAsia" w:ascii="Times New Roman" w:hAnsi="Times New Roman" w:eastAsia="黑体" w:cs="黑体"/>
                <w:color w:val="auto"/>
                <w:sz w:val="24"/>
                <w:szCs w:val="24"/>
                <w:lang w:eastAsia="zh-CN"/>
              </w:rPr>
            </w:pPr>
            <w:r>
              <w:rPr>
                <w:rFonts w:hint="eastAsia" w:ascii="Times New Roman" w:hAnsi="Times New Roman" w:eastAsia="黑体" w:cs="黑体"/>
                <w:color w:val="auto"/>
                <w:sz w:val="24"/>
                <w:szCs w:val="24"/>
                <w:lang w:eastAsia="zh-CN"/>
              </w:rPr>
              <w:t>机型</w:t>
            </w:r>
          </w:p>
        </w:tc>
        <w:tc>
          <w:tcPr>
            <w:tcW w:w="4027" w:type="dxa"/>
            <w:gridSpan w:val="3"/>
            <w:noWrap w:val="0"/>
            <w:vAlign w:val="center"/>
          </w:tcPr>
          <w:p w14:paraId="6789AD3A">
            <w:pPr>
              <w:widowControl w:val="0"/>
              <w:kinsoku/>
              <w:wordWrap w:val="0"/>
              <w:topLinePunct/>
              <w:autoSpaceDE/>
              <w:autoSpaceDN/>
              <w:spacing w:line="280" w:lineRule="exact"/>
              <w:jc w:val="center"/>
              <w:textAlignment w:val="center"/>
              <w:rPr>
                <w:rFonts w:hint="eastAsia" w:ascii="Times New Roman" w:hAnsi="Times New Roman" w:eastAsia="黑体" w:cs="黑体"/>
                <w:color w:val="auto"/>
                <w:sz w:val="24"/>
                <w:szCs w:val="24"/>
                <w:lang w:eastAsia="zh-CN"/>
              </w:rPr>
            </w:pPr>
            <w:r>
              <w:rPr>
                <w:rFonts w:hint="eastAsia" w:ascii="Times New Roman" w:hAnsi="Times New Roman" w:eastAsia="黑体" w:cs="黑体"/>
                <w:color w:val="auto"/>
                <w:sz w:val="24"/>
                <w:szCs w:val="24"/>
                <w:lang w:eastAsia="zh-CN"/>
              </w:rPr>
              <w:t>参数</w:t>
            </w:r>
          </w:p>
        </w:tc>
        <w:tc>
          <w:tcPr>
            <w:tcW w:w="1376" w:type="dxa"/>
            <w:noWrap w:val="0"/>
            <w:vAlign w:val="center"/>
          </w:tcPr>
          <w:p w14:paraId="22131477">
            <w:pPr>
              <w:widowControl w:val="0"/>
              <w:kinsoku/>
              <w:wordWrap w:val="0"/>
              <w:topLinePunct/>
              <w:autoSpaceDE/>
              <w:autoSpaceDN/>
              <w:spacing w:line="280" w:lineRule="exact"/>
              <w:jc w:val="center"/>
              <w:textAlignment w:val="center"/>
              <w:rPr>
                <w:rFonts w:hint="eastAsia" w:ascii="Times New Roman" w:hAnsi="Times New Roman" w:eastAsia="黑体" w:cs="黑体"/>
                <w:color w:val="auto"/>
                <w:sz w:val="24"/>
                <w:szCs w:val="24"/>
                <w:lang w:eastAsia="zh-CN"/>
              </w:rPr>
            </w:pPr>
            <w:r>
              <w:rPr>
                <w:rFonts w:hint="eastAsia" w:ascii="Times New Roman" w:hAnsi="Times New Roman" w:eastAsia="黑体" w:cs="黑体"/>
                <w:color w:val="auto"/>
                <w:sz w:val="24"/>
                <w:szCs w:val="24"/>
                <w:lang w:eastAsia="zh-CN"/>
              </w:rPr>
              <w:t>报废补贴额（元）</w:t>
            </w:r>
          </w:p>
        </w:tc>
        <w:tc>
          <w:tcPr>
            <w:tcW w:w="1667" w:type="dxa"/>
            <w:noWrap w:val="0"/>
            <w:vAlign w:val="center"/>
          </w:tcPr>
          <w:p w14:paraId="6681311A">
            <w:pPr>
              <w:widowControl w:val="0"/>
              <w:kinsoku/>
              <w:wordWrap w:val="0"/>
              <w:topLinePunct/>
              <w:autoSpaceDE/>
              <w:autoSpaceDN/>
              <w:spacing w:line="280" w:lineRule="exact"/>
              <w:jc w:val="center"/>
              <w:textAlignment w:val="center"/>
              <w:rPr>
                <w:rFonts w:hint="eastAsia" w:ascii="Times New Roman" w:hAnsi="Times New Roman" w:eastAsia="黑体" w:cs="黑体"/>
                <w:color w:val="auto"/>
                <w:sz w:val="24"/>
                <w:szCs w:val="24"/>
                <w:lang w:eastAsia="zh-CN"/>
              </w:rPr>
            </w:pPr>
            <w:r>
              <w:rPr>
                <w:rFonts w:hint="eastAsia" w:ascii="Times New Roman" w:hAnsi="Times New Roman" w:eastAsia="黑体" w:cs="黑体"/>
                <w:color w:val="auto"/>
                <w:sz w:val="24"/>
                <w:szCs w:val="24"/>
                <w:lang w:eastAsia="zh-CN"/>
              </w:rPr>
              <w:t>报废并更新的</w:t>
            </w:r>
          </w:p>
          <w:p w14:paraId="135AD4F8">
            <w:pPr>
              <w:widowControl w:val="0"/>
              <w:kinsoku/>
              <w:wordWrap w:val="0"/>
              <w:topLinePunct/>
              <w:autoSpaceDE/>
              <w:autoSpaceDN/>
              <w:spacing w:line="280" w:lineRule="exact"/>
              <w:jc w:val="center"/>
              <w:textAlignment w:val="center"/>
              <w:rPr>
                <w:rFonts w:hint="eastAsia" w:ascii="Times New Roman" w:hAnsi="Times New Roman" w:eastAsia="黑体" w:cs="黑体"/>
                <w:color w:val="auto"/>
                <w:sz w:val="24"/>
                <w:szCs w:val="24"/>
                <w:lang w:eastAsia="zh-CN"/>
              </w:rPr>
            </w:pPr>
            <w:r>
              <w:rPr>
                <w:rFonts w:hint="eastAsia" w:ascii="Times New Roman" w:hAnsi="Times New Roman" w:eastAsia="黑体" w:cs="黑体"/>
                <w:color w:val="auto"/>
                <w:spacing w:val="-6"/>
                <w:sz w:val="24"/>
                <w:szCs w:val="24"/>
                <w:lang w:eastAsia="zh-CN"/>
              </w:rPr>
              <w:t>报废补贴额（元）</w:t>
            </w:r>
          </w:p>
        </w:tc>
      </w:tr>
      <w:tr w14:paraId="0640BC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737" w:hRule="atLeast"/>
          <w:jc w:val="center"/>
        </w:trPr>
        <w:tc>
          <w:tcPr>
            <w:tcW w:w="735" w:type="dxa"/>
            <w:vMerge w:val="restart"/>
            <w:tcBorders>
              <w:bottom w:val="nil"/>
            </w:tcBorders>
            <w:noWrap w:val="0"/>
            <w:vAlign w:val="center"/>
          </w:tcPr>
          <w:p w14:paraId="45334ADD">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1</w:t>
            </w:r>
          </w:p>
        </w:tc>
        <w:tc>
          <w:tcPr>
            <w:tcW w:w="1768" w:type="dxa"/>
            <w:vMerge w:val="restart"/>
            <w:tcBorders>
              <w:bottom w:val="nil"/>
            </w:tcBorders>
            <w:noWrap w:val="0"/>
            <w:vAlign w:val="center"/>
          </w:tcPr>
          <w:p w14:paraId="29DF421E">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拖拉机</w:t>
            </w:r>
          </w:p>
        </w:tc>
        <w:tc>
          <w:tcPr>
            <w:tcW w:w="4027" w:type="dxa"/>
            <w:gridSpan w:val="3"/>
            <w:noWrap w:val="0"/>
            <w:vAlign w:val="center"/>
          </w:tcPr>
          <w:p w14:paraId="134E1FCB">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20马力以下，包含10马力≤发动机</w:t>
            </w:r>
          </w:p>
          <w:p w14:paraId="0FC15F56">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功率＜20马力，且有拖拉机铭牌的</w:t>
            </w:r>
          </w:p>
        </w:tc>
        <w:tc>
          <w:tcPr>
            <w:tcW w:w="1376" w:type="dxa"/>
            <w:noWrap w:val="0"/>
            <w:vAlign w:val="center"/>
          </w:tcPr>
          <w:p w14:paraId="5B90C47D">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rPr>
            </w:pPr>
            <w:r>
              <w:rPr>
                <w:rFonts w:hint="eastAsia" w:eastAsia="仿宋_GB2312" w:cs="仿宋_GB2312"/>
                <w:color w:val="auto"/>
                <w:sz w:val="24"/>
                <w:szCs w:val="24"/>
              </w:rPr>
              <w:t>1</w:t>
            </w:r>
            <w:r>
              <w:rPr>
                <w:rFonts w:hint="eastAsia" w:eastAsia="仿宋_GB2312" w:cs="仿宋_GB2312"/>
                <w:color w:val="auto"/>
                <w:sz w:val="24"/>
                <w:szCs w:val="24"/>
                <w:lang w:eastAsia="zh-CN"/>
              </w:rPr>
              <w:t>5</w:t>
            </w:r>
            <w:r>
              <w:rPr>
                <w:rFonts w:hint="eastAsia" w:eastAsia="仿宋_GB2312" w:cs="仿宋_GB2312"/>
                <w:color w:val="auto"/>
                <w:sz w:val="24"/>
                <w:szCs w:val="24"/>
              </w:rPr>
              <w:t>00</w:t>
            </w:r>
          </w:p>
        </w:tc>
        <w:tc>
          <w:tcPr>
            <w:tcW w:w="1667" w:type="dxa"/>
            <w:noWrap w:val="0"/>
            <w:vAlign w:val="center"/>
          </w:tcPr>
          <w:p w14:paraId="70F69364">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rPr>
            </w:pPr>
          </w:p>
        </w:tc>
      </w:tr>
      <w:tr w14:paraId="0AE58C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488" w:hRule="atLeast"/>
          <w:jc w:val="center"/>
        </w:trPr>
        <w:tc>
          <w:tcPr>
            <w:tcW w:w="735" w:type="dxa"/>
            <w:vMerge w:val="continue"/>
            <w:tcBorders>
              <w:top w:val="nil"/>
              <w:bottom w:val="nil"/>
            </w:tcBorders>
            <w:noWrap w:val="0"/>
            <w:vAlign w:val="center"/>
          </w:tcPr>
          <w:p w14:paraId="6600D3B5">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tcBorders>
              <w:top w:val="nil"/>
              <w:bottom w:val="nil"/>
            </w:tcBorders>
            <w:noWrap w:val="0"/>
            <w:vAlign w:val="center"/>
          </w:tcPr>
          <w:p w14:paraId="5444BCCF">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4027" w:type="dxa"/>
            <w:gridSpan w:val="3"/>
            <w:noWrap w:val="0"/>
            <w:vAlign w:val="center"/>
          </w:tcPr>
          <w:p w14:paraId="78502F10">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20（含）—50马力（含）</w:t>
            </w:r>
          </w:p>
        </w:tc>
        <w:tc>
          <w:tcPr>
            <w:tcW w:w="1376" w:type="dxa"/>
            <w:noWrap w:val="0"/>
            <w:vAlign w:val="center"/>
          </w:tcPr>
          <w:p w14:paraId="0AB3FA07">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rPr>
            </w:pPr>
            <w:r>
              <w:rPr>
                <w:rFonts w:hint="eastAsia" w:eastAsia="仿宋_GB2312" w:cs="仿宋_GB2312"/>
                <w:color w:val="auto"/>
                <w:sz w:val="24"/>
                <w:szCs w:val="24"/>
              </w:rPr>
              <w:t>3850</w:t>
            </w:r>
          </w:p>
        </w:tc>
        <w:tc>
          <w:tcPr>
            <w:tcW w:w="1667" w:type="dxa"/>
            <w:noWrap w:val="0"/>
            <w:vAlign w:val="center"/>
          </w:tcPr>
          <w:p w14:paraId="14684AE8">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rPr>
            </w:pPr>
          </w:p>
        </w:tc>
      </w:tr>
      <w:tr w14:paraId="1E3427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488" w:hRule="atLeast"/>
          <w:jc w:val="center"/>
        </w:trPr>
        <w:tc>
          <w:tcPr>
            <w:tcW w:w="735" w:type="dxa"/>
            <w:vMerge w:val="continue"/>
            <w:tcBorders>
              <w:top w:val="nil"/>
              <w:bottom w:val="nil"/>
            </w:tcBorders>
            <w:noWrap w:val="0"/>
            <w:vAlign w:val="center"/>
          </w:tcPr>
          <w:p w14:paraId="3BD1D987">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tcBorders>
              <w:top w:val="nil"/>
              <w:bottom w:val="nil"/>
            </w:tcBorders>
            <w:noWrap w:val="0"/>
            <w:vAlign w:val="center"/>
          </w:tcPr>
          <w:p w14:paraId="1F80EE33">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4027" w:type="dxa"/>
            <w:gridSpan w:val="3"/>
            <w:noWrap w:val="0"/>
            <w:vAlign w:val="center"/>
          </w:tcPr>
          <w:p w14:paraId="3C626A99">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50—80马力（含）</w:t>
            </w:r>
          </w:p>
        </w:tc>
        <w:tc>
          <w:tcPr>
            <w:tcW w:w="1376" w:type="dxa"/>
            <w:noWrap w:val="0"/>
            <w:vAlign w:val="center"/>
          </w:tcPr>
          <w:p w14:paraId="4ABF5BB1">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rPr>
            </w:pPr>
            <w:r>
              <w:rPr>
                <w:rFonts w:hint="eastAsia" w:eastAsia="仿宋_GB2312" w:cs="仿宋_GB2312"/>
                <w:color w:val="auto"/>
                <w:sz w:val="24"/>
                <w:szCs w:val="24"/>
              </w:rPr>
              <w:t>7860</w:t>
            </w:r>
          </w:p>
        </w:tc>
        <w:tc>
          <w:tcPr>
            <w:tcW w:w="1667" w:type="dxa"/>
            <w:noWrap w:val="0"/>
            <w:vAlign w:val="center"/>
          </w:tcPr>
          <w:p w14:paraId="108EC252">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rPr>
            </w:pPr>
          </w:p>
        </w:tc>
      </w:tr>
      <w:tr w14:paraId="49902A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488" w:hRule="atLeast"/>
          <w:jc w:val="center"/>
        </w:trPr>
        <w:tc>
          <w:tcPr>
            <w:tcW w:w="735" w:type="dxa"/>
            <w:vMerge w:val="continue"/>
            <w:tcBorders>
              <w:top w:val="nil"/>
              <w:bottom w:val="nil"/>
            </w:tcBorders>
            <w:noWrap w:val="0"/>
            <w:vAlign w:val="center"/>
          </w:tcPr>
          <w:p w14:paraId="715DECA2">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tcBorders>
              <w:top w:val="nil"/>
              <w:bottom w:val="nil"/>
            </w:tcBorders>
            <w:noWrap w:val="0"/>
            <w:vAlign w:val="center"/>
          </w:tcPr>
          <w:p w14:paraId="289FBD5C">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4027" w:type="dxa"/>
            <w:gridSpan w:val="3"/>
            <w:noWrap w:val="0"/>
            <w:vAlign w:val="center"/>
          </w:tcPr>
          <w:p w14:paraId="28A2185E">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80—100马力（含）</w:t>
            </w:r>
          </w:p>
        </w:tc>
        <w:tc>
          <w:tcPr>
            <w:tcW w:w="1376" w:type="dxa"/>
            <w:noWrap w:val="0"/>
            <w:vAlign w:val="center"/>
          </w:tcPr>
          <w:p w14:paraId="2632357A">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rPr>
            </w:pPr>
            <w:r>
              <w:rPr>
                <w:rFonts w:hint="eastAsia" w:eastAsia="仿宋_GB2312" w:cs="仿宋_GB2312"/>
                <w:color w:val="auto"/>
                <w:sz w:val="24"/>
                <w:szCs w:val="24"/>
              </w:rPr>
              <w:t>10840</w:t>
            </w:r>
          </w:p>
        </w:tc>
        <w:tc>
          <w:tcPr>
            <w:tcW w:w="1667" w:type="dxa"/>
            <w:noWrap w:val="0"/>
            <w:vAlign w:val="center"/>
          </w:tcPr>
          <w:p w14:paraId="5F431D30">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rPr>
            </w:pPr>
          </w:p>
        </w:tc>
      </w:tr>
      <w:tr w14:paraId="2BBB2D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488" w:hRule="atLeast"/>
          <w:jc w:val="center"/>
        </w:trPr>
        <w:tc>
          <w:tcPr>
            <w:tcW w:w="735" w:type="dxa"/>
            <w:vMerge w:val="continue"/>
            <w:tcBorders>
              <w:top w:val="nil"/>
              <w:bottom w:val="nil"/>
            </w:tcBorders>
            <w:noWrap w:val="0"/>
            <w:vAlign w:val="center"/>
          </w:tcPr>
          <w:p w14:paraId="61C5F5F8">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tcBorders>
              <w:top w:val="nil"/>
              <w:bottom w:val="nil"/>
            </w:tcBorders>
            <w:noWrap w:val="0"/>
            <w:vAlign w:val="center"/>
          </w:tcPr>
          <w:p w14:paraId="5DB187CF">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4027" w:type="dxa"/>
            <w:gridSpan w:val="3"/>
            <w:noWrap w:val="0"/>
            <w:vAlign w:val="center"/>
          </w:tcPr>
          <w:p w14:paraId="6F33B833">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100—160马力（含）</w:t>
            </w:r>
          </w:p>
        </w:tc>
        <w:tc>
          <w:tcPr>
            <w:tcW w:w="1376" w:type="dxa"/>
            <w:noWrap w:val="0"/>
            <w:vAlign w:val="center"/>
          </w:tcPr>
          <w:p w14:paraId="490F37AE">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rPr>
            </w:pPr>
            <w:r>
              <w:rPr>
                <w:rFonts w:hint="eastAsia" w:eastAsia="仿宋_GB2312" w:cs="仿宋_GB2312"/>
                <w:color w:val="auto"/>
                <w:sz w:val="24"/>
                <w:szCs w:val="24"/>
              </w:rPr>
              <w:t>13140</w:t>
            </w:r>
          </w:p>
        </w:tc>
        <w:tc>
          <w:tcPr>
            <w:tcW w:w="1667" w:type="dxa"/>
            <w:noWrap w:val="0"/>
            <w:vAlign w:val="center"/>
          </w:tcPr>
          <w:p w14:paraId="2E26BE8B">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rPr>
            </w:pPr>
          </w:p>
        </w:tc>
      </w:tr>
      <w:tr w14:paraId="555206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488" w:hRule="atLeast"/>
          <w:jc w:val="center"/>
        </w:trPr>
        <w:tc>
          <w:tcPr>
            <w:tcW w:w="735" w:type="dxa"/>
            <w:vMerge w:val="continue"/>
            <w:tcBorders>
              <w:top w:val="nil"/>
              <w:bottom w:val="nil"/>
            </w:tcBorders>
            <w:noWrap w:val="0"/>
            <w:vAlign w:val="center"/>
          </w:tcPr>
          <w:p w14:paraId="22AD1C8A">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tcBorders>
              <w:top w:val="nil"/>
              <w:bottom w:val="nil"/>
            </w:tcBorders>
            <w:noWrap w:val="0"/>
            <w:vAlign w:val="center"/>
          </w:tcPr>
          <w:p w14:paraId="6FEF7C8B">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4027" w:type="dxa"/>
            <w:gridSpan w:val="3"/>
            <w:noWrap w:val="0"/>
            <w:vAlign w:val="center"/>
          </w:tcPr>
          <w:p w14:paraId="4972278A">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160—200马力（含）</w:t>
            </w:r>
          </w:p>
        </w:tc>
        <w:tc>
          <w:tcPr>
            <w:tcW w:w="1376" w:type="dxa"/>
            <w:noWrap w:val="0"/>
            <w:vAlign w:val="center"/>
          </w:tcPr>
          <w:p w14:paraId="0F9F056C">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rPr>
            </w:pPr>
            <w:r>
              <w:rPr>
                <w:rFonts w:hint="eastAsia" w:eastAsia="仿宋_GB2312" w:cs="仿宋_GB2312"/>
                <w:color w:val="auto"/>
                <w:sz w:val="24"/>
                <w:szCs w:val="24"/>
              </w:rPr>
              <w:t>18000</w:t>
            </w:r>
          </w:p>
        </w:tc>
        <w:tc>
          <w:tcPr>
            <w:tcW w:w="1667" w:type="dxa"/>
            <w:noWrap w:val="0"/>
            <w:vAlign w:val="center"/>
          </w:tcPr>
          <w:p w14:paraId="29BEBC8F">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rPr>
            </w:pPr>
          </w:p>
        </w:tc>
      </w:tr>
      <w:tr w14:paraId="1E7AD4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488" w:hRule="atLeast"/>
          <w:jc w:val="center"/>
        </w:trPr>
        <w:tc>
          <w:tcPr>
            <w:tcW w:w="735" w:type="dxa"/>
            <w:vMerge w:val="continue"/>
            <w:tcBorders>
              <w:top w:val="nil"/>
            </w:tcBorders>
            <w:noWrap w:val="0"/>
            <w:vAlign w:val="center"/>
          </w:tcPr>
          <w:p w14:paraId="5199FAC5">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tcBorders>
              <w:top w:val="nil"/>
            </w:tcBorders>
            <w:noWrap w:val="0"/>
            <w:vAlign w:val="center"/>
          </w:tcPr>
          <w:p w14:paraId="6BE984FA">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4027" w:type="dxa"/>
            <w:gridSpan w:val="3"/>
            <w:noWrap w:val="0"/>
            <w:vAlign w:val="center"/>
          </w:tcPr>
          <w:p w14:paraId="1F26CB29">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200马力以上</w:t>
            </w:r>
          </w:p>
        </w:tc>
        <w:tc>
          <w:tcPr>
            <w:tcW w:w="1376" w:type="dxa"/>
            <w:noWrap w:val="0"/>
            <w:vAlign w:val="center"/>
          </w:tcPr>
          <w:p w14:paraId="02F21A26">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rPr>
            </w:pPr>
            <w:r>
              <w:rPr>
                <w:rFonts w:hint="eastAsia" w:eastAsia="仿宋_GB2312" w:cs="仿宋_GB2312"/>
                <w:color w:val="auto"/>
                <w:sz w:val="24"/>
                <w:szCs w:val="24"/>
              </w:rPr>
              <w:t>20000</w:t>
            </w:r>
          </w:p>
        </w:tc>
        <w:tc>
          <w:tcPr>
            <w:tcW w:w="1667" w:type="dxa"/>
            <w:noWrap w:val="0"/>
            <w:vAlign w:val="center"/>
          </w:tcPr>
          <w:p w14:paraId="35C9C264">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rPr>
            </w:pPr>
          </w:p>
        </w:tc>
      </w:tr>
      <w:tr w14:paraId="30D51B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488" w:hRule="atLeast"/>
          <w:jc w:val="center"/>
        </w:trPr>
        <w:tc>
          <w:tcPr>
            <w:tcW w:w="735" w:type="dxa"/>
            <w:vMerge w:val="restart"/>
            <w:noWrap w:val="0"/>
            <w:vAlign w:val="center"/>
          </w:tcPr>
          <w:p w14:paraId="2530E5CD">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2</w:t>
            </w:r>
          </w:p>
        </w:tc>
        <w:tc>
          <w:tcPr>
            <w:tcW w:w="1768" w:type="dxa"/>
            <w:vMerge w:val="restart"/>
            <w:tcBorders>
              <w:bottom w:val="nil"/>
            </w:tcBorders>
            <w:noWrap w:val="0"/>
            <w:vAlign w:val="center"/>
          </w:tcPr>
          <w:p w14:paraId="465F02AA">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自走式全喂入</w:t>
            </w:r>
          </w:p>
          <w:p w14:paraId="7A7ECA9F">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稻麦联合收割机</w:t>
            </w:r>
          </w:p>
        </w:tc>
        <w:tc>
          <w:tcPr>
            <w:tcW w:w="4027" w:type="dxa"/>
            <w:gridSpan w:val="3"/>
            <w:noWrap w:val="0"/>
            <w:vAlign w:val="center"/>
          </w:tcPr>
          <w:p w14:paraId="72799129">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喂入量0.5—1kg/s（含）</w:t>
            </w:r>
          </w:p>
        </w:tc>
        <w:tc>
          <w:tcPr>
            <w:tcW w:w="1376" w:type="dxa"/>
            <w:noWrap w:val="0"/>
            <w:vAlign w:val="center"/>
          </w:tcPr>
          <w:p w14:paraId="297B0693">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rPr>
            </w:pPr>
            <w:r>
              <w:rPr>
                <w:rFonts w:hint="eastAsia" w:eastAsia="仿宋_GB2312" w:cs="仿宋_GB2312"/>
                <w:color w:val="auto"/>
                <w:sz w:val="24"/>
                <w:szCs w:val="24"/>
              </w:rPr>
              <w:t>3000</w:t>
            </w:r>
          </w:p>
        </w:tc>
        <w:tc>
          <w:tcPr>
            <w:tcW w:w="1667" w:type="dxa"/>
            <w:noWrap w:val="0"/>
            <w:vAlign w:val="center"/>
          </w:tcPr>
          <w:p w14:paraId="5E046644">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rPr>
            </w:pPr>
            <w:r>
              <w:rPr>
                <w:rFonts w:hint="eastAsia" w:eastAsia="仿宋_GB2312" w:cs="仿宋_GB2312"/>
                <w:color w:val="auto"/>
                <w:sz w:val="24"/>
                <w:szCs w:val="24"/>
              </w:rPr>
              <w:t>4500</w:t>
            </w:r>
          </w:p>
        </w:tc>
      </w:tr>
      <w:tr w14:paraId="00ABA5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488" w:hRule="atLeast"/>
          <w:jc w:val="center"/>
        </w:trPr>
        <w:tc>
          <w:tcPr>
            <w:tcW w:w="735" w:type="dxa"/>
            <w:vMerge w:val="continue"/>
            <w:noWrap w:val="0"/>
            <w:vAlign w:val="center"/>
          </w:tcPr>
          <w:p w14:paraId="1CEFB050">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tcBorders>
              <w:top w:val="nil"/>
              <w:bottom w:val="nil"/>
            </w:tcBorders>
            <w:noWrap w:val="0"/>
            <w:vAlign w:val="center"/>
          </w:tcPr>
          <w:p w14:paraId="3B9F2E6F">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4027" w:type="dxa"/>
            <w:gridSpan w:val="3"/>
            <w:noWrap w:val="0"/>
            <w:vAlign w:val="center"/>
          </w:tcPr>
          <w:p w14:paraId="272B5C9C">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喂入量1—3kg/s（含）</w:t>
            </w:r>
          </w:p>
        </w:tc>
        <w:tc>
          <w:tcPr>
            <w:tcW w:w="1376" w:type="dxa"/>
            <w:noWrap w:val="0"/>
            <w:vAlign w:val="center"/>
          </w:tcPr>
          <w:p w14:paraId="7B586B99">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rPr>
            </w:pPr>
            <w:r>
              <w:rPr>
                <w:rFonts w:hint="eastAsia" w:eastAsia="仿宋_GB2312" w:cs="仿宋_GB2312"/>
                <w:color w:val="auto"/>
                <w:sz w:val="24"/>
                <w:szCs w:val="24"/>
              </w:rPr>
              <w:t>5500</w:t>
            </w:r>
          </w:p>
        </w:tc>
        <w:tc>
          <w:tcPr>
            <w:tcW w:w="1667" w:type="dxa"/>
            <w:noWrap w:val="0"/>
            <w:vAlign w:val="center"/>
          </w:tcPr>
          <w:p w14:paraId="24BD864F">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rPr>
            </w:pPr>
            <w:r>
              <w:rPr>
                <w:rFonts w:hint="eastAsia" w:eastAsia="仿宋_GB2312" w:cs="仿宋_GB2312"/>
                <w:color w:val="auto"/>
                <w:sz w:val="24"/>
                <w:szCs w:val="24"/>
              </w:rPr>
              <w:t>8250</w:t>
            </w:r>
          </w:p>
        </w:tc>
      </w:tr>
      <w:tr w14:paraId="146CFA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488" w:hRule="atLeast"/>
          <w:jc w:val="center"/>
        </w:trPr>
        <w:tc>
          <w:tcPr>
            <w:tcW w:w="735" w:type="dxa"/>
            <w:vMerge w:val="continue"/>
            <w:noWrap w:val="0"/>
            <w:vAlign w:val="center"/>
          </w:tcPr>
          <w:p w14:paraId="2F38771C">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tcBorders>
              <w:top w:val="nil"/>
              <w:bottom w:val="nil"/>
            </w:tcBorders>
            <w:noWrap w:val="0"/>
            <w:vAlign w:val="center"/>
          </w:tcPr>
          <w:p w14:paraId="0672F83E">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4027" w:type="dxa"/>
            <w:gridSpan w:val="3"/>
            <w:noWrap w:val="0"/>
            <w:vAlign w:val="center"/>
          </w:tcPr>
          <w:p w14:paraId="302EDA36">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喂入量3—4kg/s（含）</w:t>
            </w:r>
          </w:p>
        </w:tc>
        <w:tc>
          <w:tcPr>
            <w:tcW w:w="1376" w:type="dxa"/>
            <w:noWrap w:val="0"/>
            <w:vAlign w:val="center"/>
          </w:tcPr>
          <w:p w14:paraId="070856FD">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rPr>
            </w:pPr>
            <w:r>
              <w:rPr>
                <w:rFonts w:hint="eastAsia" w:eastAsia="仿宋_GB2312" w:cs="仿宋_GB2312"/>
                <w:color w:val="auto"/>
                <w:sz w:val="24"/>
                <w:szCs w:val="24"/>
              </w:rPr>
              <w:t>7300</w:t>
            </w:r>
          </w:p>
        </w:tc>
        <w:tc>
          <w:tcPr>
            <w:tcW w:w="1667" w:type="dxa"/>
            <w:noWrap w:val="0"/>
            <w:vAlign w:val="center"/>
          </w:tcPr>
          <w:p w14:paraId="227DBA92">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rPr>
            </w:pPr>
            <w:r>
              <w:rPr>
                <w:rFonts w:hint="eastAsia" w:eastAsia="仿宋_GB2312" w:cs="仿宋_GB2312"/>
                <w:color w:val="auto"/>
                <w:sz w:val="24"/>
                <w:szCs w:val="24"/>
              </w:rPr>
              <w:t>10950</w:t>
            </w:r>
          </w:p>
        </w:tc>
      </w:tr>
      <w:tr w14:paraId="7EC084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488" w:hRule="atLeast"/>
          <w:jc w:val="center"/>
        </w:trPr>
        <w:tc>
          <w:tcPr>
            <w:tcW w:w="735" w:type="dxa"/>
            <w:vMerge w:val="continue"/>
            <w:noWrap w:val="0"/>
            <w:vAlign w:val="center"/>
          </w:tcPr>
          <w:p w14:paraId="68C6CC98">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tcBorders>
              <w:top w:val="nil"/>
            </w:tcBorders>
            <w:noWrap w:val="0"/>
            <w:vAlign w:val="center"/>
          </w:tcPr>
          <w:p w14:paraId="303980D7">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4027" w:type="dxa"/>
            <w:gridSpan w:val="3"/>
            <w:noWrap w:val="0"/>
            <w:vAlign w:val="center"/>
          </w:tcPr>
          <w:p w14:paraId="4CD7F9B9">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喂入量4kg/s以上</w:t>
            </w:r>
          </w:p>
        </w:tc>
        <w:tc>
          <w:tcPr>
            <w:tcW w:w="1376" w:type="dxa"/>
            <w:noWrap w:val="0"/>
            <w:vAlign w:val="center"/>
          </w:tcPr>
          <w:p w14:paraId="391C39A8">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rPr>
            </w:pPr>
            <w:r>
              <w:rPr>
                <w:rFonts w:hint="eastAsia" w:eastAsia="仿宋_GB2312" w:cs="仿宋_GB2312"/>
                <w:color w:val="auto"/>
                <w:sz w:val="24"/>
                <w:szCs w:val="24"/>
              </w:rPr>
              <w:t>11000</w:t>
            </w:r>
          </w:p>
        </w:tc>
        <w:tc>
          <w:tcPr>
            <w:tcW w:w="1667" w:type="dxa"/>
            <w:noWrap w:val="0"/>
            <w:vAlign w:val="center"/>
          </w:tcPr>
          <w:p w14:paraId="08F1DDCC">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rPr>
            </w:pPr>
            <w:r>
              <w:rPr>
                <w:rFonts w:hint="eastAsia" w:eastAsia="仿宋_GB2312" w:cs="仿宋_GB2312"/>
                <w:color w:val="auto"/>
                <w:sz w:val="24"/>
                <w:szCs w:val="24"/>
              </w:rPr>
              <w:t>16500</w:t>
            </w:r>
          </w:p>
        </w:tc>
      </w:tr>
      <w:tr w14:paraId="488BE7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488" w:hRule="atLeast"/>
          <w:jc w:val="center"/>
        </w:trPr>
        <w:tc>
          <w:tcPr>
            <w:tcW w:w="735" w:type="dxa"/>
            <w:vMerge w:val="continue"/>
            <w:noWrap w:val="0"/>
            <w:vAlign w:val="center"/>
          </w:tcPr>
          <w:p w14:paraId="04A0BEBF">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restart"/>
            <w:tcBorders>
              <w:bottom w:val="nil"/>
            </w:tcBorders>
            <w:noWrap w:val="0"/>
            <w:vAlign w:val="center"/>
          </w:tcPr>
          <w:p w14:paraId="305BEA41">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自走式半喂入</w:t>
            </w:r>
          </w:p>
          <w:p w14:paraId="173E0523">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稻麦联合收割机</w:t>
            </w:r>
          </w:p>
        </w:tc>
        <w:tc>
          <w:tcPr>
            <w:tcW w:w="4027" w:type="dxa"/>
            <w:gridSpan w:val="3"/>
            <w:noWrap w:val="0"/>
            <w:vAlign w:val="center"/>
          </w:tcPr>
          <w:p w14:paraId="6E93C196">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3行，35马力（含）以上</w:t>
            </w:r>
          </w:p>
        </w:tc>
        <w:tc>
          <w:tcPr>
            <w:tcW w:w="1376" w:type="dxa"/>
            <w:noWrap w:val="0"/>
            <w:vAlign w:val="center"/>
          </w:tcPr>
          <w:p w14:paraId="2D13A699">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rPr>
            </w:pPr>
            <w:r>
              <w:rPr>
                <w:rFonts w:hint="eastAsia" w:eastAsia="仿宋_GB2312" w:cs="仿宋_GB2312"/>
                <w:color w:val="auto"/>
                <w:sz w:val="24"/>
                <w:szCs w:val="24"/>
              </w:rPr>
              <w:t>7200</w:t>
            </w:r>
          </w:p>
        </w:tc>
        <w:tc>
          <w:tcPr>
            <w:tcW w:w="1667" w:type="dxa"/>
            <w:noWrap w:val="0"/>
            <w:vAlign w:val="center"/>
          </w:tcPr>
          <w:p w14:paraId="0F451412">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rPr>
            </w:pPr>
            <w:r>
              <w:rPr>
                <w:rFonts w:hint="eastAsia" w:eastAsia="仿宋_GB2312" w:cs="仿宋_GB2312"/>
                <w:color w:val="auto"/>
                <w:sz w:val="24"/>
                <w:szCs w:val="24"/>
              </w:rPr>
              <w:t>10800</w:t>
            </w:r>
          </w:p>
        </w:tc>
      </w:tr>
      <w:tr w14:paraId="407288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488" w:hRule="atLeast"/>
          <w:jc w:val="center"/>
        </w:trPr>
        <w:tc>
          <w:tcPr>
            <w:tcW w:w="735" w:type="dxa"/>
            <w:vMerge w:val="continue"/>
            <w:noWrap w:val="0"/>
            <w:vAlign w:val="center"/>
          </w:tcPr>
          <w:p w14:paraId="162CBDA9">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tcBorders>
              <w:top w:val="nil"/>
            </w:tcBorders>
            <w:noWrap w:val="0"/>
            <w:vAlign w:val="center"/>
          </w:tcPr>
          <w:p w14:paraId="06C086BD">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4027" w:type="dxa"/>
            <w:gridSpan w:val="3"/>
            <w:noWrap w:val="0"/>
            <w:vAlign w:val="center"/>
          </w:tcPr>
          <w:p w14:paraId="2999CB15">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4行（含）以上，35马力（含）以上</w:t>
            </w:r>
          </w:p>
        </w:tc>
        <w:tc>
          <w:tcPr>
            <w:tcW w:w="1376" w:type="dxa"/>
            <w:noWrap w:val="0"/>
            <w:vAlign w:val="center"/>
          </w:tcPr>
          <w:p w14:paraId="74D8C106">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rPr>
            </w:pPr>
            <w:r>
              <w:rPr>
                <w:rFonts w:hint="eastAsia" w:eastAsia="仿宋_GB2312" w:cs="仿宋_GB2312"/>
                <w:color w:val="auto"/>
                <w:sz w:val="24"/>
                <w:szCs w:val="24"/>
              </w:rPr>
              <w:t>17500</w:t>
            </w:r>
          </w:p>
        </w:tc>
        <w:tc>
          <w:tcPr>
            <w:tcW w:w="1667" w:type="dxa"/>
            <w:noWrap w:val="0"/>
            <w:vAlign w:val="center"/>
          </w:tcPr>
          <w:p w14:paraId="2442FF4F">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rPr>
            </w:pPr>
            <w:r>
              <w:rPr>
                <w:rFonts w:hint="eastAsia" w:eastAsia="仿宋_GB2312" w:cs="仿宋_GB2312"/>
                <w:color w:val="auto"/>
                <w:sz w:val="24"/>
                <w:szCs w:val="24"/>
              </w:rPr>
              <w:t>26250</w:t>
            </w:r>
          </w:p>
        </w:tc>
      </w:tr>
      <w:tr w14:paraId="56D138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488" w:hRule="atLeast"/>
          <w:jc w:val="center"/>
        </w:trPr>
        <w:tc>
          <w:tcPr>
            <w:tcW w:w="735" w:type="dxa"/>
            <w:vMerge w:val="continue"/>
            <w:noWrap w:val="0"/>
            <w:vAlign w:val="center"/>
          </w:tcPr>
          <w:p w14:paraId="062D6164">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restart"/>
            <w:tcBorders>
              <w:bottom w:val="nil"/>
            </w:tcBorders>
            <w:noWrap w:val="0"/>
            <w:vAlign w:val="center"/>
          </w:tcPr>
          <w:p w14:paraId="021BF6EA">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自走式玉米</w:t>
            </w:r>
          </w:p>
          <w:p w14:paraId="73E90A7F">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联合收割机</w:t>
            </w:r>
          </w:p>
        </w:tc>
        <w:tc>
          <w:tcPr>
            <w:tcW w:w="4027" w:type="dxa"/>
            <w:gridSpan w:val="3"/>
            <w:noWrap w:val="0"/>
            <w:vAlign w:val="center"/>
          </w:tcPr>
          <w:p w14:paraId="70FBDA7D">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2行</w:t>
            </w:r>
          </w:p>
        </w:tc>
        <w:tc>
          <w:tcPr>
            <w:tcW w:w="1376" w:type="dxa"/>
            <w:noWrap w:val="0"/>
            <w:vAlign w:val="center"/>
          </w:tcPr>
          <w:p w14:paraId="3F6964C8">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rPr>
            </w:pPr>
            <w:r>
              <w:rPr>
                <w:rFonts w:hint="eastAsia" w:eastAsia="仿宋_GB2312" w:cs="仿宋_GB2312"/>
                <w:color w:val="auto"/>
                <w:sz w:val="24"/>
                <w:szCs w:val="24"/>
              </w:rPr>
              <w:t>7200</w:t>
            </w:r>
          </w:p>
        </w:tc>
        <w:tc>
          <w:tcPr>
            <w:tcW w:w="1667" w:type="dxa"/>
            <w:noWrap w:val="0"/>
            <w:vAlign w:val="center"/>
          </w:tcPr>
          <w:p w14:paraId="63A49067">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rPr>
            </w:pPr>
            <w:r>
              <w:rPr>
                <w:rFonts w:hint="eastAsia" w:eastAsia="仿宋_GB2312" w:cs="仿宋_GB2312"/>
                <w:color w:val="auto"/>
                <w:sz w:val="24"/>
                <w:szCs w:val="24"/>
              </w:rPr>
              <w:t>10800</w:t>
            </w:r>
          </w:p>
        </w:tc>
      </w:tr>
      <w:tr w14:paraId="6CB0D5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488" w:hRule="atLeast"/>
          <w:jc w:val="center"/>
        </w:trPr>
        <w:tc>
          <w:tcPr>
            <w:tcW w:w="735" w:type="dxa"/>
            <w:vMerge w:val="continue"/>
            <w:noWrap w:val="0"/>
            <w:vAlign w:val="center"/>
          </w:tcPr>
          <w:p w14:paraId="5A5F2E76">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tcBorders>
              <w:top w:val="nil"/>
              <w:bottom w:val="nil"/>
            </w:tcBorders>
            <w:noWrap w:val="0"/>
            <w:vAlign w:val="center"/>
          </w:tcPr>
          <w:p w14:paraId="19783430">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4027" w:type="dxa"/>
            <w:gridSpan w:val="3"/>
            <w:noWrap w:val="0"/>
            <w:vAlign w:val="center"/>
          </w:tcPr>
          <w:p w14:paraId="74EA282E">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3行</w:t>
            </w:r>
          </w:p>
        </w:tc>
        <w:tc>
          <w:tcPr>
            <w:tcW w:w="1376" w:type="dxa"/>
            <w:noWrap w:val="0"/>
            <w:vAlign w:val="center"/>
          </w:tcPr>
          <w:p w14:paraId="1F61BD55">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rPr>
            </w:pPr>
            <w:r>
              <w:rPr>
                <w:rFonts w:hint="eastAsia" w:eastAsia="仿宋_GB2312" w:cs="仿宋_GB2312"/>
                <w:color w:val="auto"/>
                <w:sz w:val="24"/>
                <w:szCs w:val="24"/>
              </w:rPr>
              <w:t>12500</w:t>
            </w:r>
          </w:p>
        </w:tc>
        <w:tc>
          <w:tcPr>
            <w:tcW w:w="1667" w:type="dxa"/>
            <w:noWrap w:val="0"/>
            <w:vAlign w:val="center"/>
          </w:tcPr>
          <w:p w14:paraId="6DFD0175">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rPr>
            </w:pPr>
            <w:r>
              <w:rPr>
                <w:rFonts w:hint="eastAsia" w:eastAsia="仿宋_GB2312" w:cs="仿宋_GB2312"/>
                <w:color w:val="auto"/>
                <w:sz w:val="24"/>
                <w:szCs w:val="24"/>
              </w:rPr>
              <w:t>18750</w:t>
            </w:r>
          </w:p>
        </w:tc>
      </w:tr>
      <w:tr w14:paraId="7CAD91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488" w:hRule="atLeast"/>
          <w:jc w:val="center"/>
        </w:trPr>
        <w:tc>
          <w:tcPr>
            <w:tcW w:w="735" w:type="dxa"/>
            <w:vMerge w:val="continue"/>
            <w:noWrap w:val="0"/>
            <w:vAlign w:val="center"/>
          </w:tcPr>
          <w:p w14:paraId="4E8C40A1">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tcBorders>
              <w:top w:val="nil"/>
            </w:tcBorders>
            <w:noWrap w:val="0"/>
            <w:vAlign w:val="center"/>
          </w:tcPr>
          <w:p w14:paraId="5218371E">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4027" w:type="dxa"/>
            <w:gridSpan w:val="3"/>
            <w:noWrap w:val="0"/>
            <w:vAlign w:val="center"/>
          </w:tcPr>
          <w:p w14:paraId="4835B30E">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4行及以上</w:t>
            </w:r>
          </w:p>
        </w:tc>
        <w:tc>
          <w:tcPr>
            <w:tcW w:w="1376" w:type="dxa"/>
            <w:noWrap w:val="0"/>
            <w:vAlign w:val="center"/>
          </w:tcPr>
          <w:p w14:paraId="61E9953A">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rPr>
            </w:pPr>
            <w:r>
              <w:rPr>
                <w:rFonts w:hint="eastAsia" w:eastAsia="仿宋_GB2312" w:cs="仿宋_GB2312"/>
                <w:color w:val="auto"/>
                <w:sz w:val="24"/>
                <w:szCs w:val="24"/>
              </w:rPr>
              <w:t>20000</w:t>
            </w:r>
          </w:p>
        </w:tc>
        <w:tc>
          <w:tcPr>
            <w:tcW w:w="1667" w:type="dxa"/>
            <w:noWrap w:val="0"/>
            <w:vAlign w:val="center"/>
          </w:tcPr>
          <w:p w14:paraId="09D1F8F5">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rPr>
            </w:pPr>
            <w:r>
              <w:rPr>
                <w:rFonts w:hint="eastAsia" w:eastAsia="仿宋_GB2312" w:cs="仿宋_GB2312"/>
                <w:color w:val="auto"/>
                <w:sz w:val="24"/>
                <w:szCs w:val="24"/>
              </w:rPr>
              <w:t>30000</w:t>
            </w:r>
          </w:p>
        </w:tc>
      </w:tr>
      <w:tr w14:paraId="77BBC2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488" w:hRule="atLeast"/>
          <w:jc w:val="center"/>
        </w:trPr>
        <w:tc>
          <w:tcPr>
            <w:tcW w:w="735" w:type="dxa"/>
            <w:vMerge w:val="continue"/>
            <w:tcBorders>
              <w:bottom w:val="single" w:color="auto" w:sz="4" w:space="0"/>
            </w:tcBorders>
            <w:noWrap w:val="0"/>
            <w:vAlign w:val="center"/>
          </w:tcPr>
          <w:p w14:paraId="3B157122">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tcBorders>
              <w:bottom w:val="single" w:color="auto" w:sz="4" w:space="0"/>
            </w:tcBorders>
            <w:noWrap w:val="0"/>
            <w:vAlign w:val="center"/>
          </w:tcPr>
          <w:p w14:paraId="59DC3DE7">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采棉机</w:t>
            </w:r>
          </w:p>
        </w:tc>
        <w:tc>
          <w:tcPr>
            <w:tcW w:w="4027" w:type="dxa"/>
            <w:gridSpan w:val="3"/>
            <w:tcBorders>
              <w:bottom w:val="single" w:color="auto" w:sz="4" w:space="0"/>
            </w:tcBorders>
            <w:noWrap w:val="0"/>
            <w:vAlign w:val="center"/>
          </w:tcPr>
          <w:p w14:paraId="37E448F1">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3行及以上</w:t>
            </w:r>
          </w:p>
        </w:tc>
        <w:tc>
          <w:tcPr>
            <w:tcW w:w="1376" w:type="dxa"/>
            <w:noWrap w:val="0"/>
            <w:vAlign w:val="center"/>
          </w:tcPr>
          <w:p w14:paraId="1CA4CC96">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rPr>
            </w:pPr>
            <w:r>
              <w:rPr>
                <w:rFonts w:hint="eastAsia" w:eastAsia="仿宋_GB2312" w:cs="仿宋_GB2312"/>
                <w:color w:val="auto"/>
                <w:sz w:val="24"/>
                <w:szCs w:val="24"/>
              </w:rPr>
              <w:t>30000</w:t>
            </w:r>
          </w:p>
        </w:tc>
        <w:tc>
          <w:tcPr>
            <w:tcW w:w="1667" w:type="dxa"/>
            <w:noWrap w:val="0"/>
            <w:vAlign w:val="center"/>
          </w:tcPr>
          <w:p w14:paraId="0EF5A173">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rPr>
            </w:pPr>
            <w:r>
              <w:rPr>
                <w:rFonts w:hint="eastAsia" w:eastAsia="仿宋_GB2312" w:cs="仿宋_GB2312"/>
                <w:color w:val="auto"/>
                <w:sz w:val="24"/>
                <w:szCs w:val="24"/>
              </w:rPr>
              <w:t>80000</w:t>
            </w:r>
          </w:p>
        </w:tc>
      </w:tr>
      <w:tr w14:paraId="22283F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488" w:hRule="atLeast"/>
          <w:jc w:val="center"/>
        </w:trPr>
        <w:tc>
          <w:tcPr>
            <w:tcW w:w="735" w:type="dxa"/>
            <w:vMerge w:val="restart"/>
            <w:tcBorders>
              <w:top w:val="single" w:color="auto" w:sz="4" w:space="0"/>
            </w:tcBorders>
            <w:noWrap w:val="0"/>
            <w:vAlign w:val="center"/>
          </w:tcPr>
          <w:p w14:paraId="772516D6">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3</w:t>
            </w:r>
          </w:p>
        </w:tc>
        <w:tc>
          <w:tcPr>
            <w:tcW w:w="1768" w:type="dxa"/>
            <w:vMerge w:val="restart"/>
            <w:tcBorders>
              <w:top w:val="single" w:color="auto" w:sz="4" w:space="0"/>
            </w:tcBorders>
            <w:noWrap w:val="0"/>
            <w:vAlign w:val="center"/>
          </w:tcPr>
          <w:p w14:paraId="2C2F40DF">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播种机</w:t>
            </w:r>
          </w:p>
        </w:tc>
        <w:tc>
          <w:tcPr>
            <w:tcW w:w="4027" w:type="dxa"/>
            <w:gridSpan w:val="3"/>
            <w:tcBorders>
              <w:top w:val="single" w:color="auto" w:sz="4" w:space="0"/>
            </w:tcBorders>
            <w:noWrap w:val="0"/>
            <w:vAlign w:val="center"/>
          </w:tcPr>
          <w:p w14:paraId="18989E88">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6行以下（人畜力）</w:t>
            </w:r>
          </w:p>
        </w:tc>
        <w:tc>
          <w:tcPr>
            <w:tcW w:w="1376" w:type="dxa"/>
            <w:noWrap w:val="0"/>
            <w:vAlign w:val="center"/>
          </w:tcPr>
          <w:p w14:paraId="2E63A4D8">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rPr>
            </w:pPr>
            <w:r>
              <w:rPr>
                <w:rFonts w:hint="eastAsia" w:eastAsia="仿宋_GB2312" w:cs="仿宋_GB2312"/>
                <w:color w:val="auto"/>
                <w:sz w:val="24"/>
                <w:szCs w:val="24"/>
              </w:rPr>
              <w:t>400</w:t>
            </w:r>
          </w:p>
        </w:tc>
        <w:tc>
          <w:tcPr>
            <w:tcW w:w="1667" w:type="dxa"/>
            <w:noWrap w:val="0"/>
            <w:vAlign w:val="center"/>
          </w:tcPr>
          <w:p w14:paraId="779B11B4">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rPr>
            </w:pPr>
            <w:r>
              <w:rPr>
                <w:rFonts w:hint="eastAsia" w:eastAsia="仿宋_GB2312" w:cs="仿宋_GB2312"/>
                <w:color w:val="auto"/>
                <w:sz w:val="24"/>
                <w:szCs w:val="24"/>
                <w:lang w:eastAsia="zh-CN"/>
              </w:rPr>
              <w:t>600</w:t>
            </w:r>
          </w:p>
        </w:tc>
      </w:tr>
      <w:tr w14:paraId="19EF71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488" w:hRule="atLeast"/>
          <w:jc w:val="center"/>
        </w:trPr>
        <w:tc>
          <w:tcPr>
            <w:tcW w:w="735" w:type="dxa"/>
            <w:vMerge w:val="continue"/>
            <w:noWrap w:val="0"/>
            <w:vAlign w:val="center"/>
          </w:tcPr>
          <w:p w14:paraId="49DB5D2D">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noWrap w:val="0"/>
            <w:vAlign w:val="center"/>
          </w:tcPr>
          <w:p w14:paraId="7CD13AC9">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4027" w:type="dxa"/>
            <w:gridSpan w:val="3"/>
            <w:tcBorders>
              <w:top w:val="single" w:color="auto" w:sz="4" w:space="0"/>
            </w:tcBorders>
            <w:noWrap w:val="0"/>
            <w:vAlign w:val="center"/>
          </w:tcPr>
          <w:p w14:paraId="56C08727">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6行以下（机引三点悬挂式或牵引式）</w:t>
            </w:r>
          </w:p>
        </w:tc>
        <w:tc>
          <w:tcPr>
            <w:tcW w:w="1376" w:type="dxa"/>
            <w:noWrap w:val="0"/>
            <w:vAlign w:val="center"/>
          </w:tcPr>
          <w:p w14:paraId="3EE6048A">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rPr>
            </w:pPr>
            <w:r>
              <w:rPr>
                <w:rFonts w:hint="eastAsia" w:eastAsia="仿宋_GB2312" w:cs="仿宋_GB2312"/>
                <w:color w:val="auto"/>
                <w:sz w:val="24"/>
                <w:szCs w:val="24"/>
              </w:rPr>
              <w:t>600</w:t>
            </w:r>
          </w:p>
        </w:tc>
        <w:tc>
          <w:tcPr>
            <w:tcW w:w="1667" w:type="dxa"/>
            <w:noWrap w:val="0"/>
            <w:vAlign w:val="center"/>
          </w:tcPr>
          <w:p w14:paraId="3B149EF9">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rPr>
            </w:pPr>
            <w:r>
              <w:rPr>
                <w:rFonts w:hint="eastAsia" w:eastAsia="仿宋_GB2312" w:cs="仿宋_GB2312"/>
                <w:color w:val="auto"/>
                <w:sz w:val="24"/>
                <w:szCs w:val="24"/>
              </w:rPr>
              <w:t>900</w:t>
            </w:r>
          </w:p>
        </w:tc>
      </w:tr>
      <w:tr w14:paraId="7AFDD6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488" w:hRule="atLeast"/>
          <w:jc w:val="center"/>
        </w:trPr>
        <w:tc>
          <w:tcPr>
            <w:tcW w:w="735" w:type="dxa"/>
            <w:vMerge w:val="continue"/>
            <w:noWrap w:val="0"/>
            <w:vAlign w:val="center"/>
          </w:tcPr>
          <w:p w14:paraId="54AEBE45">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noWrap w:val="0"/>
            <w:vAlign w:val="center"/>
          </w:tcPr>
          <w:p w14:paraId="71A7BFBF">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4027" w:type="dxa"/>
            <w:gridSpan w:val="3"/>
            <w:noWrap w:val="0"/>
            <w:vAlign w:val="center"/>
          </w:tcPr>
          <w:p w14:paraId="2D06609B">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6—11行</w:t>
            </w:r>
          </w:p>
        </w:tc>
        <w:tc>
          <w:tcPr>
            <w:tcW w:w="1376" w:type="dxa"/>
            <w:noWrap w:val="0"/>
            <w:vAlign w:val="center"/>
          </w:tcPr>
          <w:p w14:paraId="523B7FC7">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rPr>
            </w:pPr>
            <w:r>
              <w:rPr>
                <w:rFonts w:hint="eastAsia" w:eastAsia="仿宋_GB2312" w:cs="仿宋_GB2312"/>
                <w:color w:val="auto"/>
                <w:sz w:val="24"/>
                <w:szCs w:val="24"/>
              </w:rPr>
              <w:t>1200</w:t>
            </w:r>
          </w:p>
        </w:tc>
        <w:tc>
          <w:tcPr>
            <w:tcW w:w="1667" w:type="dxa"/>
            <w:noWrap w:val="0"/>
            <w:vAlign w:val="center"/>
          </w:tcPr>
          <w:p w14:paraId="5AAD1C32">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rPr>
            </w:pPr>
            <w:r>
              <w:rPr>
                <w:rFonts w:hint="eastAsia" w:eastAsia="仿宋_GB2312" w:cs="仿宋_GB2312"/>
                <w:color w:val="auto"/>
                <w:sz w:val="24"/>
                <w:szCs w:val="24"/>
              </w:rPr>
              <w:t>1800</w:t>
            </w:r>
          </w:p>
        </w:tc>
      </w:tr>
      <w:tr w14:paraId="6EBF94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488" w:hRule="atLeast"/>
          <w:jc w:val="center"/>
        </w:trPr>
        <w:tc>
          <w:tcPr>
            <w:tcW w:w="735" w:type="dxa"/>
            <w:vMerge w:val="continue"/>
            <w:noWrap w:val="0"/>
            <w:vAlign w:val="center"/>
          </w:tcPr>
          <w:p w14:paraId="75526451">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noWrap w:val="0"/>
            <w:vAlign w:val="center"/>
          </w:tcPr>
          <w:p w14:paraId="113F3FEE">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4027" w:type="dxa"/>
            <w:gridSpan w:val="3"/>
            <w:noWrap w:val="0"/>
            <w:vAlign w:val="center"/>
          </w:tcPr>
          <w:p w14:paraId="191FB2A2">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12—18行</w:t>
            </w:r>
          </w:p>
        </w:tc>
        <w:tc>
          <w:tcPr>
            <w:tcW w:w="1376" w:type="dxa"/>
            <w:noWrap w:val="0"/>
            <w:vAlign w:val="center"/>
          </w:tcPr>
          <w:p w14:paraId="14B39522">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rPr>
            </w:pPr>
            <w:r>
              <w:rPr>
                <w:rFonts w:hint="eastAsia" w:eastAsia="仿宋_GB2312" w:cs="仿宋_GB2312"/>
                <w:color w:val="auto"/>
                <w:sz w:val="24"/>
                <w:szCs w:val="24"/>
              </w:rPr>
              <w:t>1600</w:t>
            </w:r>
          </w:p>
        </w:tc>
        <w:tc>
          <w:tcPr>
            <w:tcW w:w="1667" w:type="dxa"/>
            <w:noWrap w:val="0"/>
            <w:vAlign w:val="center"/>
          </w:tcPr>
          <w:p w14:paraId="1F7E0011">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rPr>
            </w:pPr>
            <w:r>
              <w:rPr>
                <w:rFonts w:hint="eastAsia" w:eastAsia="仿宋_GB2312" w:cs="仿宋_GB2312"/>
                <w:color w:val="auto"/>
                <w:sz w:val="24"/>
                <w:szCs w:val="24"/>
              </w:rPr>
              <w:t>2400</w:t>
            </w:r>
          </w:p>
        </w:tc>
      </w:tr>
      <w:tr w14:paraId="3EED49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488" w:hRule="atLeast"/>
          <w:jc w:val="center"/>
        </w:trPr>
        <w:tc>
          <w:tcPr>
            <w:tcW w:w="735" w:type="dxa"/>
            <w:vMerge w:val="continue"/>
            <w:noWrap w:val="0"/>
            <w:vAlign w:val="center"/>
          </w:tcPr>
          <w:p w14:paraId="3202B01D">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noWrap w:val="0"/>
            <w:vAlign w:val="center"/>
          </w:tcPr>
          <w:p w14:paraId="713EFDD7">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4027" w:type="dxa"/>
            <w:gridSpan w:val="3"/>
            <w:noWrap w:val="0"/>
            <w:vAlign w:val="center"/>
          </w:tcPr>
          <w:p w14:paraId="17EBAAE7">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18行以上</w:t>
            </w:r>
          </w:p>
        </w:tc>
        <w:tc>
          <w:tcPr>
            <w:tcW w:w="1376" w:type="dxa"/>
            <w:noWrap w:val="0"/>
            <w:vAlign w:val="center"/>
          </w:tcPr>
          <w:p w14:paraId="7CEDF2D9">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rPr>
            </w:pPr>
            <w:r>
              <w:rPr>
                <w:rFonts w:hint="eastAsia" w:eastAsia="仿宋_GB2312" w:cs="仿宋_GB2312"/>
                <w:color w:val="auto"/>
                <w:sz w:val="24"/>
                <w:szCs w:val="24"/>
              </w:rPr>
              <w:t>2000</w:t>
            </w:r>
          </w:p>
        </w:tc>
        <w:tc>
          <w:tcPr>
            <w:tcW w:w="1667" w:type="dxa"/>
            <w:noWrap w:val="0"/>
            <w:vAlign w:val="center"/>
          </w:tcPr>
          <w:p w14:paraId="427F72B1">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rPr>
            </w:pPr>
            <w:r>
              <w:rPr>
                <w:rFonts w:hint="eastAsia" w:eastAsia="仿宋_GB2312" w:cs="仿宋_GB2312"/>
                <w:color w:val="auto"/>
                <w:sz w:val="24"/>
                <w:szCs w:val="24"/>
              </w:rPr>
              <w:t>3000</w:t>
            </w:r>
          </w:p>
        </w:tc>
      </w:tr>
      <w:tr w14:paraId="42D2C0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544" w:hRule="atLeast"/>
          <w:jc w:val="center"/>
        </w:trPr>
        <w:tc>
          <w:tcPr>
            <w:tcW w:w="735" w:type="dxa"/>
            <w:vMerge w:val="restart"/>
            <w:noWrap w:val="0"/>
            <w:vAlign w:val="center"/>
          </w:tcPr>
          <w:p w14:paraId="5D21C208">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4</w:t>
            </w:r>
          </w:p>
        </w:tc>
        <w:tc>
          <w:tcPr>
            <w:tcW w:w="1768" w:type="dxa"/>
            <w:vMerge w:val="restart"/>
            <w:noWrap w:val="0"/>
            <w:vAlign w:val="center"/>
          </w:tcPr>
          <w:p w14:paraId="653D2D02">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水稻插秧机</w:t>
            </w:r>
          </w:p>
        </w:tc>
        <w:tc>
          <w:tcPr>
            <w:tcW w:w="4027" w:type="dxa"/>
            <w:gridSpan w:val="3"/>
            <w:noWrap w:val="0"/>
            <w:vAlign w:val="center"/>
          </w:tcPr>
          <w:p w14:paraId="350DE267">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2行手扶步进式</w:t>
            </w:r>
          </w:p>
        </w:tc>
        <w:tc>
          <w:tcPr>
            <w:tcW w:w="1376" w:type="dxa"/>
            <w:noWrap w:val="0"/>
            <w:vAlign w:val="center"/>
          </w:tcPr>
          <w:p w14:paraId="3536F349">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740</w:t>
            </w:r>
          </w:p>
        </w:tc>
        <w:tc>
          <w:tcPr>
            <w:tcW w:w="1667" w:type="dxa"/>
            <w:noWrap w:val="0"/>
            <w:vAlign w:val="center"/>
          </w:tcPr>
          <w:p w14:paraId="796143EF">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1110</w:t>
            </w:r>
          </w:p>
        </w:tc>
      </w:tr>
      <w:tr w14:paraId="29F2FE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544" w:hRule="atLeast"/>
          <w:jc w:val="center"/>
        </w:trPr>
        <w:tc>
          <w:tcPr>
            <w:tcW w:w="735" w:type="dxa"/>
            <w:vMerge w:val="continue"/>
            <w:noWrap w:val="0"/>
            <w:vAlign w:val="center"/>
          </w:tcPr>
          <w:p w14:paraId="71C605A6">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noWrap w:val="0"/>
            <w:vAlign w:val="center"/>
          </w:tcPr>
          <w:p w14:paraId="0EF3D444">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4027" w:type="dxa"/>
            <w:gridSpan w:val="3"/>
            <w:noWrap w:val="0"/>
            <w:vAlign w:val="center"/>
          </w:tcPr>
          <w:p w14:paraId="3018492C">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4行手扶步进式</w:t>
            </w:r>
          </w:p>
        </w:tc>
        <w:tc>
          <w:tcPr>
            <w:tcW w:w="1376" w:type="dxa"/>
            <w:noWrap w:val="0"/>
            <w:vAlign w:val="center"/>
          </w:tcPr>
          <w:p w14:paraId="56CFB0C6">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1740</w:t>
            </w:r>
          </w:p>
        </w:tc>
        <w:tc>
          <w:tcPr>
            <w:tcW w:w="1667" w:type="dxa"/>
            <w:noWrap w:val="0"/>
            <w:vAlign w:val="center"/>
          </w:tcPr>
          <w:p w14:paraId="1A0C0C68">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2610</w:t>
            </w:r>
          </w:p>
        </w:tc>
      </w:tr>
      <w:tr w14:paraId="53D46C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544" w:hRule="atLeast"/>
          <w:jc w:val="center"/>
        </w:trPr>
        <w:tc>
          <w:tcPr>
            <w:tcW w:w="735" w:type="dxa"/>
            <w:vMerge w:val="continue"/>
            <w:noWrap w:val="0"/>
            <w:vAlign w:val="center"/>
          </w:tcPr>
          <w:p w14:paraId="04F324FD">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noWrap w:val="0"/>
            <w:vAlign w:val="center"/>
          </w:tcPr>
          <w:p w14:paraId="33A99105">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4027" w:type="dxa"/>
            <w:gridSpan w:val="3"/>
            <w:noWrap w:val="0"/>
            <w:vAlign w:val="center"/>
          </w:tcPr>
          <w:p w14:paraId="532AA193">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6行及以上手扶步进式</w:t>
            </w:r>
          </w:p>
        </w:tc>
        <w:tc>
          <w:tcPr>
            <w:tcW w:w="1376" w:type="dxa"/>
            <w:noWrap w:val="0"/>
            <w:vAlign w:val="center"/>
          </w:tcPr>
          <w:p w14:paraId="601DDDE2">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2170</w:t>
            </w:r>
          </w:p>
        </w:tc>
        <w:tc>
          <w:tcPr>
            <w:tcW w:w="1667" w:type="dxa"/>
            <w:noWrap w:val="0"/>
            <w:vAlign w:val="center"/>
          </w:tcPr>
          <w:p w14:paraId="17BCB7A0">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3255</w:t>
            </w:r>
          </w:p>
        </w:tc>
      </w:tr>
      <w:tr w14:paraId="2C34A3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544" w:hRule="atLeast"/>
          <w:jc w:val="center"/>
        </w:trPr>
        <w:tc>
          <w:tcPr>
            <w:tcW w:w="735" w:type="dxa"/>
            <w:vMerge w:val="continue"/>
            <w:noWrap w:val="0"/>
            <w:vAlign w:val="center"/>
          </w:tcPr>
          <w:p w14:paraId="00BE5D17">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noWrap w:val="0"/>
            <w:vAlign w:val="center"/>
          </w:tcPr>
          <w:p w14:paraId="79F17633">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4027" w:type="dxa"/>
            <w:gridSpan w:val="3"/>
            <w:noWrap w:val="0"/>
            <w:vAlign w:val="center"/>
          </w:tcPr>
          <w:p w14:paraId="3A33D49A">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6行及以上独轮乘坐式</w:t>
            </w:r>
          </w:p>
        </w:tc>
        <w:tc>
          <w:tcPr>
            <w:tcW w:w="1376" w:type="dxa"/>
            <w:noWrap w:val="0"/>
            <w:vAlign w:val="center"/>
          </w:tcPr>
          <w:p w14:paraId="23798B76">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1720</w:t>
            </w:r>
          </w:p>
        </w:tc>
        <w:tc>
          <w:tcPr>
            <w:tcW w:w="1667" w:type="dxa"/>
            <w:noWrap w:val="0"/>
            <w:vAlign w:val="center"/>
          </w:tcPr>
          <w:p w14:paraId="61DAA3CB">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2580</w:t>
            </w:r>
          </w:p>
        </w:tc>
      </w:tr>
      <w:tr w14:paraId="1A2475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544" w:hRule="atLeast"/>
          <w:jc w:val="center"/>
        </w:trPr>
        <w:tc>
          <w:tcPr>
            <w:tcW w:w="735" w:type="dxa"/>
            <w:vMerge w:val="continue"/>
            <w:noWrap w:val="0"/>
            <w:vAlign w:val="center"/>
          </w:tcPr>
          <w:p w14:paraId="1BE438D3">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noWrap w:val="0"/>
            <w:vAlign w:val="center"/>
          </w:tcPr>
          <w:p w14:paraId="7DA8CF72">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4027" w:type="dxa"/>
            <w:gridSpan w:val="3"/>
            <w:noWrap w:val="0"/>
            <w:vAlign w:val="center"/>
          </w:tcPr>
          <w:p w14:paraId="675A6F9F">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4—5行四轮乘坐式</w:t>
            </w:r>
          </w:p>
        </w:tc>
        <w:tc>
          <w:tcPr>
            <w:tcW w:w="1376" w:type="dxa"/>
            <w:noWrap w:val="0"/>
            <w:vAlign w:val="center"/>
          </w:tcPr>
          <w:p w14:paraId="32807375">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5400</w:t>
            </w:r>
          </w:p>
        </w:tc>
        <w:tc>
          <w:tcPr>
            <w:tcW w:w="1667" w:type="dxa"/>
            <w:noWrap w:val="0"/>
            <w:vAlign w:val="center"/>
          </w:tcPr>
          <w:p w14:paraId="02E78C39">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8100</w:t>
            </w:r>
          </w:p>
        </w:tc>
      </w:tr>
      <w:tr w14:paraId="4BE791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544" w:hRule="atLeast"/>
          <w:jc w:val="center"/>
        </w:trPr>
        <w:tc>
          <w:tcPr>
            <w:tcW w:w="735" w:type="dxa"/>
            <w:vMerge w:val="continue"/>
            <w:noWrap w:val="0"/>
            <w:vAlign w:val="center"/>
          </w:tcPr>
          <w:p w14:paraId="6AA439B7">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noWrap w:val="0"/>
            <w:vAlign w:val="center"/>
          </w:tcPr>
          <w:p w14:paraId="51657684">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4027" w:type="dxa"/>
            <w:gridSpan w:val="3"/>
            <w:noWrap w:val="0"/>
            <w:vAlign w:val="center"/>
          </w:tcPr>
          <w:p w14:paraId="6D455F5D">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6—7行四轮乘坐式</w:t>
            </w:r>
          </w:p>
        </w:tc>
        <w:tc>
          <w:tcPr>
            <w:tcW w:w="1376" w:type="dxa"/>
            <w:noWrap w:val="0"/>
            <w:vAlign w:val="center"/>
          </w:tcPr>
          <w:p w14:paraId="54E7BB38">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9930</w:t>
            </w:r>
          </w:p>
        </w:tc>
        <w:tc>
          <w:tcPr>
            <w:tcW w:w="1667" w:type="dxa"/>
            <w:noWrap w:val="0"/>
            <w:vAlign w:val="center"/>
          </w:tcPr>
          <w:p w14:paraId="6A16F512">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14895</w:t>
            </w:r>
          </w:p>
        </w:tc>
      </w:tr>
      <w:tr w14:paraId="104BCB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544" w:hRule="atLeast"/>
          <w:jc w:val="center"/>
        </w:trPr>
        <w:tc>
          <w:tcPr>
            <w:tcW w:w="735" w:type="dxa"/>
            <w:vMerge w:val="continue"/>
            <w:noWrap w:val="0"/>
            <w:vAlign w:val="center"/>
          </w:tcPr>
          <w:p w14:paraId="605D84DF">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noWrap w:val="0"/>
            <w:vAlign w:val="center"/>
          </w:tcPr>
          <w:p w14:paraId="0215D7AE">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4027" w:type="dxa"/>
            <w:gridSpan w:val="3"/>
            <w:noWrap w:val="0"/>
            <w:vAlign w:val="center"/>
          </w:tcPr>
          <w:p w14:paraId="618458D6">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8行及以上四轮乘坐式</w:t>
            </w:r>
          </w:p>
        </w:tc>
        <w:tc>
          <w:tcPr>
            <w:tcW w:w="1376" w:type="dxa"/>
            <w:noWrap w:val="0"/>
            <w:vAlign w:val="center"/>
          </w:tcPr>
          <w:p w14:paraId="61EAF677">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12500</w:t>
            </w:r>
          </w:p>
        </w:tc>
        <w:tc>
          <w:tcPr>
            <w:tcW w:w="1667" w:type="dxa"/>
            <w:noWrap w:val="0"/>
            <w:vAlign w:val="center"/>
          </w:tcPr>
          <w:p w14:paraId="4BE3FBB1">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18750</w:t>
            </w:r>
          </w:p>
        </w:tc>
      </w:tr>
      <w:tr w14:paraId="1A515E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544" w:hRule="atLeast"/>
          <w:jc w:val="center"/>
        </w:trPr>
        <w:tc>
          <w:tcPr>
            <w:tcW w:w="735" w:type="dxa"/>
            <w:noWrap w:val="0"/>
            <w:vAlign w:val="center"/>
          </w:tcPr>
          <w:p w14:paraId="731191E8">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5</w:t>
            </w:r>
          </w:p>
        </w:tc>
        <w:tc>
          <w:tcPr>
            <w:tcW w:w="1768" w:type="dxa"/>
            <w:noWrap w:val="0"/>
            <w:vAlign w:val="center"/>
          </w:tcPr>
          <w:p w14:paraId="325759E1">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水稻抛秧机</w:t>
            </w:r>
          </w:p>
        </w:tc>
        <w:tc>
          <w:tcPr>
            <w:tcW w:w="4027" w:type="dxa"/>
            <w:gridSpan w:val="3"/>
            <w:noWrap w:val="0"/>
            <w:vAlign w:val="center"/>
          </w:tcPr>
          <w:p w14:paraId="4BA78406">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7行及以上水稻有序抛秧机</w:t>
            </w:r>
          </w:p>
        </w:tc>
        <w:tc>
          <w:tcPr>
            <w:tcW w:w="1376" w:type="dxa"/>
            <w:noWrap w:val="0"/>
            <w:vAlign w:val="center"/>
          </w:tcPr>
          <w:p w14:paraId="0BDBEDE7">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6200</w:t>
            </w:r>
          </w:p>
        </w:tc>
        <w:tc>
          <w:tcPr>
            <w:tcW w:w="1667" w:type="dxa"/>
            <w:noWrap w:val="0"/>
            <w:vAlign w:val="center"/>
          </w:tcPr>
          <w:p w14:paraId="12BD9013">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9300</w:t>
            </w:r>
          </w:p>
        </w:tc>
      </w:tr>
      <w:tr w14:paraId="10FDC5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544" w:hRule="atLeast"/>
          <w:jc w:val="center"/>
        </w:trPr>
        <w:tc>
          <w:tcPr>
            <w:tcW w:w="735" w:type="dxa"/>
            <w:noWrap w:val="0"/>
            <w:vAlign w:val="center"/>
          </w:tcPr>
          <w:p w14:paraId="7B61514F">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6</w:t>
            </w:r>
          </w:p>
        </w:tc>
        <w:tc>
          <w:tcPr>
            <w:tcW w:w="1768" w:type="dxa"/>
            <w:noWrap w:val="0"/>
            <w:vAlign w:val="center"/>
          </w:tcPr>
          <w:p w14:paraId="55F31FE2">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田间作业</w:t>
            </w:r>
          </w:p>
          <w:p w14:paraId="51AF4F3F">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监测终端</w:t>
            </w:r>
          </w:p>
        </w:tc>
        <w:tc>
          <w:tcPr>
            <w:tcW w:w="4027" w:type="dxa"/>
            <w:gridSpan w:val="3"/>
            <w:noWrap w:val="0"/>
            <w:vAlign w:val="center"/>
          </w:tcPr>
          <w:p w14:paraId="47ADFDF7">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376" w:type="dxa"/>
            <w:noWrap w:val="0"/>
            <w:vAlign w:val="center"/>
          </w:tcPr>
          <w:p w14:paraId="1E5ABE0E">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w:t>
            </w:r>
          </w:p>
        </w:tc>
        <w:tc>
          <w:tcPr>
            <w:tcW w:w="1667" w:type="dxa"/>
            <w:noWrap w:val="0"/>
            <w:vAlign w:val="center"/>
          </w:tcPr>
          <w:p w14:paraId="531D0763">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630</w:t>
            </w:r>
          </w:p>
        </w:tc>
      </w:tr>
      <w:tr w14:paraId="006F2B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544" w:hRule="atLeast"/>
          <w:jc w:val="center"/>
        </w:trPr>
        <w:tc>
          <w:tcPr>
            <w:tcW w:w="735" w:type="dxa"/>
            <w:noWrap w:val="0"/>
            <w:vAlign w:val="center"/>
          </w:tcPr>
          <w:p w14:paraId="5E97ECA6">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7</w:t>
            </w:r>
          </w:p>
        </w:tc>
        <w:tc>
          <w:tcPr>
            <w:tcW w:w="1768" w:type="dxa"/>
            <w:noWrap w:val="0"/>
            <w:vAlign w:val="center"/>
          </w:tcPr>
          <w:p w14:paraId="7591F9BA">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农用北斗辅助</w:t>
            </w:r>
          </w:p>
          <w:p w14:paraId="23F3FFD8">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驾驶系统</w:t>
            </w:r>
          </w:p>
        </w:tc>
        <w:tc>
          <w:tcPr>
            <w:tcW w:w="4027" w:type="dxa"/>
            <w:gridSpan w:val="3"/>
            <w:noWrap w:val="0"/>
            <w:vAlign w:val="center"/>
          </w:tcPr>
          <w:p w14:paraId="3249ECD9">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376" w:type="dxa"/>
            <w:noWrap w:val="0"/>
            <w:vAlign w:val="center"/>
          </w:tcPr>
          <w:p w14:paraId="6C83C019">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w:t>
            </w:r>
          </w:p>
        </w:tc>
        <w:tc>
          <w:tcPr>
            <w:tcW w:w="1667" w:type="dxa"/>
            <w:noWrap w:val="0"/>
            <w:vAlign w:val="center"/>
          </w:tcPr>
          <w:p w14:paraId="5D5AA540">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1200</w:t>
            </w:r>
          </w:p>
        </w:tc>
      </w:tr>
      <w:tr w14:paraId="53944D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544" w:hRule="atLeast"/>
          <w:jc w:val="center"/>
        </w:trPr>
        <w:tc>
          <w:tcPr>
            <w:tcW w:w="735" w:type="dxa"/>
            <w:vMerge w:val="restart"/>
            <w:noWrap w:val="0"/>
            <w:vAlign w:val="center"/>
          </w:tcPr>
          <w:p w14:paraId="3C9CE6E6">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8</w:t>
            </w:r>
          </w:p>
        </w:tc>
        <w:tc>
          <w:tcPr>
            <w:tcW w:w="1768" w:type="dxa"/>
            <w:vMerge w:val="restart"/>
            <w:noWrap w:val="0"/>
            <w:vAlign w:val="center"/>
          </w:tcPr>
          <w:p w14:paraId="3C768FC3">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植保无人机</w:t>
            </w:r>
          </w:p>
        </w:tc>
        <w:tc>
          <w:tcPr>
            <w:tcW w:w="4027" w:type="dxa"/>
            <w:gridSpan w:val="3"/>
            <w:noWrap w:val="0"/>
            <w:vAlign w:val="center"/>
          </w:tcPr>
          <w:p w14:paraId="29E45F4D">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药箱容量20L以下</w:t>
            </w:r>
          </w:p>
        </w:tc>
        <w:tc>
          <w:tcPr>
            <w:tcW w:w="1376" w:type="dxa"/>
            <w:noWrap w:val="0"/>
            <w:vAlign w:val="center"/>
          </w:tcPr>
          <w:p w14:paraId="145F6248">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2000</w:t>
            </w:r>
          </w:p>
        </w:tc>
        <w:tc>
          <w:tcPr>
            <w:tcW w:w="1667" w:type="dxa"/>
            <w:noWrap w:val="0"/>
            <w:vAlign w:val="center"/>
          </w:tcPr>
          <w:p w14:paraId="37F805EB">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3000</w:t>
            </w:r>
          </w:p>
        </w:tc>
      </w:tr>
      <w:tr w14:paraId="2679FB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544" w:hRule="atLeast"/>
          <w:jc w:val="center"/>
        </w:trPr>
        <w:tc>
          <w:tcPr>
            <w:tcW w:w="735" w:type="dxa"/>
            <w:vMerge w:val="continue"/>
            <w:noWrap w:val="0"/>
            <w:vAlign w:val="center"/>
          </w:tcPr>
          <w:p w14:paraId="3A11D00D">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noWrap w:val="0"/>
            <w:vAlign w:val="center"/>
          </w:tcPr>
          <w:p w14:paraId="1F578329">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4027" w:type="dxa"/>
            <w:gridSpan w:val="3"/>
            <w:noWrap w:val="0"/>
            <w:vAlign w:val="center"/>
          </w:tcPr>
          <w:p w14:paraId="24EBF0DE">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20L≤药箱容量＜30L</w:t>
            </w:r>
          </w:p>
        </w:tc>
        <w:tc>
          <w:tcPr>
            <w:tcW w:w="1376" w:type="dxa"/>
            <w:noWrap w:val="0"/>
            <w:vAlign w:val="center"/>
          </w:tcPr>
          <w:p w14:paraId="3386D0D4">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3000</w:t>
            </w:r>
          </w:p>
        </w:tc>
        <w:tc>
          <w:tcPr>
            <w:tcW w:w="1667" w:type="dxa"/>
            <w:noWrap w:val="0"/>
            <w:vAlign w:val="center"/>
          </w:tcPr>
          <w:p w14:paraId="61BB67DC">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4500</w:t>
            </w:r>
          </w:p>
        </w:tc>
      </w:tr>
      <w:tr w14:paraId="2E34E2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544" w:hRule="atLeast"/>
          <w:jc w:val="center"/>
        </w:trPr>
        <w:tc>
          <w:tcPr>
            <w:tcW w:w="735" w:type="dxa"/>
            <w:vMerge w:val="continue"/>
            <w:noWrap w:val="0"/>
            <w:vAlign w:val="center"/>
          </w:tcPr>
          <w:p w14:paraId="7397DB7E">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noWrap w:val="0"/>
            <w:vAlign w:val="center"/>
          </w:tcPr>
          <w:p w14:paraId="70697990">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4027" w:type="dxa"/>
            <w:gridSpan w:val="3"/>
            <w:noWrap w:val="0"/>
            <w:vAlign w:val="center"/>
          </w:tcPr>
          <w:p w14:paraId="1F6D579F">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30L≤药箱容量＜50L</w:t>
            </w:r>
          </w:p>
        </w:tc>
        <w:tc>
          <w:tcPr>
            <w:tcW w:w="1376" w:type="dxa"/>
            <w:noWrap w:val="0"/>
            <w:vAlign w:val="center"/>
          </w:tcPr>
          <w:p w14:paraId="6710A1EF">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3900</w:t>
            </w:r>
          </w:p>
        </w:tc>
        <w:tc>
          <w:tcPr>
            <w:tcW w:w="1667" w:type="dxa"/>
            <w:noWrap w:val="0"/>
            <w:vAlign w:val="center"/>
          </w:tcPr>
          <w:p w14:paraId="359CAA30">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5850</w:t>
            </w:r>
          </w:p>
        </w:tc>
      </w:tr>
      <w:tr w14:paraId="4F80EC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544" w:hRule="atLeast"/>
          <w:jc w:val="center"/>
        </w:trPr>
        <w:tc>
          <w:tcPr>
            <w:tcW w:w="735" w:type="dxa"/>
            <w:vMerge w:val="continue"/>
            <w:noWrap w:val="0"/>
            <w:vAlign w:val="center"/>
          </w:tcPr>
          <w:p w14:paraId="00EA685C">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noWrap w:val="0"/>
            <w:vAlign w:val="center"/>
          </w:tcPr>
          <w:p w14:paraId="6A6A178C">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4027" w:type="dxa"/>
            <w:gridSpan w:val="3"/>
            <w:noWrap w:val="0"/>
            <w:vAlign w:val="center"/>
          </w:tcPr>
          <w:p w14:paraId="44454FF8">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药箱容量50L（含）以上</w:t>
            </w:r>
          </w:p>
        </w:tc>
        <w:tc>
          <w:tcPr>
            <w:tcW w:w="1376" w:type="dxa"/>
            <w:noWrap w:val="0"/>
            <w:vAlign w:val="center"/>
          </w:tcPr>
          <w:p w14:paraId="70047C1B">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4600</w:t>
            </w:r>
          </w:p>
        </w:tc>
        <w:tc>
          <w:tcPr>
            <w:tcW w:w="1667" w:type="dxa"/>
            <w:noWrap w:val="0"/>
            <w:vAlign w:val="center"/>
          </w:tcPr>
          <w:p w14:paraId="3AE9F578">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6900</w:t>
            </w:r>
          </w:p>
        </w:tc>
      </w:tr>
      <w:tr w14:paraId="3B0A6C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544" w:hRule="atLeast"/>
          <w:jc w:val="center"/>
        </w:trPr>
        <w:tc>
          <w:tcPr>
            <w:tcW w:w="735" w:type="dxa"/>
            <w:vMerge w:val="restart"/>
            <w:noWrap w:val="0"/>
            <w:vAlign w:val="center"/>
          </w:tcPr>
          <w:p w14:paraId="08AA1654">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9</w:t>
            </w:r>
          </w:p>
        </w:tc>
        <w:tc>
          <w:tcPr>
            <w:tcW w:w="1768" w:type="dxa"/>
            <w:vMerge w:val="restart"/>
            <w:noWrap w:val="0"/>
            <w:vAlign w:val="center"/>
          </w:tcPr>
          <w:p w14:paraId="465726F0">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机动喷雾</w:t>
            </w:r>
          </w:p>
          <w:p w14:paraId="2C2D0897">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（粉）机</w:t>
            </w:r>
          </w:p>
        </w:tc>
        <w:tc>
          <w:tcPr>
            <w:tcW w:w="1809" w:type="dxa"/>
            <w:gridSpan w:val="2"/>
            <w:vMerge w:val="restart"/>
            <w:noWrap w:val="0"/>
            <w:vAlign w:val="center"/>
          </w:tcPr>
          <w:p w14:paraId="0FE438E4">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悬挂式或牵引式</w:t>
            </w:r>
          </w:p>
          <w:p w14:paraId="65575E68">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喷雾机</w:t>
            </w:r>
          </w:p>
        </w:tc>
        <w:tc>
          <w:tcPr>
            <w:tcW w:w="2218" w:type="dxa"/>
            <w:noWrap w:val="0"/>
            <w:vAlign w:val="center"/>
          </w:tcPr>
          <w:p w14:paraId="32401D54">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喷幅18m以下</w:t>
            </w:r>
          </w:p>
        </w:tc>
        <w:tc>
          <w:tcPr>
            <w:tcW w:w="1376" w:type="dxa"/>
            <w:noWrap w:val="0"/>
            <w:vAlign w:val="center"/>
          </w:tcPr>
          <w:p w14:paraId="11E3B028">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540</w:t>
            </w:r>
          </w:p>
        </w:tc>
        <w:tc>
          <w:tcPr>
            <w:tcW w:w="1667" w:type="dxa"/>
            <w:noWrap w:val="0"/>
            <w:vAlign w:val="center"/>
          </w:tcPr>
          <w:p w14:paraId="2BDCF8BB">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16FCB6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544" w:hRule="atLeast"/>
          <w:jc w:val="center"/>
        </w:trPr>
        <w:tc>
          <w:tcPr>
            <w:tcW w:w="735" w:type="dxa"/>
            <w:vMerge w:val="continue"/>
            <w:noWrap w:val="0"/>
            <w:vAlign w:val="center"/>
          </w:tcPr>
          <w:p w14:paraId="1002EFA8">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noWrap w:val="0"/>
            <w:vAlign w:val="center"/>
          </w:tcPr>
          <w:p w14:paraId="1289D567">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809" w:type="dxa"/>
            <w:gridSpan w:val="2"/>
            <w:vMerge w:val="continue"/>
            <w:noWrap w:val="0"/>
            <w:vAlign w:val="center"/>
          </w:tcPr>
          <w:p w14:paraId="63D31A35">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2218" w:type="dxa"/>
            <w:noWrap w:val="0"/>
            <w:vAlign w:val="center"/>
          </w:tcPr>
          <w:p w14:paraId="55668668">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喷幅18m及以上</w:t>
            </w:r>
          </w:p>
        </w:tc>
        <w:tc>
          <w:tcPr>
            <w:tcW w:w="1376" w:type="dxa"/>
            <w:noWrap w:val="0"/>
            <w:vAlign w:val="center"/>
          </w:tcPr>
          <w:p w14:paraId="0F63E126">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1500</w:t>
            </w:r>
          </w:p>
        </w:tc>
        <w:tc>
          <w:tcPr>
            <w:tcW w:w="1667" w:type="dxa"/>
            <w:noWrap w:val="0"/>
            <w:vAlign w:val="center"/>
          </w:tcPr>
          <w:p w14:paraId="7499C74F">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00EBFB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544" w:hRule="atLeast"/>
          <w:jc w:val="center"/>
        </w:trPr>
        <w:tc>
          <w:tcPr>
            <w:tcW w:w="735" w:type="dxa"/>
            <w:vMerge w:val="continue"/>
            <w:noWrap w:val="0"/>
            <w:vAlign w:val="center"/>
          </w:tcPr>
          <w:p w14:paraId="26C744CA">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noWrap w:val="0"/>
            <w:vAlign w:val="center"/>
          </w:tcPr>
          <w:p w14:paraId="5EBEC5C8">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809" w:type="dxa"/>
            <w:gridSpan w:val="2"/>
            <w:vMerge w:val="restart"/>
            <w:noWrap w:val="0"/>
            <w:vAlign w:val="center"/>
          </w:tcPr>
          <w:p w14:paraId="3592A7ED">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自走式喷杆</w:t>
            </w:r>
          </w:p>
          <w:p w14:paraId="4722200D">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喷雾机</w:t>
            </w:r>
          </w:p>
        </w:tc>
        <w:tc>
          <w:tcPr>
            <w:tcW w:w="2218" w:type="dxa"/>
            <w:noWrap w:val="0"/>
            <w:vAlign w:val="center"/>
          </w:tcPr>
          <w:p w14:paraId="0B761CDC">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11—18马力</w:t>
            </w:r>
          </w:p>
        </w:tc>
        <w:tc>
          <w:tcPr>
            <w:tcW w:w="1376" w:type="dxa"/>
            <w:noWrap w:val="0"/>
            <w:vAlign w:val="center"/>
          </w:tcPr>
          <w:p w14:paraId="5ECA15A9">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800</w:t>
            </w:r>
          </w:p>
        </w:tc>
        <w:tc>
          <w:tcPr>
            <w:tcW w:w="1667" w:type="dxa"/>
            <w:noWrap w:val="0"/>
            <w:vAlign w:val="center"/>
          </w:tcPr>
          <w:p w14:paraId="4B0F6F72">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2D24DC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544" w:hRule="atLeast"/>
          <w:jc w:val="center"/>
        </w:trPr>
        <w:tc>
          <w:tcPr>
            <w:tcW w:w="735" w:type="dxa"/>
            <w:vMerge w:val="continue"/>
            <w:noWrap w:val="0"/>
            <w:vAlign w:val="center"/>
          </w:tcPr>
          <w:p w14:paraId="74B89EDC">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noWrap w:val="0"/>
            <w:vAlign w:val="center"/>
          </w:tcPr>
          <w:p w14:paraId="3D33E1E2">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809" w:type="dxa"/>
            <w:gridSpan w:val="2"/>
            <w:vMerge w:val="continue"/>
            <w:noWrap w:val="0"/>
            <w:vAlign w:val="center"/>
          </w:tcPr>
          <w:p w14:paraId="6D0CC4EA">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2218" w:type="dxa"/>
            <w:noWrap w:val="0"/>
            <w:vAlign w:val="center"/>
          </w:tcPr>
          <w:p w14:paraId="2AC8DC8A">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18（含）—50马力</w:t>
            </w:r>
          </w:p>
        </w:tc>
        <w:tc>
          <w:tcPr>
            <w:tcW w:w="1376" w:type="dxa"/>
            <w:noWrap w:val="0"/>
            <w:vAlign w:val="center"/>
          </w:tcPr>
          <w:p w14:paraId="6A1DD630">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3800</w:t>
            </w:r>
          </w:p>
        </w:tc>
        <w:tc>
          <w:tcPr>
            <w:tcW w:w="1667" w:type="dxa"/>
            <w:noWrap w:val="0"/>
            <w:vAlign w:val="center"/>
          </w:tcPr>
          <w:p w14:paraId="18734518">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41ED38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544" w:hRule="atLeast"/>
          <w:jc w:val="center"/>
        </w:trPr>
        <w:tc>
          <w:tcPr>
            <w:tcW w:w="735" w:type="dxa"/>
            <w:vMerge w:val="continue"/>
            <w:noWrap w:val="0"/>
            <w:vAlign w:val="center"/>
          </w:tcPr>
          <w:p w14:paraId="50192C0A">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noWrap w:val="0"/>
            <w:vAlign w:val="center"/>
          </w:tcPr>
          <w:p w14:paraId="7B54EA79">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809" w:type="dxa"/>
            <w:gridSpan w:val="2"/>
            <w:vMerge w:val="continue"/>
            <w:noWrap w:val="0"/>
            <w:vAlign w:val="center"/>
          </w:tcPr>
          <w:p w14:paraId="0B563D1F">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2218" w:type="dxa"/>
            <w:noWrap w:val="0"/>
            <w:vAlign w:val="center"/>
          </w:tcPr>
          <w:p w14:paraId="4E6E5259">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50马力（含）以上</w:t>
            </w:r>
          </w:p>
        </w:tc>
        <w:tc>
          <w:tcPr>
            <w:tcW w:w="1376" w:type="dxa"/>
            <w:noWrap w:val="0"/>
            <w:vAlign w:val="center"/>
          </w:tcPr>
          <w:p w14:paraId="2D172F96">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4600</w:t>
            </w:r>
          </w:p>
        </w:tc>
        <w:tc>
          <w:tcPr>
            <w:tcW w:w="1667" w:type="dxa"/>
            <w:noWrap w:val="0"/>
            <w:vAlign w:val="center"/>
          </w:tcPr>
          <w:p w14:paraId="4154BB20">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77F314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544" w:hRule="atLeast"/>
          <w:jc w:val="center"/>
        </w:trPr>
        <w:tc>
          <w:tcPr>
            <w:tcW w:w="735" w:type="dxa"/>
            <w:vMerge w:val="continue"/>
            <w:noWrap w:val="0"/>
            <w:vAlign w:val="center"/>
          </w:tcPr>
          <w:p w14:paraId="7D772093">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noWrap w:val="0"/>
            <w:vAlign w:val="center"/>
          </w:tcPr>
          <w:p w14:paraId="5F46D1B6">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809" w:type="dxa"/>
            <w:gridSpan w:val="2"/>
            <w:vMerge w:val="restart"/>
            <w:noWrap w:val="0"/>
            <w:vAlign w:val="center"/>
          </w:tcPr>
          <w:p w14:paraId="3655923F">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自走式风送</w:t>
            </w:r>
          </w:p>
          <w:p w14:paraId="2DCA082B">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喷雾机</w:t>
            </w:r>
          </w:p>
        </w:tc>
        <w:tc>
          <w:tcPr>
            <w:tcW w:w="2218" w:type="dxa"/>
            <w:noWrap w:val="0"/>
            <w:vAlign w:val="center"/>
          </w:tcPr>
          <w:p w14:paraId="17A3AC16">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5（含）—20kW</w:t>
            </w:r>
          </w:p>
        </w:tc>
        <w:tc>
          <w:tcPr>
            <w:tcW w:w="1376" w:type="dxa"/>
            <w:noWrap w:val="0"/>
            <w:vAlign w:val="center"/>
          </w:tcPr>
          <w:p w14:paraId="45475403">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800</w:t>
            </w:r>
          </w:p>
        </w:tc>
        <w:tc>
          <w:tcPr>
            <w:tcW w:w="1667" w:type="dxa"/>
            <w:noWrap w:val="0"/>
            <w:vAlign w:val="center"/>
          </w:tcPr>
          <w:p w14:paraId="610FF542">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7BCCF3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544" w:hRule="atLeast"/>
          <w:jc w:val="center"/>
        </w:trPr>
        <w:tc>
          <w:tcPr>
            <w:tcW w:w="735" w:type="dxa"/>
            <w:vMerge w:val="continue"/>
            <w:noWrap w:val="0"/>
            <w:vAlign w:val="center"/>
          </w:tcPr>
          <w:p w14:paraId="6E86563C">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noWrap w:val="0"/>
            <w:vAlign w:val="center"/>
          </w:tcPr>
          <w:p w14:paraId="069AD0DB">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809" w:type="dxa"/>
            <w:gridSpan w:val="2"/>
            <w:vMerge w:val="continue"/>
            <w:noWrap w:val="0"/>
            <w:vAlign w:val="center"/>
          </w:tcPr>
          <w:p w14:paraId="566BE19C">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2218" w:type="dxa"/>
            <w:noWrap w:val="0"/>
            <w:vAlign w:val="center"/>
          </w:tcPr>
          <w:p w14:paraId="2D452CC2">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20kW（含）以上</w:t>
            </w:r>
          </w:p>
        </w:tc>
        <w:tc>
          <w:tcPr>
            <w:tcW w:w="1376" w:type="dxa"/>
            <w:noWrap w:val="0"/>
            <w:vAlign w:val="center"/>
          </w:tcPr>
          <w:p w14:paraId="7997B997">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930</w:t>
            </w:r>
          </w:p>
        </w:tc>
        <w:tc>
          <w:tcPr>
            <w:tcW w:w="1667" w:type="dxa"/>
            <w:noWrap w:val="0"/>
            <w:vAlign w:val="center"/>
          </w:tcPr>
          <w:p w14:paraId="34E271CA">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3F3F64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544" w:hRule="atLeast"/>
          <w:jc w:val="center"/>
        </w:trPr>
        <w:tc>
          <w:tcPr>
            <w:tcW w:w="735" w:type="dxa"/>
            <w:vMerge w:val="restart"/>
            <w:noWrap w:val="0"/>
            <w:vAlign w:val="center"/>
          </w:tcPr>
          <w:p w14:paraId="0B6509B2">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10</w:t>
            </w:r>
          </w:p>
        </w:tc>
        <w:tc>
          <w:tcPr>
            <w:tcW w:w="1768" w:type="dxa"/>
            <w:vMerge w:val="restart"/>
            <w:noWrap w:val="0"/>
            <w:vAlign w:val="center"/>
          </w:tcPr>
          <w:p w14:paraId="0CCFEB10">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机动脱粒机</w:t>
            </w:r>
          </w:p>
        </w:tc>
        <w:tc>
          <w:tcPr>
            <w:tcW w:w="4027" w:type="dxa"/>
            <w:gridSpan w:val="3"/>
            <w:noWrap w:val="0"/>
            <w:vAlign w:val="center"/>
          </w:tcPr>
          <w:p w14:paraId="4FD127E9">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10t/h以下</w:t>
            </w:r>
          </w:p>
        </w:tc>
        <w:tc>
          <w:tcPr>
            <w:tcW w:w="1376" w:type="dxa"/>
            <w:noWrap w:val="0"/>
            <w:vAlign w:val="center"/>
          </w:tcPr>
          <w:p w14:paraId="117213CA">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270</w:t>
            </w:r>
          </w:p>
        </w:tc>
        <w:tc>
          <w:tcPr>
            <w:tcW w:w="1667" w:type="dxa"/>
            <w:noWrap w:val="0"/>
            <w:vAlign w:val="center"/>
          </w:tcPr>
          <w:p w14:paraId="39B00ABC">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0BC8B0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544" w:hRule="atLeast"/>
          <w:jc w:val="center"/>
        </w:trPr>
        <w:tc>
          <w:tcPr>
            <w:tcW w:w="735" w:type="dxa"/>
            <w:vMerge w:val="continue"/>
            <w:noWrap w:val="0"/>
            <w:vAlign w:val="center"/>
          </w:tcPr>
          <w:p w14:paraId="2266EE44">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noWrap w:val="0"/>
            <w:vAlign w:val="center"/>
          </w:tcPr>
          <w:p w14:paraId="44D1654B">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4027" w:type="dxa"/>
            <w:gridSpan w:val="3"/>
            <w:noWrap w:val="0"/>
            <w:vAlign w:val="center"/>
          </w:tcPr>
          <w:p w14:paraId="28070EFF">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10（含）—30t/h</w:t>
            </w:r>
          </w:p>
        </w:tc>
        <w:tc>
          <w:tcPr>
            <w:tcW w:w="1376" w:type="dxa"/>
            <w:noWrap w:val="0"/>
            <w:vAlign w:val="center"/>
          </w:tcPr>
          <w:p w14:paraId="58C1661D">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700</w:t>
            </w:r>
          </w:p>
        </w:tc>
        <w:tc>
          <w:tcPr>
            <w:tcW w:w="1667" w:type="dxa"/>
            <w:noWrap w:val="0"/>
            <w:vAlign w:val="center"/>
          </w:tcPr>
          <w:p w14:paraId="0B4DD74F">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77EB0D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544" w:hRule="atLeast"/>
          <w:jc w:val="center"/>
        </w:trPr>
        <w:tc>
          <w:tcPr>
            <w:tcW w:w="735" w:type="dxa"/>
            <w:vMerge w:val="continue"/>
            <w:noWrap w:val="0"/>
            <w:vAlign w:val="center"/>
          </w:tcPr>
          <w:p w14:paraId="5CDDF39B">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noWrap w:val="0"/>
            <w:vAlign w:val="center"/>
          </w:tcPr>
          <w:p w14:paraId="775119D0">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4027" w:type="dxa"/>
            <w:gridSpan w:val="3"/>
            <w:noWrap w:val="0"/>
            <w:vAlign w:val="center"/>
          </w:tcPr>
          <w:p w14:paraId="3026C5CA">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30t/h（含）及以上</w:t>
            </w:r>
          </w:p>
        </w:tc>
        <w:tc>
          <w:tcPr>
            <w:tcW w:w="1376" w:type="dxa"/>
            <w:noWrap w:val="0"/>
            <w:vAlign w:val="center"/>
          </w:tcPr>
          <w:p w14:paraId="513C4BE7">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1300</w:t>
            </w:r>
          </w:p>
        </w:tc>
        <w:tc>
          <w:tcPr>
            <w:tcW w:w="1667" w:type="dxa"/>
            <w:noWrap w:val="0"/>
            <w:vAlign w:val="center"/>
          </w:tcPr>
          <w:p w14:paraId="61C35D2F">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7A1BD9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459" w:hRule="atLeast"/>
          <w:jc w:val="center"/>
        </w:trPr>
        <w:tc>
          <w:tcPr>
            <w:tcW w:w="735" w:type="dxa"/>
            <w:vMerge w:val="restart"/>
            <w:noWrap w:val="0"/>
            <w:vAlign w:val="center"/>
          </w:tcPr>
          <w:p w14:paraId="326F8F25">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11</w:t>
            </w:r>
          </w:p>
        </w:tc>
        <w:tc>
          <w:tcPr>
            <w:tcW w:w="1768" w:type="dxa"/>
            <w:vMerge w:val="restart"/>
            <w:noWrap w:val="0"/>
            <w:vAlign w:val="center"/>
          </w:tcPr>
          <w:p w14:paraId="785BB18D">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饲料（草）</w:t>
            </w:r>
          </w:p>
          <w:p w14:paraId="22543D09">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粉碎机</w:t>
            </w:r>
          </w:p>
        </w:tc>
        <w:tc>
          <w:tcPr>
            <w:tcW w:w="4027" w:type="dxa"/>
            <w:gridSpan w:val="3"/>
            <w:noWrap w:val="0"/>
            <w:vAlign w:val="center"/>
          </w:tcPr>
          <w:p w14:paraId="2C2D57AB">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转子工作直径400（含）—550mm</w:t>
            </w:r>
          </w:p>
        </w:tc>
        <w:tc>
          <w:tcPr>
            <w:tcW w:w="1376" w:type="dxa"/>
            <w:noWrap w:val="0"/>
            <w:vAlign w:val="center"/>
          </w:tcPr>
          <w:p w14:paraId="5D840104">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320</w:t>
            </w:r>
          </w:p>
        </w:tc>
        <w:tc>
          <w:tcPr>
            <w:tcW w:w="1667" w:type="dxa"/>
            <w:noWrap w:val="0"/>
            <w:vAlign w:val="center"/>
          </w:tcPr>
          <w:p w14:paraId="07A95410">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764C4C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459" w:hRule="atLeast"/>
          <w:jc w:val="center"/>
        </w:trPr>
        <w:tc>
          <w:tcPr>
            <w:tcW w:w="735" w:type="dxa"/>
            <w:vMerge w:val="continue"/>
            <w:noWrap w:val="0"/>
            <w:vAlign w:val="center"/>
          </w:tcPr>
          <w:p w14:paraId="71DD204C">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noWrap w:val="0"/>
            <w:vAlign w:val="center"/>
          </w:tcPr>
          <w:p w14:paraId="714200E8">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4027" w:type="dxa"/>
            <w:gridSpan w:val="3"/>
            <w:noWrap w:val="0"/>
            <w:vAlign w:val="center"/>
          </w:tcPr>
          <w:p w14:paraId="174BEA2C">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转子工作直径550mm（含）及以上</w:t>
            </w:r>
          </w:p>
        </w:tc>
        <w:tc>
          <w:tcPr>
            <w:tcW w:w="1376" w:type="dxa"/>
            <w:noWrap w:val="0"/>
            <w:vAlign w:val="center"/>
          </w:tcPr>
          <w:p w14:paraId="3855A283">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420</w:t>
            </w:r>
          </w:p>
        </w:tc>
        <w:tc>
          <w:tcPr>
            <w:tcW w:w="1667" w:type="dxa"/>
            <w:noWrap w:val="0"/>
            <w:vAlign w:val="center"/>
          </w:tcPr>
          <w:p w14:paraId="36E744F5">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74429A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459" w:hRule="atLeast"/>
          <w:jc w:val="center"/>
        </w:trPr>
        <w:tc>
          <w:tcPr>
            <w:tcW w:w="735" w:type="dxa"/>
            <w:vMerge w:val="continue"/>
            <w:noWrap w:val="0"/>
            <w:vAlign w:val="center"/>
          </w:tcPr>
          <w:p w14:paraId="726CA4C5">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noWrap w:val="0"/>
            <w:vAlign w:val="center"/>
          </w:tcPr>
          <w:p w14:paraId="673DB043">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4027" w:type="dxa"/>
            <w:gridSpan w:val="3"/>
            <w:noWrap w:val="0"/>
            <w:vAlign w:val="center"/>
          </w:tcPr>
          <w:p w14:paraId="0799FCAE">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6t/h以下揉丝机</w:t>
            </w:r>
          </w:p>
        </w:tc>
        <w:tc>
          <w:tcPr>
            <w:tcW w:w="1376" w:type="dxa"/>
            <w:noWrap w:val="0"/>
            <w:vAlign w:val="center"/>
          </w:tcPr>
          <w:p w14:paraId="10E543E9">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300</w:t>
            </w:r>
          </w:p>
        </w:tc>
        <w:tc>
          <w:tcPr>
            <w:tcW w:w="1667" w:type="dxa"/>
            <w:noWrap w:val="0"/>
            <w:vAlign w:val="center"/>
          </w:tcPr>
          <w:p w14:paraId="467189EB">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2D7C00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459" w:hRule="atLeast"/>
          <w:jc w:val="center"/>
        </w:trPr>
        <w:tc>
          <w:tcPr>
            <w:tcW w:w="735" w:type="dxa"/>
            <w:vMerge w:val="continue"/>
            <w:noWrap w:val="0"/>
            <w:vAlign w:val="center"/>
          </w:tcPr>
          <w:p w14:paraId="695A60B1">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noWrap w:val="0"/>
            <w:vAlign w:val="center"/>
          </w:tcPr>
          <w:p w14:paraId="4FC84F35">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4027" w:type="dxa"/>
            <w:gridSpan w:val="3"/>
            <w:noWrap w:val="0"/>
            <w:vAlign w:val="center"/>
          </w:tcPr>
          <w:p w14:paraId="1DA0FD4B">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6（含）—15t/h揉丝机</w:t>
            </w:r>
          </w:p>
        </w:tc>
        <w:tc>
          <w:tcPr>
            <w:tcW w:w="1376" w:type="dxa"/>
            <w:noWrap w:val="0"/>
            <w:vAlign w:val="center"/>
          </w:tcPr>
          <w:p w14:paraId="7E9CA882">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600</w:t>
            </w:r>
          </w:p>
        </w:tc>
        <w:tc>
          <w:tcPr>
            <w:tcW w:w="1667" w:type="dxa"/>
            <w:noWrap w:val="0"/>
            <w:vAlign w:val="center"/>
          </w:tcPr>
          <w:p w14:paraId="1B36F7B8">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3B49A4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459" w:hRule="atLeast"/>
          <w:jc w:val="center"/>
        </w:trPr>
        <w:tc>
          <w:tcPr>
            <w:tcW w:w="735" w:type="dxa"/>
            <w:vMerge w:val="continue"/>
            <w:noWrap w:val="0"/>
            <w:vAlign w:val="center"/>
          </w:tcPr>
          <w:p w14:paraId="49409CDD">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noWrap w:val="0"/>
            <w:vAlign w:val="center"/>
          </w:tcPr>
          <w:p w14:paraId="2A9720B6">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4027" w:type="dxa"/>
            <w:gridSpan w:val="3"/>
            <w:noWrap w:val="0"/>
            <w:vAlign w:val="center"/>
          </w:tcPr>
          <w:p w14:paraId="169CE1AE">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15t/h及以上揉丝机</w:t>
            </w:r>
          </w:p>
        </w:tc>
        <w:tc>
          <w:tcPr>
            <w:tcW w:w="1376" w:type="dxa"/>
            <w:noWrap w:val="0"/>
            <w:vAlign w:val="center"/>
          </w:tcPr>
          <w:p w14:paraId="38501C55">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1000</w:t>
            </w:r>
          </w:p>
        </w:tc>
        <w:tc>
          <w:tcPr>
            <w:tcW w:w="1667" w:type="dxa"/>
            <w:noWrap w:val="0"/>
            <w:vAlign w:val="center"/>
          </w:tcPr>
          <w:p w14:paraId="76918B56">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7B8DA6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459" w:hRule="atLeast"/>
          <w:jc w:val="center"/>
        </w:trPr>
        <w:tc>
          <w:tcPr>
            <w:tcW w:w="735" w:type="dxa"/>
            <w:vMerge w:val="restart"/>
            <w:noWrap w:val="0"/>
            <w:vAlign w:val="center"/>
          </w:tcPr>
          <w:p w14:paraId="19A4B67C">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12</w:t>
            </w:r>
          </w:p>
        </w:tc>
        <w:tc>
          <w:tcPr>
            <w:tcW w:w="1768" w:type="dxa"/>
            <w:vMerge w:val="restart"/>
            <w:noWrap w:val="0"/>
            <w:vAlign w:val="center"/>
          </w:tcPr>
          <w:p w14:paraId="624880AA">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铡草机</w:t>
            </w:r>
          </w:p>
        </w:tc>
        <w:tc>
          <w:tcPr>
            <w:tcW w:w="4027" w:type="dxa"/>
            <w:gridSpan w:val="3"/>
            <w:noWrap w:val="0"/>
            <w:vAlign w:val="center"/>
          </w:tcPr>
          <w:p w14:paraId="1EFC326B">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6t/h以下</w:t>
            </w:r>
          </w:p>
        </w:tc>
        <w:tc>
          <w:tcPr>
            <w:tcW w:w="1376" w:type="dxa"/>
            <w:noWrap w:val="0"/>
            <w:vAlign w:val="center"/>
          </w:tcPr>
          <w:p w14:paraId="680B37B9">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300</w:t>
            </w:r>
          </w:p>
        </w:tc>
        <w:tc>
          <w:tcPr>
            <w:tcW w:w="1667" w:type="dxa"/>
            <w:noWrap w:val="0"/>
            <w:vAlign w:val="center"/>
          </w:tcPr>
          <w:p w14:paraId="70B5D991">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5FEDFD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459" w:hRule="atLeast"/>
          <w:jc w:val="center"/>
        </w:trPr>
        <w:tc>
          <w:tcPr>
            <w:tcW w:w="735" w:type="dxa"/>
            <w:vMerge w:val="continue"/>
            <w:noWrap w:val="0"/>
            <w:vAlign w:val="center"/>
          </w:tcPr>
          <w:p w14:paraId="797BC906">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noWrap w:val="0"/>
            <w:vAlign w:val="center"/>
          </w:tcPr>
          <w:p w14:paraId="7286871B">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4027" w:type="dxa"/>
            <w:gridSpan w:val="3"/>
            <w:noWrap w:val="0"/>
            <w:vAlign w:val="center"/>
          </w:tcPr>
          <w:p w14:paraId="24B47C78">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6（含）—9t/h</w:t>
            </w:r>
          </w:p>
        </w:tc>
        <w:tc>
          <w:tcPr>
            <w:tcW w:w="1376" w:type="dxa"/>
            <w:noWrap w:val="0"/>
            <w:vAlign w:val="center"/>
          </w:tcPr>
          <w:p w14:paraId="273CC1F0">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500</w:t>
            </w:r>
          </w:p>
        </w:tc>
        <w:tc>
          <w:tcPr>
            <w:tcW w:w="1667" w:type="dxa"/>
            <w:noWrap w:val="0"/>
            <w:vAlign w:val="center"/>
          </w:tcPr>
          <w:p w14:paraId="2303A715">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06FA1C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459" w:hRule="atLeast"/>
          <w:jc w:val="center"/>
        </w:trPr>
        <w:tc>
          <w:tcPr>
            <w:tcW w:w="735" w:type="dxa"/>
            <w:vMerge w:val="continue"/>
            <w:noWrap w:val="0"/>
            <w:vAlign w:val="center"/>
          </w:tcPr>
          <w:p w14:paraId="1C858186">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noWrap w:val="0"/>
            <w:vAlign w:val="center"/>
          </w:tcPr>
          <w:p w14:paraId="7E93802F">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4027" w:type="dxa"/>
            <w:gridSpan w:val="3"/>
            <w:noWrap w:val="0"/>
            <w:vAlign w:val="center"/>
          </w:tcPr>
          <w:p w14:paraId="56137DCD">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9（含）—20t/h</w:t>
            </w:r>
          </w:p>
        </w:tc>
        <w:tc>
          <w:tcPr>
            <w:tcW w:w="1376" w:type="dxa"/>
            <w:noWrap w:val="0"/>
            <w:vAlign w:val="center"/>
          </w:tcPr>
          <w:p w14:paraId="6870369C">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800</w:t>
            </w:r>
          </w:p>
        </w:tc>
        <w:tc>
          <w:tcPr>
            <w:tcW w:w="1667" w:type="dxa"/>
            <w:noWrap w:val="0"/>
            <w:vAlign w:val="center"/>
          </w:tcPr>
          <w:p w14:paraId="3996A965">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412AFF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459" w:hRule="atLeast"/>
          <w:jc w:val="center"/>
        </w:trPr>
        <w:tc>
          <w:tcPr>
            <w:tcW w:w="735" w:type="dxa"/>
            <w:vMerge w:val="continue"/>
            <w:noWrap w:val="0"/>
            <w:vAlign w:val="center"/>
          </w:tcPr>
          <w:p w14:paraId="65A637D1">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noWrap w:val="0"/>
            <w:vAlign w:val="center"/>
          </w:tcPr>
          <w:p w14:paraId="02A29561">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4027" w:type="dxa"/>
            <w:gridSpan w:val="3"/>
            <w:noWrap w:val="0"/>
            <w:vAlign w:val="center"/>
          </w:tcPr>
          <w:p w14:paraId="753F836D">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20t/h及以上</w:t>
            </w:r>
          </w:p>
        </w:tc>
        <w:tc>
          <w:tcPr>
            <w:tcW w:w="1376" w:type="dxa"/>
            <w:noWrap w:val="0"/>
            <w:vAlign w:val="center"/>
          </w:tcPr>
          <w:p w14:paraId="38C2D4CC">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1500</w:t>
            </w:r>
          </w:p>
        </w:tc>
        <w:tc>
          <w:tcPr>
            <w:tcW w:w="1667" w:type="dxa"/>
            <w:noWrap w:val="0"/>
            <w:vAlign w:val="center"/>
          </w:tcPr>
          <w:p w14:paraId="188BB6E9">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7AB247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635" w:hRule="atLeast"/>
          <w:jc w:val="center"/>
        </w:trPr>
        <w:tc>
          <w:tcPr>
            <w:tcW w:w="735" w:type="dxa"/>
            <w:vMerge w:val="restart"/>
            <w:noWrap w:val="0"/>
            <w:vAlign w:val="center"/>
          </w:tcPr>
          <w:p w14:paraId="08512B45">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13</w:t>
            </w:r>
          </w:p>
        </w:tc>
        <w:tc>
          <w:tcPr>
            <w:tcW w:w="1768" w:type="dxa"/>
            <w:vMerge w:val="restart"/>
            <w:noWrap w:val="0"/>
            <w:vAlign w:val="center"/>
          </w:tcPr>
          <w:p w14:paraId="360D2855">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粮食干燥机</w:t>
            </w:r>
          </w:p>
          <w:p w14:paraId="30416802">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（烘干机）</w:t>
            </w:r>
          </w:p>
        </w:tc>
        <w:tc>
          <w:tcPr>
            <w:tcW w:w="4027" w:type="dxa"/>
            <w:gridSpan w:val="3"/>
            <w:noWrap w:val="0"/>
            <w:vAlign w:val="center"/>
          </w:tcPr>
          <w:p w14:paraId="635534A5">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循环式谷物烘干机，</w:t>
            </w:r>
          </w:p>
          <w:p w14:paraId="5AD806DF">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批处理量＜10t</w:t>
            </w:r>
          </w:p>
        </w:tc>
        <w:tc>
          <w:tcPr>
            <w:tcW w:w="1376" w:type="dxa"/>
            <w:noWrap w:val="0"/>
            <w:vAlign w:val="center"/>
          </w:tcPr>
          <w:p w14:paraId="3B7A3127">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rPr>
              <w:t>2100</w:t>
            </w:r>
          </w:p>
        </w:tc>
        <w:tc>
          <w:tcPr>
            <w:tcW w:w="1667" w:type="dxa"/>
            <w:noWrap w:val="0"/>
            <w:vAlign w:val="center"/>
          </w:tcPr>
          <w:p w14:paraId="36F2CD81">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79B6E2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635" w:hRule="atLeast"/>
          <w:jc w:val="center"/>
        </w:trPr>
        <w:tc>
          <w:tcPr>
            <w:tcW w:w="735" w:type="dxa"/>
            <w:vMerge w:val="continue"/>
            <w:noWrap w:val="0"/>
            <w:vAlign w:val="center"/>
          </w:tcPr>
          <w:p w14:paraId="2441347E">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noWrap w:val="0"/>
            <w:vAlign w:val="center"/>
          </w:tcPr>
          <w:p w14:paraId="2A33E789">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4027" w:type="dxa"/>
            <w:gridSpan w:val="3"/>
            <w:noWrap w:val="0"/>
            <w:vAlign w:val="center"/>
          </w:tcPr>
          <w:p w14:paraId="7DA7549C">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循环式谷物烘干机，</w:t>
            </w:r>
          </w:p>
          <w:p w14:paraId="48026D5B">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10t≤批处理量＜30t</w:t>
            </w:r>
          </w:p>
        </w:tc>
        <w:tc>
          <w:tcPr>
            <w:tcW w:w="1376" w:type="dxa"/>
            <w:noWrap w:val="0"/>
            <w:vAlign w:val="center"/>
          </w:tcPr>
          <w:p w14:paraId="5F5D8847">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7100</w:t>
            </w:r>
          </w:p>
        </w:tc>
        <w:tc>
          <w:tcPr>
            <w:tcW w:w="1667" w:type="dxa"/>
            <w:noWrap w:val="0"/>
            <w:vAlign w:val="center"/>
          </w:tcPr>
          <w:p w14:paraId="4729ECC7">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13F806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635" w:hRule="atLeast"/>
          <w:jc w:val="center"/>
        </w:trPr>
        <w:tc>
          <w:tcPr>
            <w:tcW w:w="735" w:type="dxa"/>
            <w:vMerge w:val="continue"/>
            <w:noWrap w:val="0"/>
            <w:vAlign w:val="center"/>
          </w:tcPr>
          <w:p w14:paraId="1A330B8B">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noWrap w:val="0"/>
            <w:vAlign w:val="center"/>
          </w:tcPr>
          <w:p w14:paraId="3AEE0D78">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4027" w:type="dxa"/>
            <w:gridSpan w:val="3"/>
            <w:noWrap w:val="0"/>
            <w:vAlign w:val="center"/>
          </w:tcPr>
          <w:p w14:paraId="0E28FAE5">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循环式谷物烘干机，</w:t>
            </w:r>
          </w:p>
          <w:p w14:paraId="64F39172">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批处理量≥30t</w:t>
            </w:r>
          </w:p>
        </w:tc>
        <w:tc>
          <w:tcPr>
            <w:tcW w:w="1376" w:type="dxa"/>
            <w:noWrap w:val="0"/>
            <w:vAlign w:val="center"/>
          </w:tcPr>
          <w:p w14:paraId="49886599">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14500</w:t>
            </w:r>
          </w:p>
        </w:tc>
        <w:tc>
          <w:tcPr>
            <w:tcW w:w="1667" w:type="dxa"/>
            <w:noWrap w:val="0"/>
            <w:vAlign w:val="center"/>
          </w:tcPr>
          <w:p w14:paraId="266F101B">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2522D6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635" w:hRule="atLeast"/>
          <w:jc w:val="center"/>
        </w:trPr>
        <w:tc>
          <w:tcPr>
            <w:tcW w:w="735" w:type="dxa"/>
            <w:vMerge w:val="continue"/>
            <w:noWrap w:val="0"/>
            <w:vAlign w:val="center"/>
          </w:tcPr>
          <w:p w14:paraId="2971F3B1">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noWrap w:val="0"/>
            <w:vAlign w:val="center"/>
          </w:tcPr>
          <w:p w14:paraId="49338219">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4027" w:type="dxa"/>
            <w:gridSpan w:val="3"/>
            <w:noWrap w:val="0"/>
            <w:vAlign w:val="center"/>
          </w:tcPr>
          <w:p w14:paraId="7C0BF32A">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连续式谷物烘干机，</w:t>
            </w:r>
          </w:p>
          <w:p w14:paraId="619FFC09">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20t≤处理量＜50t</w:t>
            </w:r>
          </w:p>
        </w:tc>
        <w:tc>
          <w:tcPr>
            <w:tcW w:w="1376" w:type="dxa"/>
            <w:noWrap w:val="0"/>
            <w:vAlign w:val="center"/>
          </w:tcPr>
          <w:p w14:paraId="24080C03">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4800</w:t>
            </w:r>
          </w:p>
        </w:tc>
        <w:tc>
          <w:tcPr>
            <w:tcW w:w="1667" w:type="dxa"/>
            <w:noWrap w:val="0"/>
            <w:vAlign w:val="center"/>
          </w:tcPr>
          <w:p w14:paraId="21D29C7E">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315DB0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635" w:hRule="atLeast"/>
          <w:jc w:val="center"/>
        </w:trPr>
        <w:tc>
          <w:tcPr>
            <w:tcW w:w="735" w:type="dxa"/>
            <w:vMerge w:val="continue"/>
            <w:noWrap w:val="0"/>
            <w:vAlign w:val="center"/>
          </w:tcPr>
          <w:p w14:paraId="028BC17D">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noWrap w:val="0"/>
            <w:vAlign w:val="center"/>
          </w:tcPr>
          <w:p w14:paraId="065655AF">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4027" w:type="dxa"/>
            <w:gridSpan w:val="3"/>
            <w:noWrap w:val="0"/>
            <w:vAlign w:val="center"/>
          </w:tcPr>
          <w:p w14:paraId="670E184B">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连续式谷物烘干机，</w:t>
            </w:r>
          </w:p>
          <w:p w14:paraId="799A4A02">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50t≤处理量＜100t</w:t>
            </w:r>
          </w:p>
        </w:tc>
        <w:tc>
          <w:tcPr>
            <w:tcW w:w="1376" w:type="dxa"/>
            <w:noWrap w:val="0"/>
            <w:vAlign w:val="center"/>
          </w:tcPr>
          <w:p w14:paraId="3F82B937">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rPr>
              <w:t>9700</w:t>
            </w:r>
          </w:p>
        </w:tc>
        <w:tc>
          <w:tcPr>
            <w:tcW w:w="1667" w:type="dxa"/>
            <w:noWrap w:val="0"/>
            <w:vAlign w:val="center"/>
          </w:tcPr>
          <w:p w14:paraId="6EE9FBBE">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5E9F08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635" w:hRule="atLeast"/>
          <w:jc w:val="center"/>
        </w:trPr>
        <w:tc>
          <w:tcPr>
            <w:tcW w:w="735" w:type="dxa"/>
            <w:vMerge w:val="continue"/>
            <w:noWrap w:val="0"/>
            <w:vAlign w:val="center"/>
          </w:tcPr>
          <w:p w14:paraId="1B5CEA00">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noWrap w:val="0"/>
            <w:vAlign w:val="center"/>
          </w:tcPr>
          <w:p w14:paraId="354EC0B3">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4027" w:type="dxa"/>
            <w:gridSpan w:val="3"/>
            <w:noWrap w:val="0"/>
            <w:vAlign w:val="center"/>
          </w:tcPr>
          <w:p w14:paraId="6CCCF1B8">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连续式谷物烘干机，</w:t>
            </w:r>
          </w:p>
          <w:p w14:paraId="40EC2F53">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处理量≥100t</w:t>
            </w:r>
          </w:p>
        </w:tc>
        <w:tc>
          <w:tcPr>
            <w:tcW w:w="1376" w:type="dxa"/>
            <w:noWrap w:val="0"/>
            <w:vAlign w:val="center"/>
          </w:tcPr>
          <w:p w14:paraId="088F1D0E">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rPr>
              <w:t>20000</w:t>
            </w:r>
          </w:p>
        </w:tc>
        <w:tc>
          <w:tcPr>
            <w:tcW w:w="1667" w:type="dxa"/>
            <w:noWrap w:val="0"/>
            <w:vAlign w:val="center"/>
          </w:tcPr>
          <w:p w14:paraId="26E073D2">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06C1CF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635" w:hRule="atLeast"/>
          <w:jc w:val="center"/>
        </w:trPr>
        <w:tc>
          <w:tcPr>
            <w:tcW w:w="735" w:type="dxa"/>
            <w:vMerge w:val="continue"/>
            <w:noWrap w:val="0"/>
            <w:vAlign w:val="center"/>
          </w:tcPr>
          <w:p w14:paraId="387C2EE3">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noWrap w:val="0"/>
            <w:vAlign w:val="center"/>
          </w:tcPr>
          <w:p w14:paraId="0435949B">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4027" w:type="dxa"/>
            <w:gridSpan w:val="3"/>
            <w:noWrap w:val="0"/>
            <w:vAlign w:val="center"/>
          </w:tcPr>
          <w:p w14:paraId="1F4F631C">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平床式谷物烘干机，</w:t>
            </w:r>
          </w:p>
          <w:p w14:paraId="08674D2B">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处理量≥3t</w:t>
            </w:r>
          </w:p>
        </w:tc>
        <w:tc>
          <w:tcPr>
            <w:tcW w:w="1376" w:type="dxa"/>
            <w:noWrap w:val="0"/>
            <w:vAlign w:val="center"/>
          </w:tcPr>
          <w:p w14:paraId="1CB968E6">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rPr>
            </w:pPr>
            <w:r>
              <w:rPr>
                <w:rFonts w:hint="eastAsia" w:eastAsia="仿宋_GB2312" w:cs="仿宋_GB2312"/>
                <w:color w:val="auto"/>
                <w:sz w:val="24"/>
                <w:szCs w:val="24"/>
              </w:rPr>
              <w:t>1800</w:t>
            </w:r>
          </w:p>
        </w:tc>
        <w:tc>
          <w:tcPr>
            <w:tcW w:w="1667" w:type="dxa"/>
            <w:noWrap w:val="0"/>
            <w:vAlign w:val="center"/>
          </w:tcPr>
          <w:p w14:paraId="5315605E">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4722AB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635" w:hRule="atLeast"/>
          <w:jc w:val="center"/>
        </w:trPr>
        <w:tc>
          <w:tcPr>
            <w:tcW w:w="735" w:type="dxa"/>
            <w:noWrap w:val="0"/>
            <w:vAlign w:val="center"/>
          </w:tcPr>
          <w:p w14:paraId="5930D7AB">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14</w:t>
            </w:r>
          </w:p>
        </w:tc>
        <w:tc>
          <w:tcPr>
            <w:tcW w:w="1768" w:type="dxa"/>
            <w:noWrap w:val="0"/>
            <w:vAlign w:val="center"/>
          </w:tcPr>
          <w:p w14:paraId="6BFC6E91">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色选机</w:t>
            </w:r>
          </w:p>
        </w:tc>
        <w:tc>
          <w:tcPr>
            <w:tcW w:w="4027" w:type="dxa"/>
            <w:gridSpan w:val="3"/>
            <w:noWrap w:val="0"/>
            <w:vAlign w:val="center"/>
          </w:tcPr>
          <w:p w14:paraId="69914C83">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总执行单元数60及以上CCD</w:t>
            </w:r>
          </w:p>
          <w:p w14:paraId="49A7DEA4">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图像传感器粮食色选机</w:t>
            </w:r>
          </w:p>
        </w:tc>
        <w:tc>
          <w:tcPr>
            <w:tcW w:w="1376" w:type="dxa"/>
            <w:noWrap w:val="0"/>
            <w:vAlign w:val="center"/>
          </w:tcPr>
          <w:p w14:paraId="39CAF25B">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6200</w:t>
            </w:r>
          </w:p>
        </w:tc>
        <w:tc>
          <w:tcPr>
            <w:tcW w:w="1667" w:type="dxa"/>
            <w:noWrap w:val="0"/>
            <w:vAlign w:val="center"/>
          </w:tcPr>
          <w:p w14:paraId="1FD3DEDF">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351271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459" w:hRule="atLeast"/>
          <w:jc w:val="center"/>
        </w:trPr>
        <w:tc>
          <w:tcPr>
            <w:tcW w:w="735" w:type="dxa"/>
            <w:noWrap w:val="0"/>
            <w:vAlign w:val="center"/>
          </w:tcPr>
          <w:p w14:paraId="134F145C">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15</w:t>
            </w:r>
          </w:p>
        </w:tc>
        <w:tc>
          <w:tcPr>
            <w:tcW w:w="1768" w:type="dxa"/>
            <w:noWrap w:val="0"/>
            <w:vAlign w:val="center"/>
          </w:tcPr>
          <w:p w14:paraId="03DFB716">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磨粉机</w:t>
            </w:r>
          </w:p>
        </w:tc>
        <w:tc>
          <w:tcPr>
            <w:tcW w:w="4027" w:type="dxa"/>
            <w:gridSpan w:val="3"/>
            <w:noWrap w:val="0"/>
            <w:vAlign w:val="center"/>
          </w:tcPr>
          <w:p w14:paraId="3DABFCA7">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磨辊长度30cm及以上磨粉机</w:t>
            </w:r>
          </w:p>
        </w:tc>
        <w:tc>
          <w:tcPr>
            <w:tcW w:w="1376" w:type="dxa"/>
            <w:noWrap w:val="0"/>
            <w:vAlign w:val="center"/>
          </w:tcPr>
          <w:p w14:paraId="5E0143A8">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1400</w:t>
            </w:r>
          </w:p>
        </w:tc>
        <w:tc>
          <w:tcPr>
            <w:tcW w:w="1667" w:type="dxa"/>
            <w:noWrap w:val="0"/>
            <w:vAlign w:val="center"/>
          </w:tcPr>
          <w:p w14:paraId="4C4A7102">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2388F8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459" w:hRule="atLeast"/>
          <w:jc w:val="center"/>
        </w:trPr>
        <w:tc>
          <w:tcPr>
            <w:tcW w:w="735" w:type="dxa"/>
            <w:vMerge w:val="restart"/>
            <w:noWrap w:val="0"/>
            <w:vAlign w:val="center"/>
          </w:tcPr>
          <w:p w14:paraId="17285F83">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16</w:t>
            </w:r>
          </w:p>
        </w:tc>
        <w:tc>
          <w:tcPr>
            <w:tcW w:w="1768" w:type="dxa"/>
            <w:vMerge w:val="restart"/>
            <w:noWrap w:val="0"/>
            <w:vAlign w:val="center"/>
          </w:tcPr>
          <w:p w14:paraId="6FF4E3DD">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犁</w:t>
            </w:r>
          </w:p>
        </w:tc>
        <w:tc>
          <w:tcPr>
            <w:tcW w:w="1387" w:type="dxa"/>
            <w:vMerge w:val="restart"/>
            <w:tcBorders>
              <w:right w:val="single" w:color="auto" w:sz="4" w:space="0"/>
            </w:tcBorders>
            <w:noWrap w:val="0"/>
            <w:vAlign w:val="center"/>
          </w:tcPr>
          <w:p w14:paraId="0D33472C">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单犁体幅宽</w:t>
            </w:r>
          </w:p>
          <w:p w14:paraId="34D3AD18">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35cm以下</w:t>
            </w:r>
          </w:p>
        </w:tc>
        <w:tc>
          <w:tcPr>
            <w:tcW w:w="2640" w:type="dxa"/>
            <w:gridSpan w:val="2"/>
            <w:tcBorders>
              <w:left w:val="single" w:color="auto" w:sz="4" w:space="0"/>
            </w:tcBorders>
            <w:noWrap w:val="0"/>
            <w:vAlign w:val="center"/>
          </w:tcPr>
          <w:p w14:paraId="05E61D93">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犁体数量2—4个</w:t>
            </w:r>
          </w:p>
        </w:tc>
        <w:tc>
          <w:tcPr>
            <w:tcW w:w="1376" w:type="dxa"/>
            <w:noWrap w:val="0"/>
            <w:vAlign w:val="center"/>
          </w:tcPr>
          <w:p w14:paraId="3E7B5416">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270</w:t>
            </w:r>
          </w:p>
        </w:tc>
        <w:tc>
          <w:tcPr>
            <w:tcW w:w="1667" w:type="dxa"/>
            <w:noWrap w:val="0"/>
            <w:vAlign w:val="center"/>
          </w:tcPr>
          <w:p w14:paraId="33FFFD01">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042A97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459" w:hRule="atLeast"/>
          <w:jc w:val="center"/>
        </w:trPr>
        <w:tc>
          <w:tcPr>
            <w:tcW w:w="735" w:type="dxa"/>
            <w:vMerge w:val="continue"/>
            <w:noWrap w:val="0"/>
            <w:vAlign w:val="center"/>
          </w:tcPr>
          <w:p w14:paraId="5614EB67">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noWrap w:val="0"/>
            <w:vAlign w:val="center"/>
          </w:tcPr>
          <w:p w14:paraId="61272775">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387" w:type="dxa"/>
            <w:vMerge w:val="continue"/>
            <w:tcBorders>
              <w:right w:val="single" w:color="auto" w:sz="4" w:space="0"/>
            </w:tcBorders>
            <w:noWrap w:val="0"/>
            <w:vAlign w:val="center"/>
          </w:tcPr>
          <w:p w14:paraId="32D9AFE9">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2640" w:type="dxa"/>
            <w:gridSpan w:val="2"/>
            <w:tcBorders>
              <w:left w:val="single" w:color="auto" w:sz="4" w:space="0"/>
            </w:tcBorders>
            <w:noWrap w:val="0"/>
            <w:vAlign w:val="center"/>
          </w:tcPr>
          <w:p w14:paraId="05C68E96">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犁体数量5—8个</w:t>
            </w:r>
          </w:p>
        </w:tc>
        <w:tc>
          <w:tcPr>
            <w:tcW w:w="1376" w:type="dxa"/>
            <w:noWrap w:val="0"/>
            <w:vAlign w:val="center"/>
          </w:tcPr>
          <w:p w14:paraId="3136AC89">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600</w:t>
            </w:r>
          </w:p>
        </w:tc>
        <w:tc>
          <w:tcPr>
            <w:tcW w:w="1667" w:type="dxa"/>
            <w:noWrap w:val="0"/>
            <w:vAlign w:val="center"/>
          </w:tcPr>
          <w:p w14:paraId="134AB68F">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20823C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459" w:hRule="atLeast"/>
          <w:jc w:val="center"/>
        </w:trPr>
        <w:tc>
          <w:tcPr>
            <w:tcW w:w="735" w:type="dxa"/>
            <w:vMerge w:val="continue"/>
            <w:noWrap w:val="0"/>
            <w:vAlign w:val="center"/>
          </w:tcPr>
          <w:p w14:paraId="4B04C595">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noWrap w:val="0"/>
            <w:vAlign w:val="center"/>
          </w:tcPr>
          <w:p w14:paraId="27644BBE">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387" w:type="dxa"/>
            <w:vMerge w:val="continue"/>
            <w:tcBorders>
              <w:right w:val="single" w:color="auto" w:sz="4" w:space="0"/>
            </w:tcBorders>
            <w:noWrap w:val="0"/>
            <w:vAlign w:val="center"/>
          </w:tcPr>
          <w:p w14:paraId="2ECF5F62">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2640" w:type="dxa"/>
            <w:gridSpan w:val="2"/>
            <w:tcBorders>
              <w:left w:val="single" w:color="auto" w:sz="4" w:space="0"/>
            </w:tcBorders>
            <w:noWrap w:val="0"/>
            <w:vAlign w:val="center"/>
          </w:tcPr>
          <w:p w14:paraId="316784AB">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犁体数量9个及以上</w:t>
            </w:r>
          </w:p>
        </w:tc>
        <w:tc>
          <w:tcPr>
            <w:tcW w:w="1376" w:type="dxa"/>
            <w:noWrap w:val="0"/>
            <w:vAlign w:val="center"/>
          </w:tcPr>
          <w:p w14:paraId="180240F2">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1050</w:t>
            </w:r>
          </w:p>
        </w:tc>
        <w:tc>
          <w:tcPr>
            <w:tcW w:w="1667" w:type="dxa"/>
            <w:noWrap w:val="0"/>
            <w:vAlign w:val="center"/>
          </w:tcPr>
          <w:p w14:paraId="32F134BD">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6C4803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459" w:hRule="atLeast"/>
          <w:jc w:val="center"/>
        </w:trPr>
        <w:tc>
          <w:tcPr>
            <w:tcW w:w="735" w:type="dxa"/>
            <w:vMerge w:val="continue"/>
            <w:noWrap w:val="0"/>
            <w:vAlign w:val="center"/>
          </w:tcPr>
          <w:p w14:paraId="4A1EB851">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noWrap w:val="0"/>
            <w:vAlign w:val="center"/>
          </w:tcPr>
          <w:p w14:paraId="00594F2A">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387" w:type="dxa"/>
            <w:vMerge w:val="restart"/>
            <w:tcBorders>
              <w:right w:val="single" w:color="auto" w:sz="4" w:space="0"/>
            </w:tcBorders>
            <w:noWrap w:val="0"/>
            <w:vAlign w:val="center"/>
          </w:tcPr>
          <w:p w14:paraId="38284D7F">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单犁体幅宽</w:t>
            </w:r>
          </w:p>
          <w:p w14:paraId="38938178">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35cm及以上</w:t>
            </w:r>
          </w:p>
        </w:tc>
        <w:tc>
          <w:tcPr>
            <w:tcW w:w="2640" w:type="dxa"/>
            <w:gridSpan w:val="2"/>
            <w:tcBorders>
              <w:left w:val="single" w:color="auto" w:sz="4" w:space="0"/>
            </w:tcBorders>
            <w:noWrap w:val="0"/>
            <w:vAlign w:val="center"/>
          </w:tcPr>
          <w:p w14:paraId="087DC617">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犁体数量2—4个</w:t>
            </w:r>
          </w:p>
        </w:tc>
        <w:tc>
          <w:tcPr>
            <w:tcW w:w="1376" w:type="dxa"/>
            <w:noWrap w:val="0"/>
            <w:vAlign w:val="center"/>
          </w:tcPr>
          <w:p w14:paraId="79892980">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370</w:t>
            </w:r>
          </w:p>
        </w:tc>
        <w:tc>
          <w:tcPr>
            <w:tcW w:w="1667" w:type="dxa"/>
            <w:noWrap w:val="0"/>
            <w:vAlign w:val="center"/>
          </w:tcPr>
          <w:p w14:paraId="7414FF2F">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4D06C3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459" w:hRule="atLeast"/>
          <w:jc w:val="center"/>
        </w:trPr>
        <w:tc>
          <w:tcPr>
            <w:tcW w:w="735" w:type="dxa"/>
            <w:vMerge w:val="continue"/>
            <w:noWrap w:val="0"/>
            <w:vAlign w:val="center"/>
          </w:tcPr>
          <w:p w14:paraId="5F92D7C3">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noWrap w:val="0"/>
            <w:vAlign w:val="center"/>
          </w:tcPr>
          <w:p w14:paraId="19002EB9">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387" w:type="dxa"/>
            <w:vMerge w:val="continue"/>
            <w:tcBorders>
              <w:right w:val="single" w:color="auto" w:sz="4" w:space="0"/>
            </w:tcBorders>
            <w:noWrap w:val="0"/>
            <w:vAlign w:val="center"/>
          </w:tcPr>
          <w:p w14:paraId="23CE05EC">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2640" w:type="dxa"/>
            <w:gridSpan w:val="2"/>
            <w:tcBorders>
              <w:left w:val="single" w:color="auto" w:sz="4" w:space="0"/>
            </w:tcBorders>
            <w:noWrap w:val="0"/>
            <w:vAlign w:val="center"/>
          </w:tcPr>
          <w:p w14:paraId="02E06EAE">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犁体数量5—8个</w:t>
            </w:r>
          </w:p>
        </w:tc>
        <w:tc>
          <w:tcPr>
            <w:tcW w:w="1376" w:type="dxa"/>
            <w:noWrap w:val="0"/>
            <w:vAlign w:val="center"/>
          </w:tcPr>
          <w:p w14:paraId="719910B9">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1200</w:t>
            </w:r>
          </w:p>
        </w:tc>
        <w:tc>
          <w:tcPr>
            <w:tcW w:w="1667" w:type="dxa"/>
            <w:noWrap w:val="0"/>
            <w:vAlign w:val="center"/>
          </w:tcPr>
          <w:p w14:paraId="0B43C259">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79F438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459" w:hRule="atLeast"/>
          <w:jc w:val="center"/>
        </w:trPr>
        <w:tc>
          <w:tcPr>
            <w:tcW w:w="735" w:type="dxa"/>
            <w:vMerge w:val="continue"/>
            <w:noWrap w:val="0"/>
            <w:vAlign w:val="center"/>
          </w:tcPr>
          <w:p w14:paraId="0F665268">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noWrap w:val="0"/>
            <w:vAlign w:val="center"/>
          </w:tcPr>
          <w:p w14:paraId="0FC4298F">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387" w:type="dxa"/>
            <w:vMerge w:val="continue"/>
            <w:tcBorders>
              <w:right w:val="single" w:color="auto" w:sz="4" w:space="0"/>
            </w:tcBorders>
            <w:noWrap w:val="0"/>
            <w:vAlign w:val="center"/>
          </w:tcPr>
          <w:p w14:paraId="0C1BB9E0">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2640" w:type="dxa"/>
            <w:gridSpan w:val="2"/>
            <w:tcBorders>
              <w:left w:val="single" w:color="auto" w:sz="4" w:space="0"/>
            </w:tcBorders>
            <w:noWrap w:val="0"/>
            <w:vAlign w:val="center"/>
          </w:tcPr>
          <w:p w14:paraId="1E584620">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犁体数量9个及以上</w:t>
            </w:r>
          </w:p>
        </w:tc>
        <w:tc>
          <w:tcPr>
            <w:tcW w:w="1376" w:type="dxa"/>
            <w:noWrap w:val="0"/>
            <w:vAlign w:val="center"/>
          </w:tcPr>
          <w:p w14:paraId="58C3D8D2">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1500</w:t>
            </w:r>
          </w:p>
        </w:tc>
        <w:tc>
          <w:tcPr>
            <w:tcW w:w="1667" w:type="dxa"/>
            <w:noWrap w:val="0"/>
            <w:vAlign w:val="center"/>
          </w:tcPr>
          <w:p w14:paraId="7FB8E015">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46850D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635" w:hRule="atLeast"/>
          <w:jc w:val="center"/>
        </w:trPr>
        <w:tc>
          <w:tcPr>
            <w:tcW w:w="735" w:type="dxa"/>
            <w:vMerge w:val="continue"/>
            <w:noWrap w:val="0"/>
            <w:vAlign w:val="center"/>
          </w:tcPr>
          <w:p w14:paraId="745FA067">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noWrap w:val="0"/>
            <w:vAlign w:val="center"/>
          </w:tcPr>
          <w:p w14:paraId="3BA4BFCB">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387" w:type="dxa"/>
            <w:tcBorders>
              <w:right w:val="single" w:color="auto" w:sz="4" w:space="0"/>
            </w:tcBorders>
            <w:noWrap w:val="0"/>
            <w:vAlign w:val="center"/>
          </w:tcPr>
          <w:p w14:paraId="20BB9718">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单犁体幅宽</w:t>
            </w:r>
          </w:p>
          <w:p w14:paraId="4AFE394C">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45cm及以上</w:t>
            </w:r>
          </w:p>
        </w:tc>
        <w:tc>
          <w:tcPr>
            <w:tcW w:w="2640" w:type="dxa"/>
            <w:gridSpan w:val="2"/>
            <w:tcBorders>
              <w:left w:val="single" w:color="auto" w:sz="4" w:space="0"/>
            </w:tcBorders>
            <w:noWrap w:val="0"/>
            <w:vAlign w:val="center"/>
          </w:tcPr>
          <w:p w14:paraId="035E0307">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犁体数量10个及以上</w:t>
            </w:r>
          </w:p>
        </w:tc>
        <w:tc>
          <w:tcPr>
            <w:tcW w:w="1376" w:type="dxa"/>
            <w:noWrap w:val="0"/>
            <w:vAlign w:val="center"/>
          </w:tcPr>
          <w:p w14:paraId="161C1AA6">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2300</w:t>
            </w:r>
          </w:p>
        </w:tc>
        <w:tc>
          <w:tcPr>
            <w:tcW w:w="1667" w:type="dxa"/>
            <w:noWrap w:val="0"/>
            <w:vAlign w:val="center"/>
          </w:tcPr>
          <w:p w14:paraId="2E2A74A4">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75C4E6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539" w:hRule="atLeast"/>
          <w:jc w:val="center"/>
        </w:trPr>
        <w:tc>
          <w:tcPr>
            <w:tcW w:w="735" w:type="dxa"/>
            <w:vMerge w:val="restart"/>
            <w:noWrap w:val="0"/>
            <w:vAlign w:val="center"/>
          </w:tcPr>
          <w:p w14:paraId="73EDE96A">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17</w:t>
            </w:r>
          </w:p>
        </w:tc>
        <w:tc>
          <w:tcPr>
            <w:tcW w:w="1768" w:type="dxa"/>
            <w:vMerge w:val="restart"/>
            <w:noWrap w:val="0"/>
            <w:vAlign w:val="center"/>
          </w:tcPr>
          <w:p w14:paraId="66AC9533">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旋耕机</w:t>
            </w:r>
          </w:p>
        </w:tc>
        <w:tc>
          <w:tcPr>
            <w:tcW w:w="4027" w:type="dxa"/>
            <w:gridSpan w:val="3"/>
            <w:noWrap w:val="0"/>
            <w:vAlign w:val="center"/>
          </w:tcPr>
          <w:p w14:paraId="62B2C399">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1m≤耕幅&lt;1.5m</w:t>
            </w:r>
          </w:p>
        </w:tc>
        <w:tc>
          <w:tcPr>
            <w:tcW w:w="1376" w:type="dxa"/>
            <w:noWrap w:val="0"/>
            <w:vAlign w:val="center"/>
          </w:tcPr>
          <w:p w14:paraId="7C4FEFCD">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240</w:t>
            </w:r>
          </w:p>
        </w:tc>
        <w:tc>
          <w:tcPr>
            <w:tcW w:w="1667" w:type="dxa"/>
            <w:noWrap w:val="0"/>
            <w:vAlign w:val="center"/>
          </w:tcPr>
          <w:p w14:paraId="305E88CC">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46B06F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539" w:hRule="atLeast"/>
          <w:jc w:val="center"/>
        </w:trPr>
        <w:tc>
          <w:tcPr>
            <w:tcW w:w="735" w:type="dxa"/>
            <w:vMerge w:val="continue"/>
            <w:noWrap w:val="0"/>
            <w:vAlign w:val="center"/>
          </w:tcPr>
          <w:p w14:paraId="0102CD41">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noWrap w:val="0"/>
            <w:vAlign w:val="center"/>
          </w:tcPr>
          <w:p w14:paraId="7C5689E2">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4027" w:type="dxa"/>
            <w:gridSpan w:val="3"/>
            <w:noWrap w:val="0"/>
            <w:vAlign w:val="center"/>
          </w:tcPr>
          <w:p w14:paraId="6B3E0C48">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1.5m≤耕幅&lt;2m</w:t>
            </w:r>
          </w:p>
        </w:tc>
        <w:tc>
          <w:tcPr>
            <w:tcW w:w="1376" w:type="dxa"/>
            <w:noWrap w:val="0"/>
            <w:vAlign w:val="center"/>
          </w:tcPr>
          <w:p w14:paraId="3E8CB606">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420</w:t>
            </w:r>
          </w:p>
        </w:tc>
        <w:tc>
          <w:tcPr>
            <w:tcW w:w="1667" w:type="dxa"/>
            <w:noWrap w:val="0"/>
            <w:vAlign w:val="center"/>
          </w:tcPr>
          <w:p w14:paraId="39FEDB61">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71A023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539" w:hRule="atLeast"/>
          <w:jc w:val="center"/>
        </w:trPr>
        <w:tc>
          <w:tcPr>
            <w:tcW w:w="735" w:type="dxa"/>
            <w:vMerge w:val="continue"/>
            <w:noWrap w:val="0"/>
            <w:vAlign w:val="center"/>
          </w:tcPr>
          <w:p w14:paraId="67AAC25E">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noWrap w:val="0"/>
            <w:vAlign w:val="center"/>
          </w:tcPr>
          <w:p w14:paraId="205658C5">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4027" w:type="dxa"/>
            <w:gridSpan w:val="3"/>
            <w:noWrap w:val="0"/>
            <w:vAlign w:val="center"/>
          </w:tcPr>
          <w:p w14:paraId="49916675">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2m≤耕幅&lt;2.5m</w:t>
            </w:r>
          </w:p>
        </w:tc>
        <w:tc>
          <w:tcPr>
            <w:tcW w:w="1376" w:type="dxa"/>
            <w:noWrap w:val="0"/>
            <w:vAlign w:val="center"/>
          </w:tcPr>
          <w:p w14:paraId="15D727AF">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690</w:t>
            </w:r>
          </w:p>
        </w:tc>
        <w:tc>
          <w:tcPr>
            <w:tcW w:w="1667" w:type="dxa"/>
            <w:noWrap w:val="0"/>
            <w:vAlign w:val="center"/>
          </w:tcPr>
          <w:p w14:paraId="34F5E27C">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6902B8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539" w:hRule="atLeast"/>
          <w:jc w:val="center"/>
        </w:trPr>
        <w:tc>
          <w:tcPr>
            <w:tcW w:w="735" w:type="dxa"/>
            <w:vMerge w:val="continue"/>
            <w:noWrap w:val="0"/>
            <w:vAlign w:val="center"/>
          </w:tcPr>
          <w:p w14:paraId="7C872AD9">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noWrap w:val="0"/>
            <w:vAlign w:val="center"/>
          </w:tcPr>
          <w:p w14:paraId="6D028280">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4027" w:type="dxa"/>
            <w:gridSpan w:val="3"/>
            <w:noWrap w:val="0"/>
            <w:vAlign w:val="center"/>
          </w:tcPr>
          <w:p w14:paraId="11E7EBD8">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耕幅≥2.5m</w:t>
            </w:r>
          </w:p>
        </w:tc>
        <w:tc>
          <w:tcPr>
            <w:tcW w:w="1376" w:type="dxa"/>
            <w:noWrap w:val="0"/>
            <w:vAlign w:val="center"/>
          </w:tcPr>
          <w:p w14:paraId="6433EE81">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840</w:t>
            </w:r>
          </w:p>
        </w:tc>
        <w:tc>
          <w:tcPr>
            <w:tcW w:w="1667" w:type="dxa"/>
            <w:noWrap w:val="0"/>
            <w:vAlign w:val="center"/>
          </w:tcPr>
          <w:p w14:paraId="7749D32E">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1BC2F4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1361" w:hRule="atLeast"/>
          <w:jc w:val="center"/>
        </w:trPr>
        <w:tc>
          <w:tcPr>
            <w:tcW w:w="735" w:type="dxa"/>
            <w:noWrap w:val="0"/>
            <w:vAlign w:val="center"/>
          </w:tcPr>
          <w:p w14:paraId="331921CB">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18</w:t>
            </w:r>
          </w:p>
        </w:tc>
        <w:tc>
          <w:tcPr>
            <w:tcW w:w="1768" w:type="dxa"/>
            <w:noWrap w:val="0"/>
            <w:vAlign w:val="center"/>
          </w:tcPr>
          <w:p w14:paraId="28B628B9">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微耕机（涵盖耕</w:t>
            </w:r>
          </w:p>
          <w:p w14:paraId="75DEB3A3">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整机、微型耕耘</w:t>
            </w:r>
          </w:p>
          <w:p w14:paraId="33714759">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机、田园管理</w:t>
            </w:r>
          </w:p>
          <w:p w14:paraId="15EFC4F6">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机、中耕机）</w:t>
            </w:r>
          </w:p>
        </w:tc>
        <w:tc>
          <w:tcPr>
            <w:tcW w:w="4027" w:type="dxa"/>
            <w:gridSpan w:val="3"/>
            <w:noWrap w:val="0"/>
            <w:vAlign w:val="center"/>
          </w:tcPr>
          <w:p w14:paraId="69533917">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自带动力</w:t>
            </w:r>
          </w:p>
        </w:tc>
        <w:tc>
          <w:tcPr>
            <w:tcW w:w="1376" w:type="dxa"/>
            <w:noWrap w:val="0"/>
            <w:vAlign w:val="center"/>
          </w:tcPr>
          <w:p w14:paraId="2419565F">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500</w:t>
            </w:r>
          </w:p>
        </w:tc>
        <w:tc>
          <w:tcPr>
            <w:tcW w:w="1667" w:type="dxa"/>
            <w:noWrap w:val="0"/>
            <w:vAlign w:val="center"/>
          </w:tcPr>
          <w:p w14:paraId="6CC66AB4">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078A4E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539" w:hRule="atLeast"/>
          <w:jc w:val="center"/>
        </w:trPr>
        <w:tc>
          <w:tcPr>
            <w:tcW w:w="735" w:type="dxa"/>
            <w:vMerge w:val="restart"/>
            <w:noWrap w:val="0"/>
            <w:vAlign w:val="center"/>
          </w:tcPr>
          <w:p w14:paraId="170D1A09">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19</w:t>
            </w:r>
          </w:p>
        </w:tc>
        <w:tc>
          <w:tcPr>
            <w:tcW w:w="1768" w:type="dxa"/>
            <w:vMerge w:val="restart"/>
            <w:noWrap w:val="0"/>
            <w:vAlign w:val="center"/>
          </w:tcPr>
          <w:p w14:paraId="50131381">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青（黄）饲料</w:t>
            </w:r>
          </w:p>
          <w:p w14:paraId="4C018C1B">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收获机</w:t>
            </w:r>
          </w:p>
        </w:tc>
        <w:tc>
          <w:tcPr>
            <w:tcW w:w="1809" w:type="dxa"/>
            <w:gridSpan w:val="2"/>
            <w:vMerge w:val="restart"/>
            <w:tcBorders>
              <w:right w:val="single" w:color="auto" w:sz="4" w:space="0"/>
            </w:tcBorders>
            <w:noWrap w:val="0"/>
            <w:vAlign w:val="center"/>
          </w:tcPr>
          <w:p w14:paraId="00BE6881">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自走式</w:t>
            </w:r>
          </w:p>
          <w:p w14:paraId="1ED39D23">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青饲料收获机</w:t>
            </w:r>
          </w:p>
        </w:tc>
        <w:tc>
          <w:tcPr>
            <w:tcW w:w="2218" w:type="dxa"/>
            <w:tcBorders>
              <w:left w:val="single" w:color="auto" w:sz="4" w:space="0"/>
            </w:tcBorders>
            <w:noWrap w:val="0"/>
            <w:vAlign w:val="center"/>
          </w:tcPr>
          <w:p w14:paraId="22F3D424">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1.8m≤割幅＜2.2m</w:t>
            </w:r>
          </w:p>
        </w:tc>
        <w:tc>
          <w:tcPr>
            <w:tcW w:w="1376" w:type="dxa"/>
            <w:noWrap w:val="0"/>
            <w:vAlign w:val="center"/>
          </w:tcPr>
          <w:p w14:paraId="62D7F5B9">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13700</w:t>
            </w:r>
          </w:p>
        </w:tc>
        <w:tc>
          <w:tcPr>
            <w:tcW w:w="1667" w:type="dxa"/>
            <w:noWrap w:val="0"/>
            <w:vAlign w:val="center"/>
          </w:tcPr>
          <w:p w14:paraId="52B2A7C3">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1393FD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539" w:hRule="atLeast"/>
          <w:jc w:val="center"/>
        </w:trPr>
        <w:tc>
          <w:tcPr>
            <w:tcW w:w="735" w:type="dxa"/>
            <w:vMerge w:val="continue"/>
            <w:noWrap w:val="0"/>
            <w:vAlign w:val="center"/>
          </w:tcPr>
          <w:p w14:paraId="7C34A780">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noWrap w:val="0"/>
            <w:vAlign w:val="center"/>
          </w:tcPr>
          <w:p w14:paraId="2D738AEB">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809" w:type="dxa"/>
            <w:gridSpan w:val="2"/>
            <w:vMerge w:val="continue"/>
            <w:tcBorders>
              <w:right w:val="single" w:color="auto" w:sz="4" w:space="0"/>
            </w:tcBorders>
            <w:noWrap w:val="0"/>
            <w:vAlign w:val="center"/>
          </w:tcPr>
          <w:p w14:paraId="6A534DD8">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2218" w:type="dxa"/>
            <w:tcBorders>
              <w:left w:val="single" w:color="auto" w:sz="4" w:space="0"/>
            </w:tcBorders>
            <w:noWrap w:val="0"/>
            <w:vAlign w:val="center"/>
          </w:tcPr>
          <w:p w14:paraId="4226B5C4">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2.2m≤割幅＜2.6m</w:t>
            </w:r>
          </w:p>
        </w:tc>
        <w:tc>
          <w:tcPr>
            <w:tcW w:w="1376" w:type="dxa"/>
            <w:noWrap w:val="0"/>
            <w:vAlign w:val="center"/>
          </w:tcPr>
          <w:p w14:paraId="4D927F2E">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17000</w:t>
            </w:r>
          </w:p>
        </w:tc>
        <w:tc>
          <w:tcPr>
            <w:tcW w:w="1667" w:type="dxa"/>
            <w:noWrap w:val="0"/>
            <w:vAlign w:val="center"/>
          </w:tcPr>
          <w:p w14:paraId="24573028">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476378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539" w:hRule="atLeast"/>
          <w:jc w:val="center"/>
        </w:trPr>
        <w:tc>
          <w:tcPr>
            <w:tcW w:w="735" w:type="dxa"/>
            <w:vMerge w:val="continue"/>
            <w:noWrap w:val="0"/>
            <w:vAlign w:val="center"/>
          </w:tcPr>
          <w:p w14:paraId="016D830D">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noWrap w:val="0"/>
            <w:vAlign w:val="center"/>
          </w:tcPr>
          <w:p w14:paraId="13BD3995">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809" w:type="dxa"/>
            <w:gridSpan w:val="2"/>
            <w:vMerge w:val="continue"/>
            <w:tcBorders>
              <w:right w:val="single" w:color="auto" w:sz="4" w:space="0"/>
            </w:tcBorders>
            <w:noWrap w:val="0"/>
            <w:vAlign w:val="center"/>
          </w:tcPr>
          <w:p w14:paraId="4F59BFE9">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2218" w:type="dxa"/>
            <w:tcBorders>
              <w:left w:val="single" w:color="auto" w:sz="4" w:space="0"/>
            </w:tcBorders>
            <w:noWrap w:val="0"/>
            <w:vAlign w:val="center"/>
          </w:tcPr>
          <w:p w14:paraId="2A6B65A5">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割幅≥2.6m</w:t>
            </w:r>
          </w:p>
        </w:tc>
        <w:tc>
          <w:tcPr>
            <w:tcW w:w="1376" w:type="dxa"/>
            <w:noWrap w:val="0"/>
            <w:vAlign w:val="center"/>
          </w:tcPr>
          <w:p w14:paraId="060C32F3">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20000</w:t>
            </w:r>
          </w:p>
        </w:tc>
        <w:tc>
          <w:tcPr>
            <w:tcW w:w="1667" w:type="dxa"/>
            <w:noWrap w:val="0"/>
            <w:vAlign w:val="center"/>
          </w:tcPr>
          <w:p w14:paraId="4D75FF7E">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4EB237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680" w:hRule="atLeast"/>
          <w:jc w:val="center"/>
        </w:trPr>
        <w:tc>
          <w:tcPr>
            <w:tcW w:w="735" w:type="dxa"/>
            <w:vMerge w:val="continue"/>
            <w:noWrap w:val="0"/>
            <w:vAlign w:val="center"/>
          </w:tcPr>
          <w:p w14:paraId="6AE027A4">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noWrap w:val="0"/>
            <w:vAlign w:val="center"/>
          </w:tcPr>
          <w:p w14:paraId="08763C92">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809" w:type="dxa"/>
            <w:gridSpan w:val="2"/>
            <w:tcBorders>
              <w:right w:val="single" w:color="auto" w:sz="4" w:space="0"/>
            </w:tcBorders>
            <w:noWrap w:val="0"/>
            <w:vAlign w:val="center"/>
          </w:tcPr>
          <w:p w14:paraId="56B41CEC">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悬挂单圆盘式</w:t>
            </w:r>
          </w:p>
          <w:p w14:paraId="5A54406B">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青饲料收获机</w:t>
            </w:r>
          </w:p>
        </w:tc>
        <w:tc>
          <w:tcPr>
            <w:tcW w:w="2218" w:type="dxa"/>
            <w:tcBorders>
              <w:left w:val="single" w:color="auto" w:sz="4" w:space="0"/>
            </w:tcBorders>
            <w:noWrap w:val="0"/>
            <w:vAlign w:val="center"/>
          </w:tcPr>
          <w:p w14:paraId="54E4E8BC">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割幅≥0.9m</w:t>
            </w:r>
          </w:p>
        </w:tc>
        <w:tc>
          <w:tcPr>
            <w:tcW w:w="1376" w:type="dxa"/>
            <w:noWrap w:val="0"/>
            <w:vAlign w:val="center"/>
          </w:tcPr>
          <w:p w14:paraId="6B001068">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2400</w:t>
            </w:r>
          </w:p>
        </w:tc>
        <w:tc>
          <w:tcPr>
            <w:tcW w:w="1667" w:type="dxa"/>
            <w:noWrap w:val="0"/>
            <w:vAlign w:val="center"/>
          </w:tcPr>
          <w:p w14:paraId="44D98AD1">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5903D8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539" w:hRule="atLeast"/>
          <w:jc w:val="center"/>
        </w:trPr>
        <w:tc>
          <w:tcPr>
            <w:tcW w:w="735" w:type="dxa"/>
            <w:vMerge w:val="continue"/>
            <w:noWrap w:val="0"/>
            <w:vAlign w:val="center"/>
          </w:tcPr>
          <w:p w14:paraId="5CEB26A5">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noWrap w:val="0"/>
            <w:vAlign w:val="center"/>
          </w:tcPr>
          <w:p w14:paraId="6784F7ED">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809" w:type="dxa"/>
            <w:gridSpan w:val="2"/>
            <w:vMerge w:val="restart"/>
            <w:tcBorders>
              <w:right w:val="single" w:color="auto" w:sz="4" w:space="0"/>
            </w:tcBorders>
            <w:noWrap w:val="0"/>
            <w:vAlign w:val="center"/>
          </w:tcPr>
          <w:p w14:paraId="39F41EF8">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悬挂双圆盘式</w:t>
            </w:r>
          </w:p>
          <w:p w14:paraId="597F7691">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青饲料收获机</w:t>
            </w:r>
          </w:p>
        </w:tc>
        <w:tc>
          <w:tcPr>
            <w:tcW w:w="2218" w:type="dxa"/>
            <w:tcBorders>
              <w:left w:val="single" w:color="auto" w:sz="4" w:space="0"/>
            </w:tcBorders>
            <w:noWrap w:val="0"/>
            <w:vAlign w:val="center"/>
          </w:tcPr>
          <w:p w14:paraId="360F75E3">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割幅≥1.1m</w:t>
            </w:r>
          </w:p>
        </w:tc>
        <w:tc>
          <w:tcPr>
            <w:tcW w:w="1376" w:type="dxa"/>
            <w:noWrap w:val="0"/>
            <w:vAlign w:val="center"/>
          </w:tcPr>
          <w:p w14:paraId="10337549">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3000</w:t>
            </w:r>
          </w:p>
        </w:tc>
        <w:tc>
          <w:tcPr>
            <w:tcW w:w="1667" w:type="dxa"/>
            <w:noWrap w:val="0"/>
            <w:vAlign w:val="center"/>
          </w:tcPr>
          <w:p w14:paraId="5E0414C5">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23F687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539" w:hRule="atLeast"/>
          <w:jc w:val="center"/>
        </w:trPr>
        <w:tc>
          <w:tcPr>
            <w:tcW w:w="735" w:type="dxa"/>
            <w:vMerge w:val="continue"/>
            <w:noWrap w:val="0"/>
            <w:vAlign w:val="center"/>
          </w:tcPr>
          <w:p w14:paraId="305B0B0B">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noWrap w:val="0"/>
            <w:vAlign w:val="center"/>
          </w:tcPr>
          <w:p w14:paraId="08034A17">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809" w:type="dxa"/>
            <w:gridSpan w:val="2"/>
            <w:vMerge w:val="continue"/>
            <w:tcBorders>
              <w:right w:val="single" w:color="auto" w:sz="4" w:space="0"/>
            </w:tcBorders>
            <w:noWrap w:val="0"/>
            <w:vAlign w:val="center"/>
          </w:tcPr>
          <w:p w14:paraId="493493F3">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2218" w:type="dxa"/>
            <w:tcBorders>
              <w:left w:val="single" w:color="auto" w:sz="4" w:space="0"/>
            </w:tcBorders>
            <w:noWrap w:val="0"/>
            <w:vAlign w:val="center"/>
          </w:tcPr>
          <w:p w14:paraId="5721702B">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割幅≥2.1m</w:t>
            </w:r>
          </w:p>
        </w:tc>
        <w:tc>
          <w:tcPr>
            <w:tcW w:w="1376" w:type="dxa"/>
            <w:noWrap w:val="0"/>
            <w:vAlign w:val="center"/>
          </w:tcPr>
          <w:p w14:paraId="5396DDED">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5400</w:t>
            </w:r>
          </w:p>
        </w:tc>
        <w:tc>
          <w:tcPr>
            <w:tcW w:w="1667" w:type="dxa"/>
            <w:noWrap w:val="0"/>
            <w:vAlign w:val="center"/>
          </w:tcPr>
          <w:p w14:paraId="7F8629D2">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316637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680" w:hRule="atLeast"/>
          <w:jc w:val="center"/>
        </w:trPr>
        <w:tc>
          <w:tcPr>
            <w:tcW w:w="735" w:type="dxa"/>
            <w:vMerge w:val="restart"/>
            <w:noWrap w:val="0"/>
            <w:vAlign w:val="center"/>
          </w:tcPr>
          <w:p w14:paraId="24C764F0">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20</w:t>
            </w:r>
          </w:p>
        </w:tc>
        <w:tc>
          <w:tcPr>
            <w:tcW w:w="1768" w:type="dxa"/>
            <w:vMerge w:val="restart"/>
            <w:noWrap w:val="0"/>
            <w:vAlign w:val="center"/>
          </w:tcPr>
          <w:p w14:paraId="5FE5BDD5">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打（压）捆机</w:t>
            </w:r>
          </w:p>
        </w:tc>
        <w:tc>
          <w:tcPr>
            <w:tcW w:w="4027" w:type="dxa"/>
            <w:gridSpan w:val="3"/>
            <w:noWrap w:val="0"/>
            <w:vAlign w:val="center"/>
          </w:tcPr>
          <w:p w14:paraId="2E86AFD5">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牵引式、悬挂式捡拾压捆机，</w:t>
            </w:r>
          </w:p>
          <w:p w14:paraId="0FFE2B20">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0.7m≤捡拾宽度&lt;1.2m</w:t>
            </w:r>
          </w:p>
        </w:tc>
        <w:tc>
          <w:tcPr>
            <w:tcW w:w="1376" w:type="dxa"/>
            <w:noWrap w:val="0"/>
            <w:vAlign w:val="center"/>
          </w:tcPr>
          <w:p w14:paraId="6D0296C1">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1800</w:t>
            </w:r>
          </w:p>
        </w:tc>
        <w:tc>
          <w:tcPr>
            <w:tcW w:w="1667" w:type="dxa"/>
            <w:noWrap w:val="0"/>
            <w:vAlign w:val="center"/>
          </w:tcPr>
          <w:p w14:paraId="692C9933">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360081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680" w:hRule="atLeast"/>
          <w:jc w:val="center"/>
        </w:trPr>
        <w:tc>
          <w:tcPr>
            <w:tcW w:w="735" w:type="dxa"/>
            <w:vMerge w:val="continue"/>
            <w:noWrap w:val="0"/>
            <w:vAlign w:val="center"/>
          </w:tcPr>
          <w:p w14:paraId="1B52E47E">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noWrap w:val="0"/>
            <w:vAlign w:val="center"/>
          </w:tcPr>
          <w:p w14:paraId="55E22924">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4027" w:type="dxa"/>
            <w:gridSpan w:val="3"/>
            <w:noWrap w:val="0"/>
            <w:vAlign w:val="center"/>
          </w:tcPr>
          <w:p w14:paraId="6A124709">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牵引式、悬挂式捡拾压捆机，</w:t>
            </w:r>
          </w:p>
          <w:p w14:paraId="551997C2">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1.2m≤捡拾宽度&lt;2.0m</w:t>
            </w:r>
          </w:p>
        </w:tc>
        <w:tc>
          <w:tcPr>
            <w:tcW w:w="1376" w:type="dxa"/>
            <w:noWrap w:val="0"/>
            <w:vAlign w:val="center"/>
          </w:tcPr>
          <w:p w14:paraId="77AC7BB4">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3600</w:t>
            </w:r>
          </w:p>
        </w:tc>
        <w:tc>
          <w:tcPr>
            <w:tcW w:w="1667" w:type="dxa"/>
            <w:noWrap w:val="0"/>
            <w:vAlign w:val="center"/>
          </w:tcPr>
          <w:p w14:paraId="0B903060">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70FDD8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680" w:hRule="atLeast"/>
          <w:jc w:val="center"/>
        </w:trPr>
        <w:tc>
          <w:tcPr>
            <w:tcW w:w="735" w:type="dxa"/>
            <w:vMerge w:val="continue"/>
            <w:noWrap w:val="0"/>
            <w:vAlign w:val="center"/>
          </w:tcPr>
          <w:p w14:paraId="3948AF96">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noWrap w:val="0"/>
            <w:vAlign w:val="center"/>
          </w:tcPr>
          <w:p w14:paraId="3DE45627">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4027" w:type="dxa"/>
            <w:gridSpan w:val="3"/>
            <w:noWrap w:val="0"/>
            <w:vAlign w:val="center"/>
          </w:tcPr>
          <w:p w14:paraId="33B9B087">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牵引式、悬挂式捡拾压捆机，</w:t>
            </w:r>
          </w:p>
          <w:p w14:paraId="37B9B99A">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捡拾宽度≥2.0m</w:t>
            </w:r>
          </w:p>
        </w:tc>
        <w:tc>
          <w:tcPr>
            <w:tcW w:w="1376" w:type="dxa"/>
            <w:noWrap w:val="0"/>
            <w:vAlign w:val="center"/>
          </w:tcPr>
          <w:p w14:paraId="7258D567">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7600</w:t>
            </w:r>
          </w:p>
        </w:tc>
        <w:tc>
          <w:tcPr>
            <w:tcW w:w="1667" w:type="dxa"/>
            <w:noWrap w:val="0"/>
            <w:vAlign w:val="center"/>
          </w:tcPr>
          <w:p w14:paraId="084995E8">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78E21B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680" w:hRule="atLeast"/>
          <w:jc w:val="center"/>
        </w:trPr>
        <w:tc>
          <w:tcPr>
            <w:tcW w:w="735" w:type="dxa"/>
            <w:vMerge w:val="continue"/>
            <w:noWrap w:val="0"/>
            <w:vAlign w:val="center"/>
          </w:tcPr>
          <w:p w14:paraId="60B4DAF7">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noWrap w:val="0"/>
            <w:vAlign w:val="center"/>
          </w:tcPr>
          <w:p w14:paraId="332C1F82">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4027" w:type="dxa"/>
            <w:gridSpan w:val="3"/>
            <w:noWrap w:val="0"/>
            <w:vAlign w:val="center"/>
          </w:tcPr>
          <w:p w14:paraId="49A0C9AA">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压缩室直径0.52m及以上</w:t>
            </w:r>
          </w:p>
          <w:p w14:paraId="4690BE48">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固定式圆捆压捆机</w:t>
            </w:r>
          </w:p>
        </w:tc>
        <w:tc>
          <w:tcPr>
            <w:tcW w:w="1376" w:type="dxa"/>
            <w:noWrap w:val="0"/>
            <w:vAlign w:val="center"/>
          </w:tcPr>
          <w:p w14:paraId="5898FE48">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rPr>
              <w:t>1800</w:t>
            </w:r>
          </w:p>
        </w:tc>
        <w:tc>
          <w:tcPr>
            <w:tcW w:w="1667" w:type="dxa"/>
            <w:noWrap w:val="0"/>
            <w:vAlign w:val="center"/>
          </w:tcPr>
          <w:p w14:paraId="4B656611">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386BA2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680" w:hRule="atLeast"/>
          <w:jc w:val="center"/>
        </w:trPr>
        <w:tc>
          <w:tcPr>
            <w:tcW w:w="735" w:type="dxa"/>
            <w:vMerge w:val="continue"/>
            <w:noWrap w:val="0"/>
            <w:vAlign w:val="center"/>
          </w:tcPr>
          <w:p w14:paraId="32F6435C">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noWrap w:val="0"/>
            <w:vAlign w:val="center"/>
          </w:tcPr>
          <w:p w14:paraId="78A24FB3">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4027" w:type="dxa"/>
            <w:gridSpan w:val="3"/>
            <w:noWrap w:val="0"/>
            <w:vAlign w:val="center"/>
          </w:tcPr>
          <w:p w14:paraId="5A6791C3">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压缩室截面积（宽×高）</w:t>
            </w:r>
          </w:p>
          <w:p w14:paraId="48ABF07B">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0.081㎡及以上固定式方捆压捆机</w:t>
            </w:r>
          </w:p>
        </w:tc>
        <w:tc>
          <w:tcPr>
            <w:tcW w:w="1376" w:type="dxa"/>
            <w:noWrap w:val="0"/>
            <w:vAlign w:val="center"/>
          </w:tcPr>
          <w:p w14:paraId="7E907DB9">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rPr>
              <w:t>800</w:t>
            </w:r>
          </w:p>
        </w:tc>
        <w:tc>
          <w:tcPr>
            <w:tcW w:w="1667" w:type="dxa"/>
            <w:noWrap w:val="0"/>
            <w:vAlign w:val="center"/>
          </w:tcPr>
          <w:p w14:paraId="25A1D021">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1E1192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680" w:hRule="atLeast"/>
          <w:jc w:val="center"/>
        </w:trPr>
        <w:tc>
          <w:tcPr>
            <w:tcW w:w="735" w:type="dxa"/>
            <w:vMerge w:val="continue"/>
            <w:noWrap w:val="0"/>
            <w:vAlign w:val="center"/>
          </w:tcPr>
          <w:p w14:paraId="32462A67">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noWrap w:val="0"/>
            <w:vAlign w:val="center"/>
          </w:tcPr>
          <w:p w14:paraId="17607A9B">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4027" w:type="dxa"/>
            <w:gridSpan w:val="3"/>
            <w:noWrap w:val="0"/>
            <w:vAlign w:val="center"/>
          </w:tcPr>
          <w:p w14:paraId="3A0B89C0">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压缩室截面积（宽×高）</w:t>
            </w:r>
          </w:p>
          <w:p w14:paraId="44011C46">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0.105㎡及以上固定式方捆压捆机</w:t>
            </w:r>
          </w:p>
        </w:tc>
        <w:tc>
          <w:tcPr>
            <w:tcW w:w="1376" w:type="dxa"/>
            <w:noWrap w:val="0"/>
            <w:vAlign w:val="center"/>
          </w:tcPr>
          <w:p w14:paraId="13DB6D2A">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rPr>
              <w:t>1800</w:t>
            </w:r>
          </w:p>
        </w:tc>
        <w:tc>
          <w:tcPr>
            <w:tcW w:w="1667" w:type="dxa"/>
            <w:noWrap w:val="0"/>
            <w:vAlign w:val="center"/>
          </w:tcPr>
          <w:p w14:paraId="0AA3083B">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7189A0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539" w:hRule="atLeast"/>
          <w:jc w:val="center"/>
        </w:trPr>
        <w:tc>
          <w:tcPr>
            <w:tcW w:w="735" w:type="dxa"/>
            <w:vMerge w:val="restart"/>
            <w:noWrap w:val="0"/>
            <w:vAlign w:val="center"/>
          </w:tcPr>
          <w:p w14:paraId="5F86CE9B">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21</w:t>
            </w:r>
          </w:p>
        </w:tc>
        <w:tc>
          <w:tcPr>
            <w:tcW w:w="1768" w:type="dxa"/>
            <w:vMerge w:val="restart"/>
            <w:noWrap w:val="0"/>
            <w:vAlign w:val="center"/>
          </w:tcPr>
          <w:p w14:paraId="184CEDD8">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薯类收获机</w:t>
            </w:r>
          </w:p>
        </w:tc>
        <w:tc>
          <w:tcPr>
            <w:tcW w:w="4027" w:type="dxa"/>
            <w:gridSpan w:val="3"/>
            <w:noWrap w:val="0"/>
            <w:vAlign w:val="center"/>
          </w:tcPr>
          <w:p w14:paraId="0D586877">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工作幅宽1m以下薯类收获机</w:t>
            </w:r>
          </w:p>
        </w:tc>
        <w:tc>
          <w:tcPr>
            <w:tcW w:w="1376" w:type="dxa"/>
            <w:noWrap w:val="0"/>
            <w:vAlign w:val="center"/>
          </w:tcPr>
          <w:p w14:paraId="59A39DE3">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rPr>
              <w:t>510</w:t>
            </w:r>
          </w:p>
        </w:tc>
        <w:tc>
          <w:tcPr>
            <w:tcW w:w="1667" w:type="dxa"/>
            <w:noWrap w:val="0"/>
            <w:vAlign w:val="center"/>
          </w:tcPr>
          <w:p w14:paraId="3E5CA6A6">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0F5D53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539" w:hRule="atLeast"/>
          <w:jc w:val="center"/>
        </w:trPr>
        <w:tc>
          <w:tcPr>
            <w:tcW w:w="735" w:type="dxa"/>
            <w:vMerge w:val="continue"/>
            <w:noWrap w:val="0"/>
            <w:vAlign w:val="center"/>
          </w:tcPr>
          <w:p w14:paraId="5E85039A">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noWrap w:val="0"/>
            <w:vAlign w:val="center"/>
          </w:tcPr>
          <w:p w14:paraId="4E9D1118">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4027" w:type="dxa"/>
            <w:gridSpan w:val="3"/>
            <w:noWrap w:val="0"/>
            <w:vAlign w:val="center"/>
          </w:tcPr>
          <w:p w14:paraId="5D9BCB49">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工作幅宽1m及以上薯类收获机</w:t>
            </w:r>
          </w:p>
        </w:tc>
        <w:tc>
          <w:tcPr>
            <w:tcW w:w="1376" w:type="dxa"/>
            <w:noWrap w:val="0"/>
            <w:vAlign w:val="center"/>
          </w:tcPr>
          <w:p w14:paraId="3EFABF3D">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rPr>
              <w:t>1400</w:t>
            </w:r>
          </w:p>
        </w:tc>
        <w:tc>
          <w:tcPr>
            <w:tcW w:w="1667" w:type="dxa"/>
            <w:noWrap w:val="0"/>
            <w:vAlign w:val="center"/>
          </w:tcPr>
          <w:p w14:paraId="02A697D5">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3F1767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680" w:hRule="atLeast"/>
          <w:jc w:val="center"/>
        </w:trPr>
        <w:tc>
          <w:tcPr>
            <w:tcW w:w="735" w:type="dxa"/>
            <w:vMerge w:val="continue"/>
            <w:noWrap w:val="0"/>
            <w:vAlign w:val="center"/>
          </w:tcPr>
          <w:p w14:paraId="31F7C21D">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noWrap w:val="0"/>
            <w:vAlign w:val="center"/>
          </w:tcPr>
          <w:p w14:paraId="204DE637">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4027" w:type="dxa"/>
            <w:gridSpan w:val="3"/>
            <w:noWrap w:val="0"/>
            <w:vAlign w:val="center"/>
          </w:tcPr>
          <w:p w14:paraId="7439C131">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工作幅宽0.7m及以上自走式</w:t>
            </w:r>
          </w:p>
          <w:p w14:paraId="312E5654">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或牵引式薯类联合收获机</w:t>
            </w:r>
          </w:p>
        </w:tc>
        <w:tc>
          <w:tcPr>
            <w:tcW w:w="1376" w:type="dxa"/>
            <w:noWrap w:val="0"/>
            <w:vAlign w:val="center"/>
          </w:tcPr>
          <w:p w14:paraId="0B4A6ACC">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rPr>
              <w:t>10000</w:t>
            </w:r>
          </w:p>
        </w:tc>
        <w:tc>
          <w:tcPr>
            <w:tcW w:w="1667" w:type="dxa"/>
            <w:noWrap w:val="0"/>
            <w:vAlign w:val="center"/>
          </w:tcPr>
          <w:p w14:paraId="1788C9F4">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365271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805" w:hRule="atLeast"/>
          <w:jc w:val="center"/>
        </w:trPr>
        <w:tc>
          <w:tcPr>
            <w:tcW w:w="735" w:type="dxa"/>
            <w:vMerge w:val="restart"/>
            <w:noWrap w:val="0"/>
            <w:vAlign w:val="center"/>
          </w:tcPr>
          <w:p w14:paraId="0F7B7648">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22</w:t>
            </w:r>
          </w:p>
        </w:tc>
        <w:tc>
          <w:tcPr>
            <w:tcW w:w="1768" w:type="dxa"/>
            <w:vMerge w:val="restart"/>
            <w:noWrap w:val="0"/>
            <w:vAlign w:val="center"/>
          </w:tcPr>
          <w:p w14:paraId="42F547DD">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根茎类收获机</w:t>
            </w:r>
          </w:p>
        </w:tc>
        <w:tc>
          <w:tcPr>
            <w:tcW w:w="4027" w:type="dxa"/>
            <w:gridSpan w:val="3"/>
            <w:noWrap w:val="0"/>
            <w:vAlign w:val="center"/>
          </w:tcPr>
          <w:p w14:paraId="6ED45FDC">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工作幅宽1m以下</w:t>
            </w:r>
          </w:p>
          <w:p w14:paraId="7B67DCD7">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中药材挖掘机</w:t>
            </w:r>
          </w:p>
        </w:tc>
        <w:tc>
          <w:tcPr>
            <w:tcW w:w="1376" w:type="dxa"/>
            <w:noWrap w:val="0"/>
            <w:vAlign w:val="center"/>
          </w:tcPr>
          <w:p w14:paraId="657E8532">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rPr>
              <w:t>1000</w:t>
            </w:r>
          </w:p>
        </w:tc>
        <w:tc>
          <w:tcPr>
            <w:tcW w:w="1667" w:type="dxa"/>
            <w:noWrap w:val="0"/>
            <w:vAlign w:val="center"/>
          </w:tcPr>
          <w:p w14:paraId="5BAA2A49">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26D944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805" w:hRule="atLeast"/>
          <w:jc w:val="center"/>
        </w:trPr>
        <w:tc>
          <w:tcPr>
            <w:tcW w:w="735" w:type="dxa"/>
            <w:vMerge w:val="continue"/>
            <w:noWrap w:val="0"/>
            <w:vAlign w:val="center"/>
          </w:tcPr>
          <w:p w14:paraId="5ECF9943">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noWrap w:val="0"/>
            <w:vAlign w:val="center"/>
          </w:tcPr>
          <w:p w14:paraId="547E8A1B">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4027" w:type="dxa"/>
            <w:gridSpan w:val="3"/>
            <w:noWrap w:val="0"/>
            <w:vAlign w:val="center"/>
          </w:tcPr>
          <w:p w14:paraId="465144B4">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工作幅宽1m及以上</w:t>
            </w:r>
          </w:p>
          <w:p w14:paraId="1347C818">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中药材挖掘机</w:t>
            </w:r>
          </w:p>
        </w:tc>
        <w:tc>
          <w:tcPr>
            <w:tcW w:w="1376" w:type="dxa"/>
            <w:noWrap w:val="0"/>
            <w:vAlign w:val="center"/>
          </w:tcPr>
          <w:p w14:paraId="6CA5ADEA">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rPr>
              <w:t>1500</w:t>
            </w:r>
          </w:p>
        </w:tc>
        <w:tc>
          <w:tcPr>
            <w:tcW w:w="1667" w:type="dxa"/>
            <w:noWrap w:val="0"/>
            <w:vAlign w:val="center"/>
          </w:tcPr>
          <w:p w14:paraId="03462970">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2DE284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805" w:hRule="atLeast"/>
          <w:jc w:val="center"/>
        </w:trPr>
        <w:tc>
          <w:tcPr>
            <w:tcW w:w="735" w:type="dxa"/>
            <w:vMerge w:val="continue"/>
            <w:noWrap w:val="0"/>
            <w:vAlign w:val="center"/>
          </w:tcPr>
          <w:p w14:paraId="79953167">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noWrap w:val="0"/>
            <w:vAlign w:val="center"/>
          </w:tcPr>
          <w:p w14:paraId="0C45898E">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4027" w:type="dxa"/>
            <w:gridSpan w:val="3"/>
            <w:noWrap w:val="0"/>
            <w:vAlign w:val="center"/>
          </w:tcPr>
          <w:p w14:paraId="34B24E11">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工作幅宽0.6m及以上</w:t>
            </w:r>
          </w:p>
          <w:p w14:paraId="69F17660">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自走式药材挖掘机</w:t>
            </w:r>
          </w:p>
        </w:tc>
        <w:tc>
          <w:tcPr>
            <w:tcW w:w="1376" w:type="dxa"/>
            <w:noWrap w:val="0"/>
            <w:vAlign w:val="center"/>
          </w:tcPr>
          <w:p w14:paraId="0BD0FA1E">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rPr>
              <w:t>6400</w:t>
            </w:r>
          </w:p>
        </w:tc>
        <w:tc>
          <w:tcPr>
            <w:tcW w:w="1667" w:type="dxa"/>
            <w:noWrap w:val="0"/>
            <w:vAlign w:val="center"/>
          </w:tcPr>
          <w:p w14:paraId="0E76B92D">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4C937E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805" w:hRule="atLeast"/>
          <w:jc w:val="center"/>
        </w:trPr>
        <w:tc>
          <w:tcPr>
            <w:tcW w:w="735" w:type="dxa"/>
            <w:noWrap w:val="0"/>
            <w:vAlign w:val="center"/>
          </w:tcPr>
          <w:p w14:paraId="2C7C2291">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23</w:t>
            </w:r>
          </w:p>
        </w:tc>
        <w:tc>
          <w:tcPr>
            <w:tcW w:w="1768" w:type="dxa"/>
            <w:noWrap w:val="0"/>
            <w:vAlign w:val="center"/>
          </w:tcPr>
          <w:p w14:paraId="3653684D">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全膜双垄沟</w:t>
            </w:r>
          </w:p>
          <w:p w14:paraId="3CE3F4D4">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铺膜机</w:t>
            </w:r>
          </w:p>
        </w:tc>
        <w:tc>
          <w:tcPr>
            <w:tcW w:w="4027" w:type="dxa"/>
            <w:gridSpan w:val="3"/>
            <w:noWrap w:val="0"/>
            <w:vAlign w:val="center"/>
          </w:tcPr>
          <w:p w14:paraId="1158141F">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带旋耕作业的全膜双垄沟铺膜机</w:t>
            </w:r>
          </w:p>
        </w:tc>
        <w:tc>
          <w:tcPr>
            <w:tcW w:w="1376" w:type="dxa"/>
            <w:noWrap w:val="0"/>
            <w:vAlign w:val="center"/>
          </w:tcPr>
          <w:p w14:paraId="46195C09">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rPr>
              <w:t>750</w:t>
            </w:r>
          </w:p>
        </w:tc>
        <w:tc>
          <w:tcPr>
            <w:tcW w:w="1667" w:type="dxa"/>
            <w:noWrap w:val="0"/>
            <w:vAlign w:val="center"/>
          </w:tcPr>
          <w:p w14:paraId="2778D674">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1D265A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805" w:hRule="atLeast"/>
          <w:jc w:val="center"/>
        </w:trPr>
        <w:tc>
          <w:tcPr>
            <w:tcW w:w="735" w:type="dxa"/>
            <w:vMerge w:val="restart"/>
            <w:noWrap w:val="0"/>
            <w:vAlign w:val="center"/>
          </w:tcPr>
          <w:p w14:paraId="11D4FF0A">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24</w:t>
            </w:r>
          </w:p>
        </w:tc>
        <w:tc>
          <w:tcPr>
            <w:tcW w:w="1768" w:type="dxa"/>
            <w:vMerge w:val="restart"/>
            <w:noWrap w:val="0"/>
            <w:vAlign w:val="center"/>
          </w:tcPr>
          <w:p w14:paraId="338D573D">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深松机</w:t>
            </w:r>
          </w:p>
        </w:tc>
        <w:tc>
          <w:tcPr>
            <w:tcW w:w="4027" w:type="dxa"/>
            <w:gridSpan w:val="3"/>
            <w:noWrap w:val="0"/>
            <w:vAlign w:val="center"/>
          </w:tcPr>
          <w:p w14:paraId="1ECEFADC">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2—5铲凿铲式深松机</w:t>
            </w:r>
          </w:p>
        </w:tc>
        <w:tc>
          <w:tcPr>
            <w:tcW w:w="1376" w:type="dxa"/>
            <w:noWrap w:val="0"/>
            <w:vAlign w:val="center"/>
          </w:tcPr>
          <w:p w14:paraId="7A483C68">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rPr>
              <w:t>600</w:t>
            </w:r>
          </w:p>
        </w:tc>
        <w:tc>
          <w:tcPr>
            <w:tcW w:w="1667" w:type="dxa"/>
            <w:noWrap w:val="0"/>
            <w:vAlign w:val="center"/>
          </w:tcPr>
          <w:p w14:paraId="4574C21F">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792C9F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805" w:hRule="atLeast"/>
          <w:jc w:val="center"/>
        </w:trPr>
        <w:tc>
          <w:tcPr>
            <w:tcW w:w="735" w:type="dxa"/>
            <w:vMerge w:val="continue"/>
            <w:noWrap w:val="0"/>
            <w:vAlign w:val="center"/>
          </w:tcPr>
          <w:p w14:paraId="0AC617A8">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noWrap w:val="0"/>
            <w:vAlign w:val="center"/>
          </w:tcPr>
          <w:p w14:paraId="374BF969">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4027" w:type="dxa"/>
            <w:gridSpan w:val="3"/>
            <w:noWrap w:val="0"/>
            <w:vAlign w:val="center"/>
          </w:tcPr>
          <w:p w14:paraId="2A70A199">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6铲及以上凿铲式深松机</w:t>
            </w:r>
          </w:p>
        </w:tc>
        <w:tc>
          <w:tcPr>
            <w:tcW w:w="1376" w:type="dxa"/>
            <w:noWrap w:val="0"/>
            <w:vAlign w:val="center"/>
          </w:tcPr>
          <w:p w14:paraId="67A507E8">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rPr>
              <w:t>900</w:t>
            </w:r>
          </w:p>
        </w:tc>
        <w:tc>
          <w:tcPr>
            <w:tcW w:w="1667" w:type="dxa"/>
            <w:noWrap w:val="0"/>
            <w:vAlign w:val="center"/>
          </w:tcPr>
          <w:p w14:paraId="7C7E6A90">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670BC4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805" w:hRule="atLeast"/>
          <w:jc w:val="center"/>
        </w:trPr>
        <w:tc>
          <w:tcPr>
            <w:tcW w:w="735" w:type="dxa"/>
            <w:vMerge w:val="continue"/>
            <w:noWrap w:val="0"/>
            <w:vAlign w:val="center"/>
          </w:tcPr>
          <w:p w14:paraId="11E7D73A">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noWrap w:val="0"/>
            <w:vAlign w:val="center"/>
          </w:tcPr>
          <w:p w14:paraId="0C1A9B5F">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4027" w:type="dxa"/>
            <w:gridSpan w:val="3"/>
            <w:noWrap w:val="0"/>
            <w:vAlign w:val="center"/>
          </w:tcPr>
          <w:p w14:paraId="11721EB4">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2—3铲偏柱式、全方位式深松机</w:t>
            </w:r>
          </w:p>
        </w:tc>
        <w:tc>
          <w:tcPr>
            <w:tcW w:w="1376" w:type="dxa"/>
            <w:noWrap w:val="0"/>
            <w:vAlign w:val="center"/>
          </w:tcPr>
          <w:p w14:paraId="23DAFA32">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rPr>
              <w:t>630</w:t>
            </w:r>
          </w:p>
        </w:tc>
        <w:tc>
          <w:tcPr>
            <w:tcW w:w="1667" w:type="dxa"/>
            <w:noWrap w:val="0"/>
            <w:vAlign w:val="center"/>
          </w:tcPr>
          <w:p w14:paraId="4E17C60D">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1BB640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805" w:hRule="atLeast"/>
          <w:jc w:val="center"/>
        </w:trPr>
        <w:tc>
          <w:tcPr>
            <w:tcW w:w="735" w:type="dxa"/>
            <w:vMerge w:val="continue"/>
            <w:noWrap w:val="0"/>
            <w:vAlign w:val="center"/>
          </w:tcPr>
          <w:p w14:paraId="5E83AB44">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noWrap w:val="0"/>
            <w:vAlign w:val="center"/>
          </w:tcPr>
          <w:p w14:paraId="2EEDE6B7">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4027" w:type="dxa"/>
            <w:gridSpan w:val="3"/>
            <w:noWrap w:val="0"/>
            <w:vAlign w:val="center"/>
          </w:tcPr>
          <w:p w14:paraId="5BF567C9">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4—5铲偏柱式、全方位式深松机</w:t>
            </w:r>
          </w:p>
        </w:tc>
        <w:tc>
          <w:tcPr>
            <w:tcW w:w="1376" w:type="dxa"/>
            <w:noWrap w:val="0"/>
            <w:vAlign w:val="center"/>
          </w:tcPr>
          <w:p w14:paraId="59C80E79">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rPr>
              <w:t>960</w:t>
            </w:r>
          </w:p>
        </w:tc>
        <w:tc>
          <w:tcPr>
            <w:tcW w:w="1667" w:type="dxa"/>
            <w:noWrap w:val="0"/>
            <w:vAlign w:val="center"/>
          </w:tcPr>
          <w:p w14:paraId="05DA0AB2">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76D6D4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805" w:hRule="atLeast"/>
          <w:jc w:val="center"/>
        </w:trPr>
        <w:tc>
          <w:tcPr>
            <w:tcW w:w="735" w:type="dxa"/>
            <w:vMerge w:val="continue"/>
            <w:noWrap w:val="0"/>
            <w:vAlign w:val="center"/>
          </w:tcPr>
          <w:p w14:paraId="014B036B">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noWrap w:val="0"/>
            <w:vAlign w:val="center"/>
          </w:tcPr>
          <w:p w14:paraId="64873F32">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4027" w:type="dxa"/>
            <w:gridSpan w:val="3"/>
            <w:noWrap w:val="0"/>
            <w:vAlign w:val="center"/>
          </w:tcPr>
          <w:p w14:paraId="2858B07A">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6铲及以上偏柱式、全方位式深松机</w:t>
            </w:r>
          </w:p>
        </w:tc>
        <w:tc>
          <w:tcPr>
            <w:tcW w:w="1376" w:type="dxa"/>
            <w:noWrap w:val="0"/>
            <w:vAlign w:val="center"/>
          </w:tcPr>
          <w:p w14:paraId="4A5DF29A">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rPr>
              <w:t>1200</w:t>
            </w:r>
          </w:p>
        </w:tc>
        <w:tc>
          <w:tcPr>
            <w:tcW w:w="1667" w:type="dxa"/>
            <w:noWrap w:val="0"/>
            <w:vAlign w:val="center"/>
          </w:tcPr>
          <w:p w14:paraId="3330A218">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1A7E52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650" w:hRule="atLeast"/>
          <w:jc w:val="center"/>
        </w:trPr>
        <w:tc>
          <w:tcPr>
            <w:tcW w:w="735" w:type="dxa"/>
            <w:vMerge w:val="restart"/>
            <w:noWrap w:val="0"/>
            <w:vAlign w:val="center"/>
          </w:tcPr>
          <w:p w14:paraId="331FB6DE">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25</w:t>
            </w:r>
          </w:p>
        </w:tc>
        <w:tc>
          <w:tcPr>
            <w:tcW w:w="1768" w:type="dxa"/>
            <w:vMerge w:val="restart"/>
            <w:noWrap w:val="0"/>
            <w:vAlign w:val="center"/>
          </w:tcPr>
          <w:p w14:paraId="4F887F4E">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联合整地机</w:t>
            </w:r>
          </w:p>
          <w:p w14:paraId="51E3082F">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（包含深松整地</w:t>
            </w:r>
          </w:p>
          <w:p w14:paraId="2ECBCBCA">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联合作业机）</w:t>
            </w:r>
          </w:p>
        </w:tc>
        <w:tc>
          <w:tcPr>
            <w:tcW w:w="4027" w:type="dxa"/>
            <w:gridSpan w:val="3"/>
            <w:noWrap w:val="0"/>
            <w:vAlign w:val="center"/>
          </w:tcPr>
          <w:p w14:paraId="33B14869">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2m以下联合整地机（包含深松</w:t>
            </w:r>
          </w:p>
          <w:p w14:paraId="6DF091A4">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整地联合作业机）</w:t>
            </w:r>
          </w:p>
        </w:tc>
        <w:tc>
          <w:tcPr>
            <w:tcW w:w="1376" w:type="dxa"/>
            <w:noWrap w:val="0"/>
            <w:vAlign w:val="center"/>
          </w:tcPr>
          <w:p w14:paraId="3F074A0E">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rPr>
              <w:t>500</w:t>
            </w:r>
          </w:p>
        </w:tc>
        <w:tc>
          <w:tcPr>
            <w:tcW w:w="1667" w:type="dxa"/>
            <w:noWrap w:val="0"/>
            <w:vAlign w:val="center"/>
          </w:tcPr>
          <w:p w14:paraId="02AA60F2">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55E9D9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665" w:hRule="atLeast"/>
          <w:jc w:val="center"/>
        </w:trPr>
        <w:tc>
          <w:tcPr>
            <w:tcW w:w="735" w:type="dxa"/>
            <w:vMerge w:val="continue"/>
            <w:noWrap w:val="0"/>
            <w:vAlign w:val="center"/>
          </w:tcPr>
          <w:p w14:paraId="31002BCC">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noWrap w:val="0"/>
            <w:vAlign w:val="center"/>
          </w:tcPr>
          <w:p w14:paraId="22EA4922">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4027" w:type="dxa"/>
            <w:gridSpan w:val="3"/>
            <w:noWrap w:val="0"/>
            <w:vAlign w:val="center"/>
          </w:tcPr>
          <w:p w14:paraId="14EAF189">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2—2.5m联合整地机（包含深松整地</w:t>
            </w:r>
          </w:p>
          <w:p w14:paraId="2121048F">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联合作业机）</w:t>
            </w:r>
          </w:p>
        </w:tc>
        <w:tc>
          <w:tcPr>
            <w:tcW w:w="1376" w:type="dxa"/>
            <w:noWrap w:val="0"/>
            <w:vAlign w:val="center"/>
          </w:tcPr>
          <w:p w14:paraId="1DE531B5">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rPr>
              <w:t>750</w:t>
            </w:r>
          </w:p>
        </w:tc>
        <w:tc>
          <w:tcPr>
            <w:tcW w:w="1667" w:type="dxa"/>
            <w:noWrap w:val="0"/>
            <w:vAlign w:val="center"/>
          </w:tcPr>
          <w:p w14:paraId="08EB36FB">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1F720B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725" w:hRule="atLeast"/>
          <w:jc w:val="center"/>
        </w:trPr>
        <w:tc>
          <w:tcPr>
            <w:tcW w:w="735" w:type="dxa"/>
            <w:vMerge w:val="continue"/>
            <w:noWrap w:val="0"/>
            <w:vAlign w:val="center"/>
          </w:tcPr>
          <w:p w14:paraId="2A630D6A">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noWrap w:val="0"/>
            <w:vAlign w:val="center"/>
          </w:tcPr>
          <w:p w14:paraId="7EABD92D">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4027" w:type="dxa"/>
            <w:gridSpan w:val="3"/>
            <w:noWrap w:val="0"/>
            <w:vAlign w:val="center"/>
          </w:tcPr>
          <w:p w14:paraId="15203EE4">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2.5—3m及联合整地机（包含深松整</w:t>
            </w:r>
          </w:p>
          <w:p w14:paraId="081060BA">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地联合作业机）</w:t>
            </w:r>
          </w:p>
        </w:tc>
        <w:tc>
          <w:tcPr>
            <w:tcW w:w="1376" w:type="dxa"/>
            <w:noWrap w:val="0"/>
            <w:vAlign w:val="center"/>
          </w:tcPr>
          <w:p w14:paraId="110AB432">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rPr>
              <w:t>1000</w:t>
            </w:r>
          </w:p>
        </w:tc>
        <w:tc>
          <w:tcPr>
            <w:tcW w:w="1667" w:type="dxa"/>
            <w:noWrap w:val="0"/>
            <w:vAlign w:val="center"/>
          </w:tcPr>
          <w:p w14:paraId="1369E446">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599565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560" w:hRule="atLeast"/>
          <w:jc w:val="center"/>
        </w:trPr>
        <w:tc>
          <w:tcPr>
            <w:tcW w:w="735" w:type="dxa"/>
            <w:vMerge w:val="continue"/>
            <w:noWrap w:val="0"/>
            <w:vAlign w:val="center"/>
          </w:tcPr>
          <w:p w14:paraId="69ACA473">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noWrap w:val="0"/>
            <w:vAlign w:val="center"/>
          </w:tcPr>
          <w:p w14:paraId="078329B3">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4027" w:type="dxa"/>
            <w:gridSpan w:val="3"/>
            <w:noWrap w:val="0"/>
            <w:vAlign w:val="center"/>
          </w:tcPr>
          <w:p w14:paraId="1E4FB61D">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3m及以上联合整地机（包含深松</w:t>
            </w:r>
          </w:p>
          <w:p w14:paraId="7B5BCB8B">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整地联合作业机）</w:t>
            </w:r>
          </w:p>
        </w:tc>
        <w:tc>
          <w:tcPr>
            <w:tcW w:w="1376" w:type="dxa"/>
            <w:noWrap w:val="0"/>
            <w:vAlign w:val="center"/>
          </w:tcPr>
          <w:p w14:paraId="1C5AEDAF">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rPr>
            </w:pPr>
            <w:r>
              <w:rPr>
                <w:rFonts w:hint="eastAsia" w:eastAsia="仿宋_GB2312" w:cs="仿宋_GB2312"/>
                <w:color w:val="auto"/>
                <w:sz w:val="24"/>
                <w:szCs w:val="24"/>
              </w:rPr>
              <w:t>1700</w:t>
            </w:r>
          </w:p>
        </w:tc>
        <w:tc>
          <w:tcPr>
            <w:tcW w:w="1667" w:type="dxa"/>
            <w:noWrap w:val="0"/>
            <w:vAlign w:val="center"/>
          </w:tcPr>
          <w:p w14:paraId="46895FB6">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31E775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560" w:hRule="atLeast"/>
          <w:jc w:val="center"/>
        </w:trPr>
        <w:tc>
          <w:tcPr>
            <w:tcW w:w="735" w:type="dxa"/>
            <w:vMerge w:val="restart"/>
            <w:noWrap w:val="0"/>
            <w:vAlign w:val="center"/>
          </w:tcPr>
          <w:p w14:paraId="616D0DE2">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26</w:t>
            </w:r>
          </w:p>
        </w:tc>
        <w:tc>
          <w:tcPr>
            <w:tcW w:w="1768" w:type="dxa"/>
            <w:vMerge w:val="restart"/>
            <w:noWrap w:val="0"/>
            <w:vAlign w:val="center"/>
          </w:tcPr>
          <w:p w14:paraId="4AC20301">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果蔬烘干机</w:t>
            </w:r>
          </w:p>
        </w:tc>
        <w:tc>
          <w:tcPr>
            <w:tcW w:w="4027" w:type="dxa"/>
            <w:gridSpan w:val="3"/>
            <w:noWrap w:val="0"/>
            <w:vAlign w:val="center"/>
          </w:tcPr>
          <w:p w14:paraId="024FE82F">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热泵型果蔬烘干机</w:t>
            </w:r>
          </w:p>
        </w:tc>
        <w:tc>
          <w:tcPr>
            <w:tcW w:w="1376" w:type="dxa"/>
            <w:noWrap w:val="0"/>
            <w:vAlign w:val="center"/>
          </w:tcPr>
          <w:p w14:paraId="0D2A554D">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rPr>
              <w:t>400</w:t>
            </w:r>
          </w:p>
        </w:tc>
        <w:tc>
          <w:tcPr>
            <w:tcW w:w="1667" w:type="dxa"/>
            <w:noWrap w:val="0"/>
            <w:vAlign w:val="center"/>
          </w:tcPr>
          <w:p w14:paraId="000B15AF">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78729D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605" w:hRule="atLeast"/>
          <w:jc w:val="center"/>
        </w:trPr>
        <w:tc>
          <w:tcPr>
            <w:tcW w:w="735" w:type="dxa"/>
            <w:vMerge w:val="continue"/>
            <w:noWrap w:val="0"/>
            <w:vAlign w:val="center"/>
          </w:tcPr>
          <w:p w14:paraId="179FF5EA">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noWrap w:val="0"/>
            <w:vAlign w:val="center"/>
          </w:tcPr>
          <w:p w14:paraId="2C3A8B4E">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4027" w:type="dxa"/>
            <w:gridSpan w:val="3"/>
            <w:noWrap w:val="0"/>
            <w:vAlign w:val="center"/>
          </w:tcPr>
          <w:p w14:paraId="2A0C9EFE">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20m³以下厢式果蔬烘干机</w:t>
            </w:r>
          </w:p>
        </w:tc>
        <w:tc>
          <w:tcPr>
            <w:tcW w:w="1376" w:type="dxa"/>
            <w:noWrap w:val="0"/>
            <w:vAlign w:val="center"/>
          </w:tcPr>
          <w:p w14:paraId="34032AFC">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rPr>
              <w:t>600</w:t>
            </w:r>
          </w:p>
        </w:tc>
        <w:tc>
          <w:tcPr>
            <w:tcW w:w="1667" w:type="dxa"/>
            <w:noWrap w:val="0"/>
            <w:vAlign w:val="center"/>
          </w:tcPr>
          <w:p w14:paraId="7F62E6E0">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200B25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570" w:hRule="atLeast"/>
          <w:jc w:val="center"/>
        </w:trPr>
        <w:tc>
          <w:tcPr>
            <w:tcW w:w="735" w:type="dxa"/>
            <w:vMerge w:val="continue"/>
            <w:tcBorders>
              <w:bottom w:val="single" w:color="auto" w:sz="4" w:space="0"/>
            </w:tcBorders>
            <w:noWrap w:val="0"/>
            <w:vAlign w:val="center"/>
          </w:tcPr>
          <w:p w14:paraId="119C7B2C">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1768" w:type="dxa"/>
            <w:vMerge w:val="continue"/>
            <w:tcBorders>
              <w:bottom w:val="single" w:color="auto" w:sz="4" w:space="0"/>
            </w:tcBorders>
            <w:noWrap w:val="0"/>
            <w:vAlign w:val="center"/>
          </w:tcPr>
          <w:p w14:paraId="2DCC397B">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c>
          <w:tcPr>
            <w:tcW w:w="4027" w:type="dxa"/>
            <w:gridSpan w:val="3"/>
            <w:tcBorders>
              <w:bottom w:val="single" w:color="auto" w:sz="4" w:space="0"/>
            </w:tcBorders>
            <w:noWrap w:val="0"/>
            <w:vAlign w:val="center"/>
          </w:tcPr>
          <w:p w14:paraId="3C0E8DFA">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20m³及以上厢式果蔬烘干机</w:t>
            </w:r>
          </w:p>
        </w:tc>
        <w:tc>
          <w:tcPr>
            <w:tcW w:w="1376" w:type="dxa"/>
            <w:tcBorders>
              <w:bottom w:val="single" w:color="auto" w:sz="4" w:space="0"/>
            </w:tcBorders>
            <w:noWrap w:val="0"/>
            <w:vAlign w:val="center"/>
          </w:tcPr>
          <w:p w14:paraId="36D38D64">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rPr>
              <w:t>1000</w:t>
            </w:r>
          </w:p>
        </w:tc>
        <w:tc>
          <w:tcPr>
            <w:tcW w:w="1667" w:type="dxa"/>
            <w:tcBorders>
              <w:bottom w:val="single" w:color="auto" w:sz="4" w:space="0"/>
            </w:tcBorders>
            <w:noWrap w:val="0"/>
            <w:vAlign w:val="center"/>
          </w:tcPr>
          <w:p w14:paraId="55103C30">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36DF43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707" w:hRule="atLeast"/>
          <w:jc w:val="center"/>
        </w:trPr>
        <w:tc>
          <w:tcPr>
            <w:tcW w:w="735" w:type="dxa"/>
            <w:vMerge w:val="restart"/>
            <w:tcBorders>
              <w:top w:val="single" w:color="auto" w:sz="4" w:space="0"/>
              <w:left w:val="single" w:color="auto" w:sz="4" w:space="0"/>
              <w:bottom w:val="single" w:color="auto" w:sz="4" w:space="0"/>
              <w:right w:val="single" w:color="auto" w:sz="4" w:space="0"/>
            </w:tcBorders>
            <w:noWrap w:val="0"/>
            <w:vAlign w:val="center"/>
          </w:tcPr>
          <w:p w14:paraId="51759AC3">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27</w:t>
            </w:r>
          </w:p>
        </w:tc>
        <w:tc>
          <w:tcPr>
            <w:tcW w:w="1768" w:type="dxa"/>
            <w:vMerge w:val="restart"/>
            <w:tcBorders>
              <w:top w:val="single" w:color="auto" w:sz="4" w:space="0"/>
              <w:left w:val="single" w:color="auto" w:sz="4" w:space="0"/>
              <w:bottom w:val="single" w:color="auto" w:sz="4" w:space="0"/>
              <w:right w:val="single" w:color="auto" w:sz="4" w:space="0"/>
            </w:tcBorders>
            <w:noWrap w:val="0"/>
            <w:vAlign w:val="center"/>
          </w:tcPr>
          <w:p w14:paraId="1049E2D3">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粮食清选机</w:t>
            </w:r>
          </w:p>
        </w:tc>
        <w:tc>
          <w:tcPr>
            <w:tcW w:w="4027" w:type="dxa"/>
            <w:gridSpan w:val="3"/>
            <w:tcBorders>
              <w:top w:val="single" w:color="auto" w:sz="4" w:space="0"/>
              <w:left w:val="single" w:color="auto" w:sz="4" w:space="0"/>
              <w:bottom w:val="single" w:color="auto" w:sz="4" w:space="0"/>
              <w:right w:val="single" w:color="auto" w:sz="4" w:space="0"/>
            </w:tcBorders>
            <w:noWrap w:val="0"/>
            <w:vAlign w:val="center"/>
          </w:tcPr>
          <w:p w14:paraId="1F204165">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风筛或重力或窝眼式清选机，</w:t>
            </w:r>
          </w:p>
          <w:p w14:paraId="29D17970">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5t≤生产率＜15t</w:t>
            </w:r>
          </w:p>
        </w:tc>
        <w:tc>
          <w:tcPr>
            <w:tcW w:w="1376" w:type="dxa"/>
            <w:tcBorders>
              <w:top w:val="single" w:color="auto" w:sz="4" w:space="0"/>
              <w:left w:val="single" w:color="auto" w:sz="4" w:space="0"/>
              <w:bottom w:val="single" w:color="auto" w:sz="4" w:space="0"/>
              <w:right w:val="single" w:color="auto" w:sz="4" w:space="0"/>
            </w:tcBorders>
            <w:noWrap w:val="0"/>
            <w:vAlign w:val="center"/>
          </w:tcPr>
          <w:p w14:paraId="3785B501">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rPr>
              <w:t>1000</w:t>
            </w:r>
          </w:p>
        </w:tc>
        <w:tc>
          <w:tcPr>
            <w:tcW w:w="1667" w:type="dxa"/>
            <w:tcBorders>
              <w:top w:val="single" w:color="auto" w:sz="4" w:space="0"/>
              <w:left w:val="single" w:color="auto" w:sz="4" w:space="0"/>
              <w:bottom w:val="single" w:color="auto" w:sz="4" w:space="0"/>
              <w:right w:val="single" w:color="auto" w:sz="4" w:space="0"/>
            </w:tcBorders>
            <w:noWrap w:val="0"/>
            <w:vAlign w:val="center"/>
          </w:tcPr>
          <w:p w14:paraId="55370A0D">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58B3F0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822" w:hRule="atLeast"/>
          <w:jc w:val="center"/>
        </w:trPr>
        <w:tc>
          <w:tcPr>
            <w:tcW w:w="735" w:type="dxa"/>
            <w:vMerge w:val="continue"/>
            <w:tcBorders>
              <w:top w:val="single" w:color="auto" w:sz="4" w:space="0"/>
              <w:left w:val="single" w:color="auto" w:sz="4" w:space="0"/>
              <w:bottom w:val="single" w:color="auto" w:sz="4" w:space="0"/>
              <w:right w:val="single" w:color="auto" w:sz="4" w:space="0"/>
            </w:tcBorders>
            <w:noWrap w:val="0"/>
            <w:vAlign w:val="center"/>
          </w:tcPr>
          <w:p w14:paraId="53021F4C">
            <w:pPr>
              <w:widowControl w:val="0"/>
              <w:spacing w:line="360" w:lineRule="exact"/>
              <w:jc w:val="center"/>
              <w:rPr>
                <w:rFonts w:hint="eastAsia" w:ascii="Times New Roman" w:hAnsi="Times New Roman" w:eastAsia="CESI仿宋-GB2312" w:cs="CESI仿宋-GB2312"/>
                <w:color w:val="auto"/>
                <w:sz w:val="24"/>
                <w:szCs w:val="24"/>
              </w:rPr>
            </w:pPr>
          </w:p>
        </w:tc>
        <w:tc>
          <w:tcPr>
            <w:tcW w:w="1768" w:type="dxa"/>
            <w:vMerge w:val="continue"/>
            <w:tcBorders>
              <w:top w:val="single" w:color="auto" w:sz="4" w:space="0"/>
              <w:left w:val="single" w:color="auto" w:sz="4" w:space="0"/>
              <w:bottom w:val="single" w:color="auto" w:sz="4" w:space="0"/>
              <w:right w:val="single" w:color="auto" w:sz="4" w:space="0"/>
            </w:tcBorders>
            <w:noWrap w:val="0"/>
            <w:vAlign w:val="center"/>
          </w:tcPr>
          <w:p w14:paraId="50B581AF">
            <w:pPr>
              <w:widowControl w:val="0"/>
              <w:spacing w:line="360" w:lineRule="exact"/>
              <w:jc w:val="center"/>
              <w:rPr>
                <w:rFonts w:hint="eastAsia" w:ascii="Times New Roman" w:hAnsi="Times New Roman" w:eastAsia="CESI仿宋-GB2312" w:cs="CESI仿宋-GB2312"/>
                <w:color w:val="auto"/>
                <w:sz w:val="24"/>
                <w:szCs w:val="24"/>
              </w:rPr>
            </w:pPr>
          </w:p>
        </w:tc>
        <w:tc>
          <w:tcPr>
            <w:tcW w:w="4027" w:type="dxa"/>
            <w:gridSpan w:val="3"/>
            <w:tcBorders>
              <w:top w:val="single" w:color="auto" w:sz="4" w:space="0"/>
              <w:left w:val="single" w:color="auto" w:sz="4" w:space="0"/>
              <w:bottom w:val="single" w:color="auto" w:sz="4" w:space="0"/>
              <w:right w:val="single" w:color="auto" w:sz="4" w:space="0"/>
            </w:tcBorders>
            <w:noWrap w:val="0"/>
            <w:vAlign w:val="center"/>
          </w:tcPr>
          <w:p w14:paraId="1C8C99CA">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风筛或重力或窝眼式清选机，</w:t>
            </w:r>
          </w:p>
          <w:p w14:paraId="0395B9A2">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15t≤生产率＜25t</w:t>
            </w:r>
          </w:p>
        </w:tc>
        <w:tc>
          <w:tcPr>
            <w:tcW w:w="1376" w:type="dxa"/>
            <w:tcBorders>
              <w:top w:val="single" w:color="auto" w:sz="4" w:space="0"/>
              <w:left w:val="single" w:color="auto" w:sz="4" w:space="0"/>
              <w:bottom w:val="single" w:color="auto" w:sz="4" w:space="0"/>
              <w:right w:val="single" w:color="auto" w:sz="4" w:space="0"/>
            </w:tcBorders>
            <w:noWrap w:val="0"/>
            <w:vAlign w:val="center"/>
          </w:tcPr>
          <w:p w14:paraId="1504826C">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rPr>
              <w:t>1500</w:t>
            </w:r>
          </w:p>
        </w:tc>
        <w:tc>
          <w:tcPr>
            <w:tcW w:w="1667" w:type="dxa"/>
            <w:tcBorders>
              <w:top w:val="single" w:color="auto" w:sz="4" w:space="0"/>
              <w:left w:val="single" w:color="auto" w:sz="4" w:space="0"/>
              <w:bottom w:val="single" w:color="auto" w:sz="4" w:space="0"/>
              <w:right w:val="single" w:color="auto" w:sz="4" w:space="0"/>
            </w:tcBorders>
            <w:noWrap w:val="0"/>
            <w:vAlign w:val="center"/>
          </w:tcPr>
          <w:p w14:paraId="70E01472">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50DB58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822" w:hRule="atLeast"/>
          <w:jc w:val="center"/>
        </w:trPr>
        <w:tc>
          <w:tcPr>
            <w:tcW w:w="735" w:type="dxa"/>
            <w:vMerge w:val="continue"/>
            <w:tcBorders>
              <w:top w:val="single" w:color="auto" w:sz="4" w:space="0"/>
              <w:left w:val="single" w:color="auto" w:sz="4" w:space="0"/>
              <w:bottom w:val="single" w:color="auto" w:sz="4" w:space="0"/>
              <w:right w:val="single" w:color="auto" w:sz="4" w:space="0"/>
            </w:tcBorders>
            <w:noWrap w:val="0"/>
            <w:vAlign w:val="center"/>
          </w:tcPr>
          <w:p w14:paraId="333B91F4">
            <w:pPr>
              <w:widowControl w:val="0"/>
              <w:spacing w:line="360" w:lineRule="exact"/>
              <w:jc w:val="center"/>
              <w:rPr>
                <w:rFonts w:hint="eastAsia" w:ascii="Times New Roman" w:hAnsi="Times New Roman" w:eastAsia="CESI仿宋-GB2312" w:cs="CESI仿宋-GB2312"/>
                <w:color w:val="auto"/>
                <w:sz w:val="24"/>
                <w:szCs w:val="24"/>
              </w:rPr>
            </w:pPr>
          </w:p>
        </w:tc>
        <w:tc>
          <w:tcPr>
            <w:tcW w:w="1768" w:type="dxa"/>
            <w:vMerge w:val="continue"/>
            <w:tcBorders>
              <w:top w:val="single" w:color="auto" w:sz="4" w:space="0"/>
              <w:left w:val="single" w:color="auto" w:sz="4" w:space="0"/>
              <w:bottom w:val="single" w:color="auto" w:sz="4" w:space="0"/>
              <w:right w:val="single" w:color="auto" w:sz="4" w:space="0"/>
            </w:tcBorders>
            <w:noWrap w:val="0"/>
            <w:vAlign w:val="center"/>
          </w:tcPr>
          <w:p w14:paraId="4B100702">
            <w:pPr>
              <w:widowControl w:val="0"/>
              <w:spacing w:line="360" w:lineRule="exact"/>
              <w:jc w:val="center"/>
              <w:rPr>
                <w:rFonts w:hint="eastAsia" w:ascii="Times New Roman" w:hAnsi="Times New Roman" w:eastAsia="CESI仿宋-GB2312" w:cs="CESI仿宋-GB2312"/>
                <w:color w:val="auto"/>
                <w:sz w:val="24"/>
                <w:szCs w:val="24"/>
              </w:rPr>
            </w:pPr>
          </w:p>
        </w:tc>
        <w:tc>
          <w:tcPr>
            <w:tcW w:w="4027" w:type="dxa"/>
            <w:gridSpan w:val="3"/>
            <w:tcBorders>
              <w:top w:val="single" w:color="auto" w:sz="4" w:space="0"/>
              <w:left w:val="single" w:color="auto" w:sz="4" w:space="0"/>
              <w:bottom w:val="single" w:color="auto" w:sz="4" w:space="0"/>
              <w:right w:val="single" w:color="auto" w:sz="4" w:space="0"/>
            </w:tcBorders>
            <w:noWrap w:val="0"/>
            <w:vAlign w:val="center"/>
          </w:tcPr>
          <w:p w14:paraId="40384803">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风筛或重力或窝眼式清选机，</w:t>
            </w:r>
          </w:p>
          <w:p w14:paraId="02FFA908">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生产率≥25t</w:t>
            </w:r>
          </w:p>
        </w:tc>
        <w:tc>
          <w:tcPr>
            <w:tcW w:w="1376" w:type="dxa"/>
            <w:tcBorders>
              <w:top w:val="single" w:color="auto" w:sz="4" w:space="0"/>
              <w:left w:val="single" w:color="auto" w:sz="4" w:space="0"/>
              <w:bottom w:val="single" w:color="auto" w:sz="4" w:space="0"/>
              <w:right w:val="single" w:color="auto" w:sz="4" w:space="0"/>
            </w:tcBorders>
            <w:noWrap w:val="0"/>
            <w:vAlign w:val="center"/>
          </w:tcPr>
          <w:p w14:paraId="492CC21F">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rPr>
              <w:t>2000</w:t>
            </w:r>
          </w:p>
        </w:tc>
        <w:tc>
          <w:tcPr>
            <w:tcW w:w="1667" w:type="dxa"/>
            <w:tcBorders>
              <w:top w:val="single" w:color="auto" w:sz="4" w:space="0"/>
              <w:left w:val="single" w:color="auto" w:sz="4" w:space="0"/>
              <w:bottom w:val="single" w:color="auto" w:sz="4" w:space="0"/>
              <w:right w:val="single" w:color="auto" w:sz="4" w:space="0"/>
            </w:tcBorders>
            <w:noWrap w:val="0"/>
            <w:vAlign w:val="center"/>
          </w:tcPr>
          <w:p w14:paraId="3764EECD">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2CABF0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822" w:hRule="atLeast"/>
          <w:jc w:val="center"/>
        </w:trPr>
        <w:tc>
          <w:tcPr>
            <w:tcW w:w="735" w:type="dxa"/>
            <w:vMerge w:val="continue"/>
            <w:tcBorders>
              <w:top w:val="single" w:color="auto" w:sz="4" w:space="0"/>
              <w:left w:val="single" w:color="auto" w:sz="4" w:space="0"/>
              <w:bottom w:val="single" w:color="auto" w:sz="4" w:space="0"/>
              <w:right w:val="single" w:color="auto" w:sz="4" w:space="0"/>
            </w:tcBorders>
            <w:noWrap w:val="0"/>
            <w:vAlign w:val="center"/>
          </w:tcPr>
          <w:p w14:paraId="411E742E">
            <w:pPr>
              <w:widowControl w:val="0"/>
              <w:spacing w:line="360" w:lineRule="exact"/>
              <w:jc w:val="center"/>
              <w:rPr>
                <w:rFonts w:hint="eastAsia" w:ascii="Times New Roman" w:hAnsi="Times New Roman" w:eastAsia="CESI仿宋-GB2312" w:cs="CESI仿宋-GB2312"/>
                <w:color w:val="auto"/>
                <w:sz w:val="24"/>
                <w:szCs w:val="24"/>
              </w:rPr>
            </w:pPr>
          </w:p>
        </w:tc>
        <w:tc>
          <w:tcPr>
            <w:tcW w:w="1768" w:type="dxa"/>
            <w:vMerge w:val="continue"/>
            <w:tcBorders>
              <w:top w:val="single" w:color="auto" w:sz="4" w:space="0"/>
              <w:left w:val="single" w:color="auto" w:sz="4" w:space="0"/>
              <w:bottom w:val="single" w:color="auto" w:sz="4" w:space="0"/>
              <w:right w:val="single" w:color="auto" w:sz="4" w:space="0"/>
            </w:tcBorders>
            <w:noWrap w:val="0"/>
            <w:vAlign w:val="center"/>
          </w:tcPr>
          <w:p w14:paraId="71DCC738">
            <w:pPr>
              <w:widowControl w:val="0"/>
              <w:spacing w:line="360" w:lineRule="exact"/>
              <w:jc w:val="center"/>
              <w:rPr>
                <w:rFonts w:hint="eastAsia" w:ascii="Times New Roman" w:hAnsi="Times New Roman" w:eastAsia="CESI仿宋-GB2312" w:cs="CESI仿宋-GB2312"/>
                <w:color w:val="auto"/>
                <w:sz w:val="24"/>
                <w:szCs w:val="24"/>
              </w:rPr>
            </w:pPr>
          </w:p>
        </w:tc>
        <w:tc>
          <w:tcPr>
            <w:tcW w:w="4027" w:type="dxa"/>
            <w:gridSpan w:val="3"/>
            <w:tcBorders>
              <w:top w:val="single" w:color="auto" w:sz="4" w:space="0"/>
              <w:left w:val="single" w:color="auto" w:sz="4" w:space="0"/>
              <w:bottom w:val="single" w:color="auto" w:sz="4" w:space="0"/>
              <w:right w:val="single" w:color="auto" w:sz="4" w:space="0"/>
            </w:tcBorders>
            <w:noWrap w:val="0"/>
            <w:vAlign w:val="center"/>
          </w:tcPr>
          <w:p w14:paraId="305B5F75">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复式清选机，5t≤生产率＜15t</w:t>
            </w:r>
          </w:p>
        </w:tc>
        <w:tc>
          <w:tcPr>
            <w:tcW w:w="1376" w:type="dxa"/>
            <w:tcBorders>
              <w:top w:val="single" w:color="auto" w:sz="4" w:space="0"/>
              <w:left w:val="single" w:color="auto" w:sz="4" w:space="0"/>
              <w:bottom w:val="single" w:color="auto" w:sz="4" w:space="0"/>
              <w:right w:val="single" w:color="auto" w:sz="4" w:space="0"/>
            </w:tcBorders>
            <w:noWrap w:val="0"/>
            <w:vAlign w:val="center"/>
          </w:tcPr>
          <w:p w14:paraId="43A5F7CD">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rPr>
              <w:t>1800</w:t>
            </w:r>
          </w:p>
        </w:tc>
        <w:tc>
          <w:tcPr>
            <w:tcW w:w="1667" w:type="dxa"/>
            <w:tcBorders>
              <w:top w:val="single" w:color="auto" w:sz="4" w:space="0"/>
              <w:left w:val="single" w:color="auto" w:sz="4" w:space="0"/>
              <w:bottom w:val="single" w:color="auto" w:sz="4" w:space="0"/>
              <w:right w:val="single" w:color="auto" w:sz="4" w:space="0"/>
            </w:tcBorders>
            <w:noWrap w:val="0"/>
            <w:vAlign w:val="center"/>
          </w:tcPr>
          <w:p w14:paraId="0B62C15B">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7AAD61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822" w:hRule="atLeast"/>
          <w:jc w:val="center"/>
        </w:trPr>
        <w:tc>
          <w:tcPr>
            <w:tcW w:w="735" w:type="dxa"/>
            <w:vMerge w:val="continue"/>
            <w:tcBorders>
              <w:top w:val="single" w:color="auto" w:sz="4" w:space="0"/>
              <w:left w:val="single" w:color="auto" w:sz="4" w:space="0"/>
              <w:bottom w:val="single" w:color="auto" w:sz="4" w:space="0"/>
              <w:right w:val="single" w:color="auto" w:sz="4" w:space="0"/>
            </w:tcBorders>
            <w:noWrap w:val="0"/>
            <w:vAlign w:val="center"/>
          </w:tcPr>
          <w:p w14:paraId="7661D3AC">
            <w:pPr>
              <w:widowControl w:val="0"/>
              <w:spacing w:line="360" w:lineRule="exact"/>
              <w:jc w:val="center"/>
              <w:rPr>
                <w:rFonts w:hint="eastAsia" w:ascii="Times New Roman" w:hAnsi="Times New Roman" w:eastAsia="CESI仿宋-GB2312" w:cs="CESI仿宋-GB2312"/>
                <w:color w:val="auto"/>
                <w:sz w:val="24"/>
                <w:szCs w:val="24"/>
              </w:rPr>
            </w:pPr>
          </w:p>
        </w:tc>
        <w:tc>
          <w:tcPr>
            <w:tcW w:w="1768" w:type="dxa"/>
            <w:vMerge w:val="continue"/>
            <w:tcBorders>
              <w:top w:val="single" w:color="auto" w:sz="4" w:space="0"/>
              <w:left w:val="single" w:color="auto" w:sz="4" w:space="0"/>
              <w:bottom w:val="single" w:color="auto" w:sz="4" w:space="0"/>
              <w:right w:val="single" w:color="auto" w:sz="4" w:space="0"/>
            </w:tcBorders>
            <w:noWrap w:val="0"/>
            <w:vAlign w:val="center"/>
          </w:tcPr>
          <w:p w14:paraId="45CE0017">
            <w:pPr>
              <w:widowControl w:val="0"/>
              <w:spacing w:line="360" w:lineRule="exact"/>
              <w:jc w:val="center"/>
              <w:rPr>
                <w:rFonts w:hint="eastAsia" w:ascii="Times New Roman" w:hAnsi="Times New Roman" w:eastAsia="CESI仿宋-GB2312" w:cs="CESI仿宋-GB2312"/>
                <w:color w:val="auto"/>
                <w:sz w:val="24"/>
                <w:szCs w:val="24"/>
              </w:rPr>
            </w:pPr>
          </w:p>
        </w:tc>
        <w:tc>
          <w:tcPr>
            <w:tcW w:w="4027" w:type="dxa"/>
            <w:gridSpan w:val="3"/>
            <w:tcBorders>
              <w:top w:val="single" w:color="auto" w:sz="4" w:space="0"/>
              <w:left w:val="single" w:color="auto" w:sz="4" w:space="0"/>
              <w:bottom w:val="single" w:color="auto" w:sz="4" w:space="0"/>
              <w:right w:val="single" w:color="auto" w:sz="4" w:space="0"/>
            </w:tcBorders>
            <w:noWrap w:val="0"/>
            <w:vAlign w:val="center"/>
          </w:tcPr>
          <w:p w14:paraId="14DA1BC1">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复式清选机，15t≤生产率＜25t</w:t>
            </w:r>
          </w:p>
        </w:tc>
        <w:tc>
          <w:tcPr>
            <w:tcW w:w="1376" w:type="dxa"/>
            <w:tcBorders>
              <w:top w:val="single" w:color="auto" w:sz="4" w:space="0"/>
              <w:left w:val="single" w:color="auto" w:sz="4" w:space="0"/>
              <w:bottom w:val="single" w:color="auto" w:sz="4" w:space="0"/>
              <w:right w:val="single" w:color="auto" w:sz="4" w:space="0"/>
            </w:tcBorders>
            <w:noWrap w:val="0"/>
            <w:vAlign w:val="center"/>
          </w:tcPr>
          <w:p w14:paraId="5D398FC3">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rPr>
              <w:t>2500</w:t>
            </w:r>
          </w:p>
        </w:tc>
        <w:tc>
          <w:tcPr>
            <w:tcW w:w="1667" w:type="dxa"/>
            <w:tcBorders>
              <w:top w:val="single" w:color="auto" w:sz="4" w:space="0"/>
              <w:left w:val="single" w:color="auto" w:sz="4" w:space="0"/>
              <w:bottom w:val="single" w:color="auto" w:sz="4" w:space="0"/>
              <w:right w:val="single" w:color="auto" w:sz="4" w:space="0"/>
            </w:tcBorders>
            <w:noWrap w:val="0"/>
            <w:vAlign w:val="center"/>
          </w:tcPr>
          <w:p w14:paraId="5D266756">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1E8BB4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822" w:hRule="atLeast"/>
          <w:jc w:val="center"/>
        </w:trPr>
        <w:tc>
          <w:tcPr>
            <w:tcW w:w="735" w:type="dxa"/>
            <w:vMerge w:val="continue"/>
            <w:tcBorders>
              <w:top w:val="single" w:color="auto" w:sz="4" w:space="0"/>
              <w:left w:val="single" w:color="auto" w:sz="4" w:space="0"/>
              <w:bottom w:val="single" w:color="auto" w:sz="4" w:space="0"/>
              <w:right w:val="single" w:color="auto" w:sz="4" w:space="0"/>
            </w:tcBorders>
            <w:noWrap w:val="0"/>
            <w:vAlign w:val="center"/>
          </w:tcPr>
          <w:p w14:paraId="5932EBAF">
            <w:pPr>
              <w:widowControl w:val="0"/>
              <w:spacing w:line="360" w:lineRule="exact"/>
              <w:jc w:val="center"/>
              <w:rPr>
                <w:rFonts w:hint="eastAsia" w:ascii="Times New Roman" w:hAnsi="Times New Roman" w:eastAsia="CESI仿宋-GB2312" w:cs="CESI仿宋-GB2312"/>
                <w:color w:val="auto"/>
                <w:sz w:val="24"/>
                <w:szCs w:val="24"/>
              </w:rPr>
            </w:pPr>
          </w:p>
        </w:tc>
        <w:tc>
          <w:tcPr>
            <w:tcW w:w="1768" w:type="dxa"/>
            <w:vMerge w:val="continue"/>
            <w:tcBorders>
              <w:top w:val="single" w:color="auto" w:sz="4" w:space="0"/>
              <w:left w:val="single" w:color="auto" w:sz="4" w:space="0"/>
              <w:bottom w:val="single" w:color="auto" w:sz="4" w:space="0"/>
              <w:right w:val="single" w:color="auto" w:sz="4" w:space="0"/>
            </w:tcBorders>
            <w:noWrap w:val="0"/>
            <w:vAlign w:val="center"/>
          </w:tcPr>
          <w:p w14:paraId="6C19B4F3">
            <w:pPr>
              <w:widowControl w:val="0"/>
              <w:spacing w:line="360" w:lineRule="exact"/>
              <w:jc w:val="center"/>
              <w:rPr>
                <w:rFonts w:hint="eastAsia" w:ascii="Times New Roman" w:hAnsi="Times New Roman" w:eastAsia="CESI仿宋-GB2312" w:cs="CESI仿宋-GB2312"/>
                <w:color w:val="auto"/>
                <w:sz w:val="24"/>
                <w:szCs w:val="24"/>
              </w:rPr>
            </w:pPr>
          </w:p>
        </w:tc>
        <w:tc>
          <w:tcPr>
            <w:tcW w:w="4027" w:type="dxa"/>
            <w:gridSpan w:val="3"/>
            <w:tcBorders>
              <w:top w:val="single" w:color="auto" w:sz="4" w:space="0"/>
              <w:left w:val="single" w:color="auto" w:sz="4" w:space="0"/>
              <w:bottom w:val="single" w:color="auto" w:sz="4" w:space="0"/>
              <w:right w:val="single" w:color="auto" w:sz="4" w:space="0"/>
            </w:tcBorders>
            <w:noWrap w:val="0"/>
            <w:vAlign w:val="center"/>
          </w:tcPr>
          <w:p w14:paraId="34D55B85">
            <w:pPr>
              <w:pStyle w:val="10"/>
              <w:widowControl w:val="0"/>
              <w:kinsoku/>
              <w:wordWrap w:val="0"/>
              <w:topLinePunct/>
              <w:autoSpaceDE/>
              <w:autoSpaceDN/>
              <w:spacing w:line="280" w:lineRule="exact"/>
              <w:jc w:val="center"/>
              <w:textAlignment w:val="center"/>
              <w:rPr>
                <w:rFonts w:hint="eastAsia" w:eastAsia="仿宋_GB2312" w:cs="仿宋_GB2312"/>
                <w:color w:val="auto"/>
                <w:sz w:val="24"/>
                <w:szCs w:val="24"/>
                <w:lang w:eastAsia="zh-CN"/>
              </w:rPr>
            </w:pPr>
            <w:r>
              <w:rPr>
                <w:rFonts w:hint="eastAsia" w:eastAsia="仿宋_GB2312" w:cs="仿宋_GB2312"/>
                <w:color w:val="auto"/>
                <w:sz w:val="24"/>
                <w:szCs w:val="24"/>
                <w:lang w:eastAsia="zh-CN"/>
              </w:rPr>
              <w:t>复式清选机，生产率≥25t</w:t>
            </w:r>
          </w:p>
        </w:tc>
        <w:tc>
          <w:tcPr>
            <w:tcW w:w="1376" w:type="dxa"/>
            <w:tcBorders>
              <w:top w:val="single" w:color="auto" w:sz="4" w:space="0"/>
              <w:left w:val="single" w:color="auto" w:sz="4" w:space="0"/>
              <w:bottom w:val="single" w:color="auto" w:sz="4" w:space="0"/>
              <w:right w:val="single" w:color="auto" w:sz="4" w:space="0"/>
            </w:tcBorders>
            <w:noWrap w:val="0"/>
            <w:vAlign w:val="center"/>
          </w:tcPr>
          <w:p w14:paraId="6F5CBE89">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rPr>
            </w:pPr>
            <w:r>
              <w:rPr>
                <w:rFonts w:hint="eastAsia" w:eastAsia="仿宋_GB2312" w:cs="仿宋_GB2312"/>
                <w:color w:val="auto"/>
                <w:sz w:val="24"/>
                <w:szCs w:val="24"/>
              </w:rPr>
              <w:t>3300</w:t>
            </w:r>
          </w:p>
        </w:tc>
        <w:tc>
          <w:tcPr>
            <w:tcW w:w="1667" w:type="dxa"/>
            <w:tcBorders>
              <w:top w:val="single" w:color="auto" w:sz="4" w:space="0"/>
              <w:left w:val="single" w:color="auto" w:sz="4" w:space="0"/>
              <w:bottom w:val="single" w:color="auto" w:sz="4" w:space="0"/>
              <w:right w:val="single" w:color="auto" w:sz="4" w:space="0"/>
            </w:tcBorders>
            <w:noWrap w:val="0"/>
            <w:vAlign w:val="center"/>
          </w:tcPr>
          <w:p w14:paraId="3DDEAFE0">
            <w:pPr>
              <w:pStyle w:val="10"/>
              <w:widowControl w:val="0"/>
              <w:tabs>
                <w:tab w:val="left" w:pos="0"/>
                <w:tab w:val="left" w:pos="1480"/>
              </w:tabs>
              <w:kinsoku/>
              <w:wordWrap w:val="0"/>
              <w:topLinePunct/>
              <w:autoSpaceDE/>
              <w:autoSpaceDN/>
              <w:spacing w:line="280" w:lineRule="exact"/>
              <w:jc w:val="center"/>
              <w:textAlignment w:val="center"/>
              <w:rPr>
                <w:rFonts w:hint="eastAsia" w:eastAsia="仿宋_GB2312" w:cs="仿宋_GB2312"/>
                <w:color w:val="auto"/>
                <w:sz w:val="24"/>
                <w:szCs w:val="24"/>
                <w:lang w:eastAsia="zh-CN"/>
              </w:rPr>
            </w:pPr>
          </w:p>
        </w:tc>
      </w:tr>
      <w:tr w14:paraId="0ED16E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765" w:hRule="atLeast"/>
          <w:jc w:val="center"/>
        </w:trPr>
        <w:tc>
          <w:tcPr>
            <w:tcW w:w="9573" w:type="dxa"/>
            <w:gridSpan w:val="7"/>
            <w:tcBorders>
              <w:top w:val="single" w:color="auto" w:sz="4" w:space="0"/>
              <w:left w:val="nil"/>
              <w:bottom w:val="nil"/>
              <w:right w:val="nil"/>
            </w:tcBorders>
            <w:noWrap w:val="0"/>
            <w:vAlign w:val="center"/>
          </w:tcPr>
          <w:p w14:paraId="31CD1307">
            <w:pPr>
              <w:widowControl w:val="0"/>
              <w:tabs>
                <w:tab w:val="left" w:pos="2340"/>
              </w:tabs>
              <w:kinsoku/>
              <w:wordWrap w:val="0"/>
              <w:topLinePunct/>
              <w:autoSpaceDE/>
              <w:autoSpaceDN/>
              <w:spacing w:line="400" w:lineRule="exact"/>
              <w:ind w:left="840" w:hanging="840" w:hangingChars="350"/>
              <w:textAlignment w:val="center"/>
              <w:rPr>
                <w:rFonts w:hint="eastAsia" w:ascii="Times New Roman" w:hAnsi="Times New Roman" w:eastAsia="仿宋_GB2312" w:cs="仿宋_GB2312"/>
                <w:color w:val="auto"/>
                <w:sz w:val="24"/>
                <w:szCs w:val="24"/>
                <w:lang w:eastAsia="zh-CN"/>
              </w:rPr>
            </w:pPr>
            <w:r>
              <w:rPr>
                <w:rFonts w:hint="eastAsia" w:ascii="Times New Roman" w:hAnsi="Times New Roman" w:eastAsia="仿宋_GB2312" w:cs="仿宋_GB2312"/>
                <w:color w:val="auto"/>
                <w:sz w:val="24"/>
                <w:szCs w:val="24"/>
                <w:lang w:eastAsia="zh-CN"/>
              </w:rPr>
              <w:t>备注：1.报废并更新同种类机具的更新补贴额按《甘肃省农业农村厅 甘肃省财政厅关于印发〈甘肃省2024—2026年农机购置与应用补贴实施方案〉的通知》（甘农机发〔2024〕14号）</w:t>
            </w:r>
            <w:r>
              <w:rPr>
                <w:rFonts w:ascii="Times New Roman" w:hAnsi="Times New Roman" w:eastAsia="仿宋_GB2312" w:cs="仿宋_GB2312"/>
                <w:color w:val="auto"/>
                <w:sz w:val="24"/>
                <w:szCs w:val="24"/>
                <w:lang w:eastAsia="zh-CN"/>
              </w:rPr>
              <w:t>和年度补贴额一览表</w:t>
            </w:r>
            <w:r>
              <w:rPr>
                <w:rFonts w:hint="eastAsia" w:ascii="Times New Roman" w:hAnsi="Times New Roman" w:eastAsia="仿宋_GB2312" w:cs="仿宋_GB2312"/>
                <w:color w:val="auto"/>
                <w:sz w:val="24"/>
                <w:szCs w:val="24"/>
                <w:lang w:eastAsia="zh-CN"/>
              </w:rPr>
              <w:t>等相关政策规定执行。</w:t>
            </w:r>
          </w:p>
          <w:p w14:paraId="62C53F6B">
            <w:pPr>
              <w:widowControl w:val="0"/>
              <w:tabs>
                <w:tab w:val="left" w:pos="2340"/>
              </w:tabs>
              <w:kinsoku/>
              <w:wordWrap w:val="0"/>
              <w:topLinePunct/>
              <w:autoSpaceDE/>
              <w:autoSpaceDN/>
              <w:spacing w:line="400" w:lineRule="exact"/>
              <w:ind w:left="838" w:leftChars="342" w:hanging="120" w:hangingChars="50"/>
              <w:textAlignment w:val="center"/>
              <w:rPr>
                <w:rFonts w:hint="eastAsia" w:ascii="Times New Roman" w:hAnsi="Times New Roman" w:eastAsia="仿宋_GB2312" w:cs="仿宋_GB2312"/>
                <w:color w:val="auto"/>
                <w:sz w:val="24"/>
                <w:szCs w:val="24"/>
                <w:lang w:eastAsia="zh-CN"/>
              </w:rPr>
            </w:pPr>
            <w:r>
              <w:rPr>
                <w:rFonts w:ascii="Times New Roman" w:hAnsi="Times New Roman" w:eastAsia="仿宋_GB2312" w:cs="仿宋_GB2312"/>
                <w:color w:val="auto"/>
                <w:sz w:val="24"/>
                <w:szCs w:val="24"/>
                <w:lang w:eastAsia="zh-CN"/>
              </w:rPr>
              <w:t>2.</w:t>
            </w:r>
            <w:r>
              <w:rPr>
                <w:rFonts w:hint="eastAsia" w:ascii="Times New Roman" w:hAnsi="Times New Roman" w:eastAsia="仿宋_GB2312" w:cs="仿宋_GB2312"/>
                <w:color w:val="auto"/>
                <w:sz w:val="24"/>
                <w:szCs w:val="24"/>
                <w:lang w:eastAsia="zh-CN"/>
              </w:rPr>
              <w:t>对报废并新购置田间作业监测终端</w:t>
            </w:r>
            <w:r>
              <w:rPr>
                <w:rFonts w:ascii="Times New Roman" w:hAnsi="Times New Roman" w:eastAsia="仿宋_GB2312" w:cs="仿宋_GB2312"/>
                <w:color w:val="auto"/>
                <w:sz w:val="24"/>
                <w:szCs w:val="24"/>
                <w:lang w:eastAsia="zh-CN"/>
              </w:rPr>
              <w:t>、</w:t>
            </w:r>
            <w:r>
              <w:rPr>
                <w:rFonts w:hint="eastAsia" w:ascii="Times New Roman" w:hAnsi="Times New Roman" w:eastAsia="仿宋_GB2312" w:cs="仿宋_GB2312"/>
                <w:color w:val="auto"/>
                <w:sz w:val="24"/>
                <w:szCs w:val="24"/>
                <w:lang w:eastAsia="zh-CN"/>
              </w:rPr>
              <w:t>农用北斗辅助驾驶系统</w:t>
            </w:r>
            <w:r>
              <w:rPr>
                <w:rFonts w:ascii="Times New Roman" w:hAnsi="Times New Roman" w:eastAsia="仿宋_GB2312" w:cs="仿宋_GB2312"/>
                <w:color w:val="auto"/>
                <w:sz w:val="24"/>
                <w:szCs w:val="24"/>
                <w:lang w:eastAsia="zh-CN"/>
              </w:rPr>
              <w:t>、</w:t>
            </w:r>
            <w:r>
              <w:rPr>
                <w:rFonts w:hint="eastAsia" w:ascii="Times New Roman" w:hAnsi="Times New Roman" w:eastAsia="仿宋_GB2312" w:cs="仿宋_GB2312"/>
                <w:color w:val="auto"/>
                <w:sz w:val="24"/>
                <w:szCs w:val="24"/>
                <w:lang w:eastAsia="zh-CN"/>
              </w:rPr>
              <w:t>植保</w:t>
            </w:r>
            <w:r>
              <w:rPr>
                <w:rFonts w:ascii="Times New Roman" w:hAnsi="Times New Roman" w:eastAsia="仿宋_GB2312" w:cs="仿宋_GB2312"/>
                <w:color w:val="auto"/>
                <w:sz w:val="24"/>
                <w:szCs w:val="24"/>
                <w:lang w:eastAsia="zh-CN"/>
              </w:rPr>
              <w:t>无人机</w:t>
            </w:r>
            <w:r>
              <w:rPr>
                <w:rFonts w:hint="eastAsia" w:ascii="Times New Roman" w:hAnsi="Times New Roman" w:eastAsia="仿宋_GB2312" w:cs="仿宋_GB2312"/>
                <w:color w:val="auto"/>
                <w:sz w:val="24"/>
                <w:szCs w:val="24"/>
                <w:lang w:eastAsia="zh-CN"/>
              </w:rPr>
              <w:t>的，其更新补贴使用国债资金兑付。</w:t>
            </w:r>
          </w:p>
        </w:tc>
      </w:tr>
    </w:tbl>
    <w:p w14:paraId="5185A997">
      <w:pPr>
        <w:widowControl w:val="0"/>
        <w:tabs>
          <w:tab w:val="left" w:pos="1060"/>
          <w:tab w:val="left" w:pos="2340"/>
        </w:tabs>
        <w:kinsoku/>
        <w:wordWrap w:val="0"/>
        <w:topLinePunct/>
        <w:autoSpaceDE/>
        <w:autoSpaceDN/>
        <w:spacing w:before="120" w:beforeLines="50" w:line="300" w:lineRule="exact"/>
        <w:ind w:left="886" w:leftChars="342" w:hanging="168" w:hangingChars="70"/>
        <w:textAlignment w:val="center"/>
        <w:rPr>
          <w:rFonts w:hint="eastAsia" w:ascii="Times New Roman" w:hAnsi="Times New Roman" w:eastAsia="仿宋_GB2312" w:cs="仿宋_GB2312"/>
          <w:color w:val="auto"/>
          <w:sz w:val="24"/>
          <w:szCs w:val="24"/>
          <w:lang w:eastAsia="zh-CN"/>
        </w:rPr>
      </w:pPr>
    </w:p>
    <w:p w14:paraId="0B818282">
      <w:pPr>
        <w:widowControl w:val="0"/>
        <w:rPr>
          <w:rFonts w:hint="eastAsia" w:ascii="Times New Roman" w:hAnsi="Times New Roman" w:eastAsia="黑体"/>
          <w:color w:val="auto"/>
          <w:sz w:val="32"/>
          <w:szCs w:val="32"/>
          <w:lang w:eastAsia="zh-CN"/>
        </w:rPr>
      </w:pPr>
      <w:r>
        <w:rPr>
          <w:rFonts w:hint="eastAsia" w:ascii="Times New Roman" w:hAnsi="Times New Roman" w:eastAsia="CESI仿宋-GB2312" w:cs="CESI仿宋-GB2312"/>
          <w:snapToGrid/>
          <w:color w:val="auto"/>
          <w:kern w:val="2"/>
          <w:sz w:val="32"/>
          <w:szCs w:val="32"/>
          <w:lang w:eastAsia="zh-CN"/>
        </w:rPr>
        <w:br w:type="page"/>
      </w:r>
      <w:r>
        <w:rPr>
          <w:rFonts w:hint="eastAsia" w:ascii="黑体" w:hAnsi="黑体" w:eastAsia="黑体" w:cs="黑体"/>
          <w:color w:val="auto"/>
          <w:sz w:val="32"/>
          <w:szCs w:val="32"/>
          <w:lang w:eastAsia="zh-CN"/>
        </w:rPr>
        <w:t>附件2</w:t>
      </w:r>
    </w:p>
    <w:p w14:paraId="07AD986F">
      <w:pPr>
        <w:pStyle w:val="2"/>
        <w:widowControl w:val="0"/>
        <w:kinsoku/>
        <w:wordWrap w:val="0"/>
        <w:topLinePunct/>
        <w:autoSpaceDE/>
        <w:autoSpaceDN/>
        <w:spacing w:line="640" w:lineRule="exact"/>
        <w:jc w:val="center"/>
        <w:textAlignment w:val="center"/>
        <w:rPr>
          <w:rFonts w:hint="eastAsia" w:ascii="Times New Roman" w:hAnsi="Times New Roman" w:eastAsia="方正小标宋简体" w:cs="方正小标宋简体"/>
          <w:snapToGrid/>
          <w:color w:val="auto"/>
          <w:kern w:val="2"/>
          <w:sz w:val="40"/>
          <w:szCs w:val="40"/>
          <w:lang w:eastAsia="zh-CN"/>
        </w:rPr>
      </w:pPr>
      <w:r>
        <w:rPr>
          <w:rFonts w:hint="eastAsia" w:ascii="Times New Roman" w:hAnsi="Times New Roman" w:eastAsia="方正小标宋简体" w:cs="方正小标宋简体"/>
          <w:snapToGrid/>
          <w:color w:val="auto"/>
          <w:kern w:val="2"/>
          <w:sz w:val="40"/>
          <w:szCs w:val="40"/>
          <w:lang w:eastAsia="zh-CN"/>
        </w:rPr>
        <w:t>报废农业机械回收确认表</w:t>
      </w:r>
    </w:p>
    <w:p w14:paraId="1BCF6166">
      <w:pPr>
        <w:widowControl w:val="0"/>
        <w:tabs>
          <w:tab w:val="left" w:pos="2340"/>
        </w:tabs>
        <w:kinsoku/>
        <w:wordWrap w:val="0"/>
        <w:topLinePunct/>
        <w:autoSpaceDE/>
        <w:autoSpaceDN/>
        <w:spacing w:line="320" w:lineRule="exact"/>
        <w:textAlignment w:val="center"/>
        <w:rPr>
          <w:rFonts w:hint="eastAsia" w:ascii="Times New Roman" w:hAnsi="Times New Roman" w:eastAsia="仿宋_GB2312" w:cs="仿宋_GB2312"/>
          <w:b/>
          <w:bCs/>
          <w:color w:val="auto"/>
          <w:sz w:val="24"/>
          <w:szCs w:val="24"/>
          <w:lang w:eastAsia="zh-CN"/>
        </w:rPr>
      </w:pPr>
      <w:r>
        <w:rPr>
          <w:rFonts w:hint="eastAsia" w:ascii="Times New Roman" w:hAnsi="Times New Roman" w:eastAsia="仿宋_GB2312" w:cs="仿宋_GB2312"/>
          <w:b/>
          <w:bCs/>
          <w:color w:val="auto"/>
          <w:sz w:val="24"/>
          <w:szCs w:val="24"/>
          <w:lang w:eastAsia="zh-CN"/>
        </w:rPr>
        <w:t>确认表编号：</w:t>
      </w:r>
    </w:p>
    <w:tbl>
      <w:tblPr>
        <w:tblStyle w:val="6"/>
        <w:tblW w:w="885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02"/>
        <w:gridCol w:w="760"/>
        <w:gridCol w:w="470"/>
        <w:gridCol w:w="2196"/>
        <w:gridCol w:w="1853"/>
        <w:gridCol w:w="2578"/>
      </w:tblGrid>
      <w:tr w14:paraId="00AFD7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0" w:hRule="atLeast"/>
          <w:jc w:val="center"/>
        </w:trPr>
        <w:tc>
          <w:tcPr>
            <w:tcW w:w="8859" w:type="dxa"/>
            <w:gridSpan w:val="6"/>
            <w:tcBorders>
              <w:top w:val="single" w:color="000000" w:sz="2" w:space="0"/>
              <w:left w:val="single" w:color="000000" w:sz="2" w:space="0"/>
              <w:right w:val="single" w:color="000000" w:sz="2" w:space="0"/>
            </w:tcBorders>
            <w:noWrap w:val="0"/>
            <w:vAlign w:val="center"/>
          </w:tcPr>
          <w:p w14:paraId="5AB01008">
            <w:pPr>
              <w:widowControl w:val="0"/>
              <w:tabs>
                <w:tab w:val="left" w:pos="2340"/>
              </w:tabs>
              <w:kinsoku/>
              <w:wordWrap w:val="0"/>
              <w:topLinePunct/>
              <w:autoSpaceDE/>
              <w:autoSpaceDN/>
              <w:spacing w:line="240" w:lineRule="exact"/>
              <w:ind w:left="155"/>
              <w:jc w:val="center"/>
              <w:textAlignment w:val="center"/>
              <w:rPr>
                <w:rFonts w:hint="eastAsia" w:ascii="Times New Roman" w:hAnsi="Times New Roman" w:eastAsia="仿宋_GB2312" w:cs="仿宋_GB2312"/>
                <w:color w:val="auto"/>
              </w:rPr>
            </w:pPr>
            <w:r>
              <w:rPr>
                <w:rFonts w:hint="eastAsia" w:ascii="Times New Roman" w:hAnsi="Times New Roman" w:eastAsia="仿宋_GB2312" w:cs="仿宋_GB2312"/>
                <w:b/>
                <w:bCs/>
                <w:color w:val="auto"/>
                <w:lang w:eastAsia="zh-CN"/>
              </w:rPr>
              <w:t>机主信息栏</w:t>
            </w:r>
          </w:p>
        </w:tc>
      </w:tr>
      <w:tr w14:paraId="44B9A7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jc w:val="center"/>
        </w:trPr>
        <w:tc>
          <w:tcPr>
            <w:tcW w:w="1762" w:type="dxa"/>
            <w:gridSpan w:val="2"/>
            <w:tcBorders>
              <w:left w:val="single" w:color="000000" w:sz="2" w:space="0"/>
            </w:tcBorders>
            <w:noWrap w:val="0"/>
            <w:vAlign w:val="center"/>
          </w:tcPr>
          <w:p w14:paraId="1A788387">
            <w:pPr>
              <w:widowControl w:val="0"/>
              <w:tabs>
                <w:tab w:val="left" w:pos="2340"/>
              </w:tabs>
              <w:kinsoku/>
              <w:wordWrap w:val="0"/>
              <w:topLinePunct/>
              <w:autoSpaceDE/>
              <w:autoSpaceDN/>
              <w:spacing w:line="240" w:lineRule="exact"/>
              <w:ind w:left="155"/>
              <w:textAlignment w:val="center"/>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机主</w:t>
            </w:r>
            <w:r>
              <w:rPr>
                <w:rFonts w:hint="eastAsia" w:ascii="Times New Roman" w:hAnsi="Times New Roman" w:eastAsia="仿宋_GB2312" w:cs="仿宋_GB2312"/>
                <w:color w:val="auto"/>
              </w:rPr>
              <w:t>姓名</w:t>
            </w:r>
            <w:r>
              <w:rPr>
                <w:rFonts w:hint="eastAsia" w:ascii="Times New Roman" w:hAnsi="Times New Roman" w:eastAsia="仿宋_GB2312" w:cs="仿宋_GB2312"/>
                <w:color w:val="auto"/>
                <w:lang w:eastAsia="zh-CN"/>
              </w:rPr>
              <w:t>或</w:t>
            </w:r>
          </w:p>
          <w:p w14:paraId="14BA66A1">
            <w:pPr>
              <w:widowControl w:val="0"/>
              <w:tabs>
                <w:tab w:val="left" w:pos="2340"/>
              </w:tabs>
              <w:kinsoku/>
              <w:wordWrap w:val="0"/>
              <w:topLinePunct/>
              <w:autoSpaceDE/>
              <w:autoSpaceDN/>
              <w:spacing w:line="240" w:lineRule="exact"/>
              <w:ind w:left="155"/>
              <w:textAlignment w:val="center"/>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组织</w:t>
            </w:r>
            <w:r>
              <w:rPr>
                <w:rFonts w:hint="eastAsia" w:ascii="Times New Roman" w:hAnsi="Times New Roman" w:eastAsia="仿宋_GB2312" w:cs="仿宋_GB2312"/>
                <w:color w:val="auto"/>
              </w:rPr>
              <w:t>名称</w:t>
            </w:r>
          </w:p>
        </w:tc>
        <w:tc>
          <w:tcPr>
            <w:tcW w:w="2666" w:type="dxa"/>
            <w:gridSpan w:val="2"/>
            <w:noWrap w:val="0"/>
            <w:vAlign w:val="center"/>
          </w:tcPr>
          <w:p w14:paraId="026BF3E8">
            <w:pPr>
              <w:widowControl w:val="0"/>
              <w:tabs>
                <w:tab w:val="left" w:pos="2340"/>
              </w:tabs>
              <w:kinsoku/>
              <w:wordWrap w:val="0"/>
              <w:topLinePunct/>
              <w:autoSpaceDE/>
              <w:autoSpaceDN/>
              <w:spacing w:line="240" w:lineRule="exact"/>
              <w:ind w:left="155"/>
              <w:textAlignment w:val="center"/>
              <w:rPr>
                <w:rFonts w:hint="eastAsia" w:ascii="Times New Roman" w:hAnsi="Times New Roman" w:eastAsia="仿宋_GB2312" w:cs="仿宋_GB2312"/>
                <w:color w:val="auto"/>
              </w:rPr>
            </w:pPr>
          </w:p>
        </w:tc>
        <w:tc>
          <w:tcPr>
            <w:tcW w:w="1853" w:type="dxa"/>
            <w:noWrap w:val="0"/>
            <w:vAlign w:val="center"/>
          </w:tcPr>
          <w:p w14:paraId="1D71D9FC">
            <w:pPr>
              <w:widowControl w:val="0"/>
              <w:tabs>
                <w:tab w:val="left" w:pos="2340"/>
              </w:tabs>
              <w:kinsoku/>
              <w:wordWrap w:val="0"/>
              <w:topLinePunct/>
              <w:autoSpaceDE/>
              <w:autoSpaceDN/>
              <w:spacing w:line="240" w:lineRule="exact"/>
              <w:ind w:left="155"/>
              <w:textAlignment w:val="center"/>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身份证号或统一</w:t>
            </w:r>
          </w:p>
          <w:p w14:paraId="78510165">
            <w:pPr>
              <w:widowControl w:val="0"/>
              <w:tabs>
                <w:tab w:val="left" w:pos="2340"/>
              </w:tabs>
              <w:kinsoku/>
              <w:wordWrap w:val="0"/>
              <w:topLinePunct/>
              <w:autoSpaceDE/>
              <w:autoSpaceDN/>
              <w:spacing w:line="240" w:lineRule="exact"/>
              <w:ind w:left="155"/>
              <w:textAlignment w:val="center"/>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社会信用代码</w:t>
            </w:r>
          </w:p>
        </w:tc>
        <w:tc>
          <w:tcPr>
            <w:tcW w:w="2578" w:type="dxa"/>
            <w:tcBorders>
              <w:right w:val="single" w:color="000000" w:sz="2" w:space="0"/>
            </w:tcBorders>
            <w:noWrap w:val="0"/>
            <w:vAlign w:val="center"/>
          </w:tcPr>
          <w:p w14:paraId="7F703B18">
            <w:pPr>
              <w:widowControl w:val="0"/>
              <w:tabs>
                <w:tab w:val="left" w:pos="2340"/>
              </w:tabs>
              <w:kinsoku/>
              <w:wordWrap w:val="0"/>
              <w:topLinePunct/>
              <w:autoSpaceDE/>
              <w:autoSpaceDN/>
              <w:spacing w:line="240" w:lineRule="exact"/>
              <w:ind w:left="155"/>
              <w:textAlignment w:val="center"/>
              <w:rPr>
                <w:rFonts w:hint="eastAsia" w:ascii="Times New Roman" w:hAnsi="Times New Roman" w:eastAsia="仿宋_GB2312" w:cs="仿宋_GB2312"/>
                <w:color w:val="auto"/>
                <w:lang w:eastAsia="zh-CN"/>
              </w:rPr>
            </w:pPr>
          </w:p>
        </w:tc>
      </w:tr>
      <w:tr w14:paraId="0E1453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jc w:val="center"/>
        </w:trPr>
        <w:tc>
          <w:tcPr>
            <w:tcW w:w="1762" w:type="dxa"/>
            <w:gridSpan w:val="2"/>
            <w:tcBorders>
              <w:left w:val="single" w:color="000000" w:sz="2" w:space="0"/>
            </w:tcBorders>
            <w:noWrap w:val="0"/>
            <w:vAlign w:val="center"/>
          </w:tcPr>
          <w:p w14:paraId="547BB8E4">
            <w:pPr>
              <w:widowControl w:val="0"/>
              <w:tabs>
                <w:tab w:val="left" w:pos="2340"/>
              </w:tabs>
              <w:kinsoku/>
              <w:wordWrap w:val="0"/>
              <w:topLinePunct/>
              <w:autoSpaceDE/>
              <w:autoSpaceDN/>
              <w:spacing w:line="240" w:lineRule="exact"/>
              <w:ind w:left="155"/>
              <w:textAlignment w:val="center"/>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rPr>
              <w:t>地址</w:t>
            </w:r>
          </w:p>
        </w:tc>
        <w:tc>
          <w:tcPr>
            <w:tcW w:w="2666" w:type="dxa"/>
            <w:gridSpan w:val="2"/>
            <w:noWrap w:val="0"/>
            <w:vAlign w:val="center"/>
          </w:tcPr>
          <w:p w14:paraId="0A90B9F1">
            <w:pPr>
              <w:widowControl w:val="0"/>
              <w:tabs>
                <w:tab w:val="left" w:pos="2340"/>
              </w:tabs>
              <w:kinsoku/>
              <w:wordWrap w:val="0"/>
              <w:topLinePunct/>
              <w:autoSpaceDE/>
              <w:autoSpaceDN/>
              <w:spacing w:line="240" w:lineRule="exact"/>
              <w:ind w:left="155"/>
              <w:textAlignment w:val="center"/>
              <w:rPr>
                <w:rFonts w:hint="eastAsia" w:ascii="Times New Roman" w:hAnsi="Times New Roman" w:eastAsia="仿宋_GB2312" w:cs="仿宋_GB2312"/>
                <w:color w:val="auto"/>
                <w:lang w:eastAsia="zh-CN"/>
              </w:rPr>
            </w:pPr>
          </w:p>
        </w:tc>
        <w:tc>
          <w:tcPr>
            <w:tcW w:w="1853" w:type="dxa"/>
            <w:noWrap w:val="0"/>
            <w:vAlign w:val="center"/>
          </w:tcPr>
          <w:p w14:paraId="7CB815BF">
            <w:pPr>
              <w:widowControl w:val="0"/>
              <w:tabs>
                <w:tab w:val="left" w:pos="2340"/>
              </w:tabs>
              <w:kinsoku/>
              <w:wordWrap w:val="0"/>
              <w:topLinePunct/>
              <w:autoSpaceDE/>
              <w:autoSpaceDN/>
              <w:spacing w:line="240" w:lineRule="exact"/>
              <w:ind w:left="155"/>
              <w:textAlignment w:val="center"/>
              <w:rPr>
                <w:rFonts w:hint="eastAsia" w:ascii="Times New Roman" w:hAnsi="Times New Roman" w:eastAsia="仿宋_GB2312" w:cs="仿宋_GB2312"/>
                <w:color w:val="auto"/>
              </w:rPr>
            </w:pPr>
            <w:r>
              <w:rPr>
                <w:rFonts w:hint="eastAsia" w:ascii="Times New Roman" w:hAnsi="Times New Roman" w:eastAsia="仿宋_GB2312" w:cs="仿宋_GB2312"/>
                <w:color w:val="auto"/>
              </w:rPr>
              <w:t>联系电话</w:t>
            </w:r>
          </w:p>
        </w:tc>
        <w:tc>
          <w:tcPr>
            <w:tcW w:w="2578" w:type="dxa"/>
            <w:tcBorders>
              <w:right w:val="single" w:color="000000" w:sz="2" w:space="0"/>
            </w:tcBorders>
            <w:noWrap w:val="0"/>
            <w:vAlign w:val="center"/>
          </w:tcPr>
          <w:p w14:paraId="7D23CD80">
            <w:pPr>
              <w:widowControl w:val="0"/>
              <w:tabs>
                <w:tab w:val="left" w:pos="2340"/>
              </w:tabs>
              <w:kinsoku/>
              <w:wordWrap w:val="0"/>
              <w:topLinePunct/>
              <w:autoSpaceDE/>
              <w:autoSpaceDN/>
              <w:spacing w:line="240" w:lineRule="exact"/>
              <w:ind w:left="155"/>
              <w:textAlignment w:val="center"/>
              <w:rPr>
                <w:rFonts w:hint="eastAsia" w:ascii="Times New Roman" w:hAnsi="Times New Roman" w:eastAsia="仿宋_GB2312" w:cs="仿宋_GB2312"/>
                <w:color w:val="auto"/>
              </w:rPr>
            </w:pPr>
          </w:p>
        </w:tc>
      </w:tr>
      <w:tr w14:paraId="080DD6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 w:hRule="atLeast"/>
          <w:jc w:val="center"/>
        </w:trPr>
        <w:tc>
          <w:tcPr>
            <w:tcW w:w="8859" w:type="dxa"/>
            <w:gridSpan w:val="6"/>
            <w:tcBorders>
              <w:left w:val="single" w:color="000000" w:sz="2" w:space="0"/>
              <w:right w:val="single" w:color="000000" w:sz="2" w:space="0"/>
            </w:tcBorders>
            <w:noWrap w:val="0"/>
            <w:vAlign w:val="center"/>
          </w:tcPr>
          <w:p w14:paraId="4964F72A">
            <w:pPr>
              <w:widowControl w:val="0"/>
              <w:tabs>
                <w:tab w:val="left" w:pos="2340"/>
              </w:tabs>
              <w:kinsoku/>
              <w:wordWrap w:val="0"/>
              <w:topLinePunct/>
              <w:autoSpaceDE/>
              <w:autoSpaceDN/>
              <w:spacing w:line="240" w:lineRule="exact"/>
              <w:ind w:left="155"/>
              <w:jc w:val="center"/>
              <w:textAlignment w:val="center"/>
              <w:rPr>
                <w:rFonts w:hint="eastAsia" w:ascii="Times New Roman" w:hAnsi="Times New Roman" w:eastAsia="仿宋_GB2312" w:cs="仿宋_GB2312"/>
                <w:color w:val="auto"/>
                <w:lang w:eastAsia="zh-CN"/>
              </w:rPr>
            </w:pPr>
            <w:r>
              <w:rPr>
                <w:rFonts w:hint="eastAsia" w:ascii="Times New Roman" w:hAnsi="Times New Roman" w:eastAsia="仿宋_GB2312" w:cs="仿宋_GB2312"/>
                <w:b/>
                <w:bCs/>
                <w:color w:val="auto"/>
                <w:lang w:eastAsia="zh-CN"/>
              </w:rPr>
              <w:t>报废农机信息栏</w:t>
            </w:r>
          </w:p>
        </w:tc>
      </w:tr>
      <w:tr w14:paraId="2BF4BD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jc w:val="center"/>
        </w:trPr>
        <w:tc>
          <w:tcPr>
            <w:tcW w:w="1762" w:type="dxa"/>
            <w:gridSpan w:val="2"/>
            <w:noWrap w:val="0"/>
            <w:vAlign w:val="center"/>
          </w:tcPr>
          <w:p w14:paraId="751B2D20">
            <w:pPr>
              <w:widowControl w:val="0"/>
              <w:tabs>
                <w:tab w:val="left" w:pos="2340"/>
              </w:tabs>
              <w:kinsoku/>
              <w:wordWrap w:val="0"/>
              <w:topLinePunct/>
              <w:autoSpaceDE/>
              <w:autoSpaceDN/>
              <w:spacing w:line="240" w:lineRule="exact"/>
              <w:ind w:left="155"/>
              <w:textAlignment w:val="center"/>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产品名称及型号</w:t>
            </w:r>
          </w:p>
        </w:tc>
        <w:tc>
          <w:tcPr>
            <w:tcW w:w="2666" w:type="dxa"/>
            <w:gridSpan w:val="2"/>
            <w:noWrap w:val="0"/>
            <w:vAlign w:val="center"/>
          </w:tcPr>
          <w:p w14:paraId="66BC6041">
            <w:pPr>
              <w:widowControl w:val="0"/>
              <w:tabs>
                <w:tab w:val="left" w:pos="2340"/>
              </w:tabs>
              <w:kinsoku/>
              <w:wordWrap w:val="0"/>
              <w:topLinePunct/>
              <w:autoSpaceDE/>
              <w:autoSpaceDN/>
              <w:spacing w:line="240" w:lineRule="exact"/>
              <w:ind w:left="155"/>
              <w:textAlignment w:val="center"/>
              <w:rPr>
                <w:rFonts w:hint="eastAsia" w:ascii="Times New Roman" w:hAnsi="Times New Roman" w:eastAsia="仿宋_GB2312" w:cs="仿宋_GB2312"/>
                <w:color w:val="auto"/>
                <w:lang w:eastAsia="zh-CN"/>
              </w:rPr>
            </w:pPr>
          </w:p>
        </w:tc>
        <w:tc>
          <w:tcPr>
            <w:tcW w:w="1853" w:type="dxa"/>
            <w:noWrap w:val="0"/>
            <w:vAlign w:val="center"/>
          </w:tcPr>
          <w:p w14:paraId="1A2946F7">
            <w:pPr>
              <w:widowControl w:val="0"/>
              <w:tabs>
                <w:tab w:val="left" w:pos="2340"/>
              </w:tabs>
              <w:kinsoku/>
              <w:wordWrap w:val="0"/>
              <w:topLinePunct/>
              <w:autoSpaceDE/>
              <w:autoSpaceDN/>
              <w:spacing w:line="240" w:lineRule="exact"/>
              <w:ind w:left="155"/>
              <w:textAlignment w:val="center"/>
              <w:rPr>
                <w:rFonts w:hint="eastAsia" w:ascii="Times New Roman" w:hAnsi="Times New Roman" w:eastAsia="仿宋_GB2312" w:cs="仿宋_GB2312"/>
                <w:color w:val="auto"/>
              </w:rPr>
            </w:pPr>
            <w:r>
              <w:rPr>
                <w:rFonts w:hint="eastAsia" w:ascii="Times New Roman" w:hAnsi="Times New Roman" w:eastAsia="仿宋_GB2312" w:cs="仿宋_GB2312"/>
                <w:color w:val="auto"/>
                <w:lang w:eastAsia="zh-CN"/>
              </w:rPr>
              <w:t>生产厂家</w:t>
            </w:r>
          </w:p>
        </w:tc>
        <w:tc>
          <w:tcPr>
            <w:tcW w:w="2578" w:type="dxa"/>
            <w:noWrap w:val="0"/>
            <w:vAlign w:val="center"/>
          </w:tcPr>
          <w:p w14:paraId="39CCFCD6">
            <w:pPr>
              <w:widowControl w:val="0"/>
              <w:tabs>
                <w:tab w:val="left" w:pos="2340"/>
              </w:tabs>
              <w:kinsoku/>
              <w:wordWrap w:val="0"/>
              <w:topLinePunct/>
              <w:autoSpaceDE/>
              <w:autoSpaceDN/>
              <w:spacing w:line="240" w:lineRule="exact"/>
              <w:ind w:left="155"/>
              <w:textAlignment w:val="center"/>
              <w:rPr>
                <w:rFonts w:hint="eastAsia" w:ascii="Times New Roman" w:hAnsi="Times New Roman" w:eastAsia="仿宋_GB2312" w:cs="仿宋_GB2312"/>
                <w:color w:val="auto"/>
              </w:rPr>
            </w:pPr>
          </w:p>
        </w:tc>
      </w:tr>
      <w:tr w14:paraId="04FE1D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jc w:val="center"/>
        </w:trPr>
        <w:tc>
          <w:tcPr>
            <w:tcW w:w="1762" w:type="dxa"/>
            <w:gridSpan w:val="2"/>
            <w:noWrap w:val="0"/>
            <w:vAlign w:val="center"/>
          </w:tcPr>
          <w:p w14:paraId="035A1FE8">
            <w:pPr>
              <w:widowControl w:val="0"/>
              <w:tabs>
                <w:tab w:val="left" w:pos="2340"/>
              </w:tabs>
              <w:kinsoku/>
              <w:wordWrap w:val="0"/>
              <w:topLinePunct/>
              <w:autoSpaceDE/>
              <w:autoSpaceDN/>
              <w:spacing w:line="240" w:lineRule="exact"/>
              <w:ind w:left="155"/>
              <w:textAlignment w:val="center"/>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铭牌编号/</w:t>
            </w:r>
          </w:p>
          <w:p w14:paraId="7717195C">
            <w:pPr>
              <w:widowControl w:val="0"/>
              <w:tabs>
                <w:tab w:val="left" w:pos="2340"/>
              </w:tabs>
              <w:kinsoku/>
              <w:wordWrap w:val="0"/>
              <w:topLinePunct/>
              <w:autoSpaceDE/>
              <w:autoSpaceDN/>
              <w:spacing w:line="240" w:lineRule="exact"/>
              <w:ind w:left="155"/>
              <w:textAlignment w:val="center"/>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出厂编号</w:t>
            </w:r>
          </w:p>
        </w:tc>
        <w:tc>
          <w:tcPr>
            <w:tcW w:w="2666" w:type="dxa"/>
            <w:gridSpan w:val="2"/>
            <w:noWrap w:val="0"/>
            <w:vAlign w:val="center"/>
          </w:tcPr>
          <w:p w14:paraId="15D03000">
            <w:pPr>
              <w:widowControl w:val="0"/>
              <w:tabs>
                <w:tab w:val="left" w:pos="2340"/>
              </w:tabs>
              <w:kinsoku/>
              <w:wordWrap w:val="0"/>
              <w:topLinePunct/>
              <w:autoSpaceDE/>
              <w:autoSpaceDN/>
              <w:spacing w:line="240" w:lineRule="exact"/>
              <w:ind w:left="155"/>
              <w:textAlignment w:val="center"/>
              <w:rPr>
                <w:rFonts w:hint="eastAsia" w:ascii="Times New Roman" w:hAnsi="Times New Roman" w:eastAsia="仿宋_GB2312" w:cs="仿宋_GB2312"/>
                <w:color w:val="auto"/>
              </w:rPr>
            </w:pPr>
          </w:p>
        </w:tc>
        <w:tc>
          <w:tcPr>
            <w:tcW w:w="1853" w:type="dxa"/>
            <w:noWrap w:val="0"/>
            <w:vAlign w:val="center"/>
          </w:tcPr>
          <w:p w14:paraId="43C9D364">
            <w:pPr>
              <w:widowControl w:val="0"/>
              <w:tabs>
                <w:tab w:val="left" w:pos="2340"/>
              </w:tabs>
              <w:kinsoku/>
              <w:wordWrap w:val="0"/>
              <w:topLinePunct/>
              <w:autoSpaceDE/>
              <w:autoSpaceDN/>
              <w:spacing w:line="240" w:lineRule="exact"/>
              <w:ind w:left="155"/>
              <w:textAlignment w:val="center"/>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rPr>
              <w:t>发动机号</w:t>
            </w:r>
          </w:p>
        </w:tc>
        <w:tc>
          <w:tcPr>
            <w:tcW w:w="2578" w:type="dxa"/>
            <w:noWrap w:val="0"/>
            <w:vAlign w:val="center"/>
          </w:tcPr>
          <w:p w14:paraId="7A8E228A">
            <w:pPr>
              <w:widowControl w:val="0"/>
              <w:tabs>
                <w:tab w:val="left" w:pos="2340"/>
              </w:tabs>
              <w:kinsoku/>
              <w:wordWrap w:val="0"/>
              <w:topLinePunct/>
              <w:autoSpaceDE/>
              <w:autoSpaceDN/>
              <w:spacing w:line="240" w:lineRule="exact"/>
              <w:ind w:left="155"/>
              <w:textAlignment w:val="center"/>
              <w:rPr>
                <w:rFonts w:hint="eastAsia" w:ascii="Times New Roman" w:hAnsi="Times New Roman" w:eastAsia="仿宋_GB2312" w:cs="仿宋_GB2312"/>
                <w:color w:val="auto"/>
              </w:rPr>
            </w:pPr>
          </w:p>
        </w:tc>
      </w:tr>
      <w:tr w14:paraId="63418A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jc w:val="center"/>
        </w:trPr>
        <w:tc>
          <w:tcPr>
            <w:tcW w:w="1762" w:type="dxa"/>
            <w:gridSpan w:val="2"/>
            <w:noWrap w:val="0"/>
            <w:vAlign w:val="center"/>
          </w:tcPr>
          <w:p w14:paraId="327EF5AB">
            <w:pPr>
              <w:widowControl w:val="0"/>
              <w:tabs>
                <w:tab w:val="left" w:pos="2340"/>
              </w:tabs>
              <w:kinsoku/>
              <w:wordWrap w:val="0"/>
              <w:topLinePunct/>
              <w:autoSpaceDE/>
              <w:autoSpaceDN/>
              <w:spacing w:line="240" w:lineRule="exact"/>
              <w:ind w:left="155"/>
              <w:textAlignment w:val="center"/>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rPr>
              <w:t>底盘（车架）号</w:t>
            </w:r>
          </w:p>
        </w:tc>
        <w:tc>
          <w:tcPr>
            <w:tcW w:w="2666" w:type="dxa"/>
            <w:gridSpan w:val="2"/>
            <w:noWrap w:val="0"/>
            <w:vAlign w:val="center"/>
          </w:tcPr>
          <w:p w14:paraId="52929E0E">
            <w:pPr>
              <w:widowControl w:val="0"/>
              <w:tabs>
                <w:tab w:val="left" w:pos="2340"/>
              </w:tabs>
              <w:kinsoku/>
              <w:wordWrap w:val="0"/>
              <w:topLinePunct/>
              <w:autoSpaceDE/>
              <w:autoSpaceDN/>
              <w:spacing w:line="240" w:lineRule="exact"/>
              <w:ind w:left="155"/>
              <w:textAlignment w:val="center"/>
              <w:rPr>
                <w:rFonts w:hint="eastAsia" w:ascii="Times New Roman" w:hAnsi="Times New Roman" w:eastAsia="仿宋_GB2312" w:cs="仿宋_GB2312"/>
                <w:color w:val="auto"/>
              </w:rPr>
            </w:pPr>
          </w:p>
        </w:tc>
        <w:tc>
          <w:tcPr>
            <w:tcW w:w="1853" w:type="dxa"/>
            <w:noWrap w:val="0"/>
            <w:vAlign w:val="center"/>
          </w:tcPr>
          <w:p w14:paraId="27ED0835">
            <w:pPr>
              <w:widowControl w:val="0"/>
              <w:tabs>
                <w:tab w:val="left" w:pos="2340"/>
              </w:tabs>
              <w:kinsoku/>
              <w:wordWrap w:val="0"/>
              <w:topLinePunct/>
              <w:autoSpaceDE/>
              <w:autoSpaceDN/>
              <w:spacing w:line="240" w:lineRule="exact"/>
              <w:ind w:left="155"/>
              <w:textAlignment w:val="center"/>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rPr>
              <w:t>出厂日期</w:t>
            </w:r>
          </w:p>
        </w:tc>
        <w:tc>
          <w:tcPr>
            <w:tcW w:w="2578" w:type="dxa"/>
            <w:noWrap w:val="0"/>
            <w:vAlign w:val="center"/>
          </w:tcPr>
          <w:p w14:paraId="201DAADD">
            <w:pPr>
              <w:widowControl w:val="0"/>
              <w:tabs>
                <w:tab w:val="left" w:pos="2340"/>
              </w:tabs>
              <w:kinsoku/>
              <w:wordWrap w:val="0"/>
              <w:topLinePunct/>
              <w:autoSpaceDE/>
              <w:autoSpaceDN/>
              <w:spacing w:line="240" w:lineRule="exact"/>
              <w:ind w:left="155"/>
              <w:textAlignment w:val="center"/>
              <w:rPr>
                <w:rFonts w:hint="eastAsia" w:ascii="Times New Roman" w:hAnsi="Times New Roman" w:eastAsia="仿宋_GB2312" w:cs="仿宋_GB2312"/>
                <w:color w:val="auto"/>
              </w:rPr>
            </w:pPr>
          </w:p>
        </w:tc>
      </w:tr>
      <w:tr w14:paraId="1543E0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jc w:val="center"/>
        </w:trPr>
        <w:tc>
          <w:tcPr>
            <w:tcW w:w="1762" w:type="dxa"/>
            <w:gridSpan w:val="2"/>
            <w:noWrap w:val="0"/>
            <w:vAlign w:val="center"/>
          </w:tcPr>
          <w:p w14:paraId="05772F23">
            <w:pPr>
              <w:widowControl w:val="0"/>
              <w:tabs>
                <w:tab w:val="left" w:pos="2340"/>
              </w:tabs>
              <w:kinsoku/>
              <w:wordWrap w:val="0"/>
              <w:topLinePunct/>
              <w:autoSpaceDE/>
              <w:autoSpaceDN/>
              <w:spacing w:line="240" w:lineRule="exact"/>
              <w:ind w:left="155"/>
              <w:textAlignment w:val="center"/>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无铭牌</w:t>
            </w:r>
            <w:r>
              <w:rPr>
                <w:rFonts w:ascii="Times New Roman" w:hAnsi="Times New Roman" w:eastAsia="仿宋_GB2312" w:cs="仿宋_GB2312"/>
                <w:color w:val="auto"/>
                <w:lang w:eastAsia="zh-CN"/>
              </w:rPr>
              <w:t>自</w:t>
            </w:r>
            <w:r>
              <w:rPr>
                <w:rFonts w:hint="eastAsia" w:ascii="Times New Roman" w:hAnsi="Times New Roman" w:eastAsia="仿宋_GB2312" w:cs="仿宋_GB2312"/>
                <w:color w:val="auto"/>
                <w:lang w:eastAsia="zh-CN"/>
              </w:rPr>
              <w:t>编号</w:t>
            </w:r>
          </w:p>
        </w:tc>
        <w:tc>
          <w:tcPr>
            <w:tcW w:w="2666" w:type="dxa"/>
            <w:gridSpan w:val="2"/>
            <w:noWrap w:val="0"/>
            <w:vAlign w:val="center"/>
          </w:tcPr>
          <w:p w14:paraId="605B9E58">
            <w:pPr>
              <w:widowControl w:val="0"/>
              <w:tabs>
                <w:tab w:val="left" w:pos="2340"/>
              </w:tabs>
              <w:kinsoku/>
              <w:wordWrap w:val="0"/>
              <w:topLinePunct/>
              <w:autoSpaceDE/>
              <w:autoSpaceDN/>
              <w:spacing w:line="240" w:lineRule="exact"/>
              <w:ind w:left="155"/>
              <w:textAlignment w:val="center"/>
              <w:rPr>
                <w:rFonts w:hint="eastAsia" w:ascii="Times New Roman" w:hAnsi="Times New Roman" w:eastAsia="仿宋_GB2312" w:cs="仿宋_GB2312"/>
                <w:color w:val="auto"/>
              </w:rPr>
            </w:pPr>
          </w:p>
        </w:tc>
        <w:tc>
          <w:tcPr>
            <w:tcW w:w="1853" w:type="dxa"/>
            <w:noWrap w:val="0"/>
            <w:vAlign w:val="center"/>
          </w:tcPr>
          <w:p w14:paraId="4570AC20">
            <w:pPr>
              <w:widowControl w:val="0"/>
              <w:tabs>
                <w:tab w:val="left" w:pos="2340"/>
              </w:tabs>
              <w:kinsoku/>
              <w:wordWrap w:val="0"/>
              <w:topLinePunct/>
              <w:autoSpaceDE/>
              <w:autoSpaceDN/>
              <w:spacing w:line="240" w:lineRule="exact"/>
              <w:ind w:left="155"/>
              <w:textAlignment w:val="center"/>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牌照号码</w:t>
            </w:r>
          </w:p>
        </w:tc>
        <w:tc>
          <w:tcPr>
            <w:tcW w:w="2578" w:type="dxa"/>
            <w:noWrap w:val="0"/>
            <w:vAlign w:val="center"/>
          </w:tcPr>
          <w:p w14:paraId="10640D4D">
            <w:pPr>
              <w:widowControl w:val="0"/>
              <w:tabs>
                <w:tab w:val="left" w:pos="2340"/>
              </w:tabs>
              <w:kinsoku/>
              <w:wordWrap w:val="0"/>
              <w:topLinePunct/>
              <w:autoSpaceDE/>
              <w:autoSpaceDN/>
              <w:spacing w:line="240" w:lineRule="exact"/>
              <w:ind w:left="155"/>
              <w:textAlignment w:val="center"/>
              <w:rPr>
                <w:rFonts w:hint="eastAsia" w:ascii="Times New Roman" w:hAnsi="Times New Roman" w:eastAsia="仿宋_GB2312" w:cs="仿宋_GB2312"/>
                <w:color w:val="auto"/>
              </w:rPr>
            </w:pPr>
          </w:p>
        </w:tc>
      </w:tr>
      <w:tr w14:paraId="2DC719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jc w:val="center"/>
        </w:trPr>
        <w:tc>
          <w:tcPr>
            <w:tcW w:w="1762" w:type="dxa"/>
            <w:gridSpan w:val="2"/>
            <w:noWrap w:val="0"/>
            <w:vAlign w:val="center"/>
          </w:tcPr>
          <w:p w14:paraId="28E0A8FF">
            <w:pPr>
              <w:widowControl w:val="0"/>
              <w:tabs>
                <w:tab w:val="left" w:pos="2340"/>
              </w:tabs>
              <w:kinsoku/>
              <w:wordWrap w:val="0"/>
              <w:topLinePunct/>
              <w:autoSpaceDE/>
              <w:autoSpaceDN/>
              <w:spacing w:line="240" w:lineRule="exact"/>
              <w:ind w:left="155"/>
              <w:textAlignment w:val="center"/>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报废补贴额（元）</w:t>
            </w:r>
          </w:p>
        </w:tc>
        <w:tc>
          <w:tcPr>
            <w:tcW w:w="2666" w:type="dxa"/>
            <w:gridSpan w:val="2"/>
            <w:noWrap w:val="0"/>
            <w:vAlign w:val="center"/>
          </w:tcPr>
          <w:p w14:paraId="6FA70769">
            <w:pPr>
              <w:widowControl w:val="0"/>
              <w:tabs>
                <w:tab w:val="left" w:pos="2340"/>
              </w:tabs>
              <w:kinsoku/>
              <w:wordWrap w:val="0"/>
              <w:topLinePunct/>
              <w:autoSpaceDE/>
              <w:autoSpaceDN/>
              <w:spacing w:line="240" w:lineRule="exact"/>
              <w:ind w:left="155"/>
              <w:textAlignment w:val="center"/>
              <w:rPr>
                <w:rFonts w:hint="eastAsia" w:ascii="Times New Roman" w:hAnsi="Times New Roman" w:eastAsia="仿宋_GB2312" w:cs="仿宋_GB2312"/>
                <w:color w:val="auto"/>
              </w:rPr>
            </w:pPr>
          </w:p>
        </w:tc>
        <w:tc>
          <w:tcPr>
            <w:tcW w:w="4431" w:type="dxa"/>
            <w:gridSpan w:val="2"/>
            <w:noWrap w:val="0"/>
            <w:vAlign w:val="center"/>
          </w:tcPr>
          <w:p w14:paraId="165B618E">
            <w:pPr>
              <w:widowControl w:val="0"/>
              <w:tabs>
                <w:tab w:val="left" w:pos="2340"/>
              </w:tabs>
              <w:kinsoku/>
              <w:wordWrap w:val="0"/>
              <w:topLinePunct/>
              <w:autoSpaceDE/>
              <w:autoSpaceDN/>
              <w:spacing w:line="240" w:lineRule="exact"/>
              <w:ind w:left="155"/>
              <w:textAlignment w:val="center"/>
              <w:rPr>
                <w:rFonts w:hint="eastAsia" w:ascii="Times New Roman" w:hAnsi="Times New Roman" w:eastAsia="仿宋_GB2312" w:cs="仿宋_GB2312"/>
                <w:color w:val="auto"/>
                <w:sz w:val="16"/>
                <w:szCs w:val="16"/>
                <w:lang w:eastAsia="zh-CN"/>
              </w:rPr>
            </w:pPr>
            <w:r>
              <w:rPr>
                <w:rFonts w:hint="eastAsia" w:ascii="Times New Roman" w:hAnsi="Times New Roman" w:eastAsia="仿宋_GB2312" w:cs="仿宋_GB2312"/>
                <w:color w:val="auto"/>
                <w:sz w:val="16"/>
                <w:szCs w:val="16"/>
                <w:lang w:eastAsia="zh-CN"/>
              </w:rPr>
              <w:t>（信息栏必须填写。无信息或无法采集信</w:t>
            </w:r>
          </w:p>
          <w:p w14:paraId="55AA0F20">
            <w:pPr>
              <w:widowControl w:val="0"/>
              <w:tabs>
                <w:tab w:val="left" w:pos="2340"/>
              </w:tabs>
              <w:kinsoku/>
              <w:wordWrap w:val="0"/>
              <w:topLinePunct/>
              <w:autoSpaceDE/>
              <w:autoSpaceDN/>
              <w:spacing w:line="240" w:lineRule="exact"/>
              <w:ind w:left="155"/>
              <w:textAlignment w:val="center"/>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sz w:val="16"/>
                <w:szCs w:val="16"/>
                <w:lang w:eastAsia="zh-CN"/>
              </w:rPr>
              <w:t>息的，在对应栏填写具体原因，下同）</w:t>
            </w:r>
          </w:p>
        </w:tc>
      </w:tr>
      <w:tr w14:paraId="48C9F4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jc w:val="center"/>
        </w:trPr>
        <w:tc>
          <w:tcPr>
            <w:tcW w:w="8859" w:type="dxa"/>
            <w:gridSpan w:val="6"/>
            <w:noWrap w:val="0"/>
            <w:vAlign w:val="center"/>
          </w:tcPr>
          <w:p w14:paraId="45AB84D3">
            <w:pPr>
              <w:widowControl w:val="0"/>
              <w:tabs>
                <w:tab w:val="left" w:pos="2340"/>
              </w:tabs>
              <w:kinsoku/>
              <w:wordWrap w:val="0"/>
              <w:topLinePunct/>
              <w:autoSpaceDE/>
              <w:autoSpaceDN/>
              <w:spacing w:line="240" w:lineRule="exact"/>
              <w:ind w:left="155"/>
              <w:jc w:val="center"/>
              <w:textAlignment w:val="center"/>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w:t>
            </w:r>
            <w:r>
              <w:rPr>
                <w:rFonts w:hint="eastAsia" w:ascii="Times New Roman" w:hAnsi="Times New Roman" w:eastAsia="仿宋_GB2312" w:cs="仿宋_GB2312"/>
                <w:b/>
                <w:bCs/>
                <w:color w:val="auto"/>
                <w:lang w:eastAsia="zh-CN"/>
              </w:rPr>
              <w:t>新购置同类农机信息栏</w:t>
            </w:r>
          </w:p>
        </w:tc>
      </w:tr>
      <w:tr w14:paraId="5774F6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jc w:val="center"/>
        </w:trPr>
        <w:tc>
          <w:tcPr>
            <w:tcW w:w="1762" w:type="dxa"/>
            <w:gridSpan w:val="2"/>
            <w:noWrap w:val="0"/>
            <w:vAlign w:val="center"/>
          </w:tcPr>
          <w:p w14:paraId="0CA01AD8">
            <w:pPr>
              <w:widowControl w:val="0"/>
              <w:tabs>
                <w:tab w:val="left" w:pos="2340"/>
              </w:tabs>
              <w:kinsoku/>
              <w:wordWrap w:val="0"/>
              <w:topLinePunct/>
              <w:autoSpaceDE/>
              <w:autoSpaceDN/>
              <w:spacing w:line="240" w:lineRule="exact"/>
              <w:ind w:left="155"/>
              <w:textAlignment w:val="center"/>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产品名称及型号</w:t>
            </w:r>
          </w:p>
        </w:tc>
        <w:tc>
          <w:tcPr>
            <w:tcW w:w="2666" w:type="dxa"/>
            <w:gridSpan w:val="2"/>
            <w:noWrap w:val="0"/>
            <w:vAlign w:val="center"/>
          </w:tcPr>
          <w:p w14:paraId="68ED3B70">
            <w:pPr>
              <w:widowControl w:val="0"/>
              <w:tabs>
                <w:tab w:val="left" w:pos="2340"/>
              </w:tabs>
              <w:kinsoku/>
              <w:wordWrap w:val="0"/>
              <w:topLinePunct/>
              <w:autoSpaceDE/>
              <w:autoSpaceDN/>
              <w:spacing w:line="240" w:lineRule="exact"/>
              <w:ind w:left="212" w:leftChars="101" w:firstLine="4"/>
              <w:textAlignment w:val="center"/>
              <w:rPr>
                <w:rFonts w:hint="eastAsia" w:ascii="Times New Roman" w:hAnsi="Times New Roman" w:eastAsia="仿宋_GB2312" w:cs="仿宋_GB2312"/>
                <w:color w:val="auto"/>
                <w:lang w:val="en-US" w:eastAsia="zh-CN"/>
              </w:rPr>
            </w:pPr>
          </w:p>
        </w:tc>
        <w:tc>
          <w:tcPr>
            <w:tcW w:w="1853" w:type="dxa"/>
            <w:noWrap w:val="0"/>
            <w:vAlign w:val="center"/>
          </w:tcPr>
          <w:p w14:paraId="6065A8D7">
            <w:pPr>
              <w:widowControl w:val="0"/>
              <w:tabs>
                <w:tab w:val="left" w:pos="2340"/>
              </w:tabs>
              <w:kinsoku/>
              <w:wordWrap w:val="0"/>
              <w:topLinePunct/>
              <w:autoSpaceDE/>
              <w:autoSpaceDN/>
              <w:spacing w:line="240" w:lineRule="exact"/>
              <w:ind w:left="155"/>
              <w:textAlignment w:val="center"/>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发票号码</w:t>
            </w:r>
          </w:p>
        </w:tc>
        <w:tc>
          <w:tcPr>
            <w:tcW w:w="2578" w:type="dxa"/>
            <w:noWrap w:val="0"/>
            <w:vAlign w:val="center"/>
          </w:tcPr>
          <w:p w14:paraId="5EB1378E">
            <w:pPr>
              <w:widowControl w:val="0"/>
              <w:tabs>
                <w:tab w:val="left" w:pos="2340"/>
              </w:tabs>
              <w:kinsoku/>
              <w:wordWrap w:val="0"/>
              <w:topLinePunct/>
              <w:autoSpaceDE/>
              <w:autoSpaceDN/>
              <w:spacing w:line="240" w:lineRule="exact"/>
              <w:ind w:left="155"/>
              <w:textAlignment w:val="center"/>
              <w:rPr>
                <w:rFonts w:hint="eastAsia" w:ascii="Times New Roman" w:hAnsi="Times New Roman" w:eastAsia="仿宋_GB2312" w:cs="仿宋_GB2312"/>
                <w:color w:val="auto"/>
                <w:lang w:eastAsia="zh-CN"/>
              </w:rPr>
            </w:pPr>
          </w:p>
        </w:tc>
      </w:tr>
      <w:tr w14:paraId="5DEC60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jc w:val="center"/>
        </w:trPr>
        <w:tc>
          <w:tcPr>
            <w:tcW w:w="1762" w:type="dxa"/>
            <w:gridSpan w:val="2"/>
            <w:noWrap w:val="0"/>
            <w:vAlign w:val="center"/>
          </w:tcPr>
          <w:p w14:paraId="282D00FF">
            <w:pPr>
              <w:widowControl w:val="0"/>
              <w:tabs>
                <w:tab w:val="left" w:pos="2340"/>
              </w:tabs>
              <w:kinsoku/>
              <w:wordWrap w:val="0"/>
              <w:topLinePunct/>
              <w:autoSpaceDE/>
              <w:autoSpaceDN/>
              <w:spacing w:line="240" w:lineRule="exact"/>
              <w:ind w:left="155"/>
              <w:textAlignment w:val="center"/>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购买日期</w:t>
            </w:r>
          </w:p>
        </w:tc>
        <w:tc>
          <w:tcPr>
            <w:tcW w:w="2666" w:type="dxa"/>
            <w:gridSpan w:val="2"/>
            <w:noWrap w:val="0"/>
            <w:vAlign w:val="center"/>
          </w:tcPr>
          <w:p w14:paraId="76A0ED36">
            <w:pPr>
              <w:widowControl w:val="0"/>
              <w:tabs>
                <w:tab w:val="left" w:pos="2340"/>
              </w:tabs>
              <w:kinsoku/>
              <w:wordWrap w:val="0"/>
              <w:topLinePunct/>
              <w:autoSpaceDE/>
              <w:autoSpaceDN/>
              <w:spacing w:line="240" w:lineRule="exact"/>
              <w:ind w:left="212" w:leftChars="101" w:firstLine="4"/>
              <w:textAlignment w:val="center"/>
              <w:rPr>
                <w:rFonts w:hint="eastAsia" w:ascii="Times New Roman" w:hAnsi="Times New Roman" w:eastAsia="仿宋_GB2312" w:cs="仿宋_GB2312"/>
                <w:color w:val="auto"/>
              </w:rPr>
            </w:pPr>
          </w:p>
        </w:tc>
        <w:tc>
          <w:tcPr>
            <w:tcW w:w="1853" w:type="dxa"/>
            <w:noWrap w:val="0"/>
            <w:vAlign w:val="center"/>
          </w:tcPr>
          <w:p w14:paraId="27622E2E">
            <w:pPr>
              <w:widowControl w:val="0"/>
              <w:tabs>
                <w:tab w:val="left" w:pos="2340"/>
              </w:tabs>
              <w:kinsoku/>
              <w:wordWrap w:val="0"/>
              <w:topLinePunct/>
              <w:autoSpaceDE/>
              <w:autoSpaceDN/>
              <w:spacing w:line="240" w:lineRule="exact"/>
              <w:ind w:left="155"/>
              <w:textAlignment w:val="center"/>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更新补贴额（元）</w:t>
            </w:r>
          </w:p>
        </w:tc>
        <w:tc>
          <w:tcPr>
            <w:tcW w:w="2578" w:type="dxa"/>
            <w:noWrap w:val="0"/>
            <w:vAlign w:val="center"/>
          </w:tcPr>
          <w:p w14:paraId="0D777AD5">
            <w:pPr>
              <w:widowControl w:val="0"/>
              <w:tabs>
                <w:tab w:val="left" w:pos="2340"/>
              </w:tabs>
              <w:kinsoku/>
              <w:wordWrap w:val="0"/>
              <w:topLinePunct/>
              <w:autoSpaceDE/>
              <w:autoSpaceDN/>
              <w:spacing w:line="240" w:lineRule="exact"/>
              <w:ind w:left="155"/>
              <w:textAlignment w:val="center"/>
              <w:rPr>
                <w:rFonts w:hint="eastAsia" w:ascii="Times New Roman" w:hAnsi="Times New Roman" w:eastAsia="仿宋_GB2312" w:cs="仿宋_GB2312"/>
                <w:color w:val="auto"/>
              </w:rPr>
            </w:pPr>
          </w:p>
        </w:tc>
      </w:tr>
      <w:tr w14:paraId="49F92C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jc w:val="center"/>
        </w:trPr>
        <w:tc>
          <w:tcPr>
            <w:tcW w:w="4428" w:type="dxa"/>
            <w:gridSpan w:val="4"/>
            <w:tcBorders>
              <w:bottom w:val="nil"/>
              <w:right w:val="single" w:color="auto" w:sz="4" w:space="0"/>
            </w:tcBorders>
            <w:noWrap w:val="0"/>
            <w:vAlign w:val="center"/>
          </w:tcPr>
          <w:p w14:paraId="18171E07">
            <w:pPr>
              <w:widowControl w:val="0"/>
              <w:tabs>
                <w:tab w:val="left" w:pos="2340"/>
              </w:tabs>
              <w:kinsoku/>
              <w:wordWrap w:val="0"/>
              <w:topLinePunct/>
              <w:autoSpaceDE/>
              <w:autoSpaceDN/>
              <w:spacing w:line="240" w:lineRule="exact"/>
              <w:ind w:right="225" w:rightChars="107" w:firstLine="420" w:firstLineChars="200"/>
              <w:jc w:val="center"/>
              <w:textAlignment w:val="center"/>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本人合法所有，信息准确，因□1.已达报</w:t>
            </w:r>
          </w:p>
        </w:tc>
        <w:tc>
          <w:tcPr>
            <w:tcW w:w="4431" w:type="dxa"/>
            <w:gridSpan w:val="2"/>
            <w:tcBorders>
              <w:top w:val="single" w:color="auto" w:sz="4" w:space="0"/>
              <w:left w:val="single" w:color="auto" w:sz="4" w:space="0"/>
              <w:bottom w:val="nil"/>
              <w:right w:val="single" w:color="auto" w:sz="4" w:space="0"/>
            </w:tcBorders>
            <w:noWrap w:val="0"/>
            <w:vAlign w:val="center"/>
          </w:tcPr>
          <w:p w14:paraId="385D90EC">
            <w:pPr>
              <w:widowControl w:val="0"/>
              <w:tabs>
                <w:tab w:val="left" w:pos="2340"/>
              </w:tabs>
              <w:kinsoku/>
              <w:wordWrap w:val="0"/>
              <w:topLinePunct/>
              <w:autoSpaceDE/>
              <w:autoSpaceDN/>
              <w:spacing w:line="240" w:lineRule="exact"/>
              <w:ind w:left="155"/>
              <w:textAlignment w:val="center"/>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主要部件齐全，已核对信息并回收，按要求</w:t>
            </w:r>
          </w:p>
        </w:tc>
      </w:tr>
      <w:tr w14:paraId="0B67D5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jc w:val="center"/>
        </w:trPr>
        <w:tc>
          <w:tcPr>
            <w:tcW w:w="4428" w:type="dxa"/>
            <w:gridSpan w:val="4"/>
            <w:tcBorders>
              <w:top w:val="nil"/>
              <w:bottom w:val="nil"/>
              <w:right w:val="single" w:color="auto" w:sz="4" w:space="0"/>
            </w:tcBorders>
            <w:noWrap w:val="0"/>
            <w:vAlign w:val="center"/>
          </w:tcPr>
          <w:p w14:paraId="26808D08">
            <w:pPr>
              <w:widowControl w:val="0"/>
              <w:tabs>
                <w:tab w:val="left" w:pos="2340"/>
              </w:tabs>
              <w:overflowPunct w:val="0"/>
              <w:spacing w:line="240" w:lineRule="exact"/>
              <w:ind w:left="216" w:leftChars="103" w:right="132"/>
              <w:jc w:val="both"/>
              <w:textAlignment w:val="auto"/>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废年限□2.未达到报废年限但无法使用（详见</w:t>
            </w:r>
          </w:p>
        </w:tc>
        <w:tc>
          <w:tcPr>
            <w:tcW w:w="4431" w:type="dxa"/>
            <w:gridSpan w:val="2"/>
            <w:tcBorders>
              <w:top w:val="nil"/>
              <w:left w:val="single" w:color="auto" w:sz="4" w:space="0"/>
              <w:bottom w:val="nil"/>
              <w:right w:val="single" w:color="auto" w:sz="4" w:space="0"/>
            </w:tcBorders>
            <w:noWrap w:val="0"/>
            <w:vAlign w:val="center"/>
          </w:tcPr>
          <w:p w14:paraId="4AC38534">
            <w:pPr>
              <w:widowControl w:val="0"/>
              <w:tabs>
                <w:tab w:val="left" w:pos="2340"/>
              </w:tabs>
              <w:kinsoku/>
              <w:wordWrap w:val="0"/>
              <w:topLinePunct/>
              <w:autoSpaceDE/>
              <w:autoSpaceDN/>
              <w:spacing w:line="240" w:lineRule="exact"/>
              <w:ind w:left="155"/>
              <w:textAlignment w:val="center"/>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予以拆解。</w:t>
            </w:r>
          </w:p>
        </w:tc>
      </w:tr>
      <w:tr w14:paraId="7F95CD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jc w:val="center"/>
        </w:trPr>
        <w:tc>
          <w:tcPr>
            <w:tcW w:w="4428" w:type="dxa"/>
            <w:gridSpan w:val="4"/>
            <w:tcBorders>
              <w:top w:val="nil"/>
              <w:bottom w:val="nil"/>
              <w:right w:val="single" w:color="auto" w:sz="4" w:space="0"/>
            </w:tcBorders>
            <w:noWrap w:val="0"/>
            <w:vAlign w:val="center"/>
          </w:tcPr>
          <w:p w14:paraId="1D7DEE68">
            <w:pPr>
              <w:widowControl w:val="0"/>
              <w:tabs>
                <w:tab w:val="left" w:pos="2340"/>
              </w:tabs>
              <w:overflowPunct w:val="0"/>
              <w:spacing w:line="240" w:lineRule="exact"/>
              <w:ind w:left="216" w:leftChars="103" w:right="132"/>
              <w:jc w:val="both"/>
              <w:textAlignment w:val="auto"/>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承诺书）□3.国家明令淘汰，自愿申请报废。</w:t>
            </w:r>
          </w:p>
        </w:tc>
        <w:tc>
          <w:tcPr>
            <w:tcW w:w="4431" w:type="dxa"/>
            <w:gridSpan w:val="2"/>
            <w:tcBorders>
              <w:top w:val="nil"/>
              <w:left w:val="single" w:color="auto" w:sz="4" w:space="0"/>
              <w:bottom w:val="nil"/>
              <w:right w:val="single" w:color="auto" w:sz="4" w:space="0"/>
            </w:tcBorders>
            <w:noWrap w:val="0"/>
            <w:vAlign w:val="center"/>
          </w:tcPr>
          <w:p w14:paraId="5D642545">
            <w:pPr>
              <w:widowControl w:val="0"/>
              <w:tabs>
                <w:tab w:val="left" w:pos="2340"/>
              </w:tabs>
              <w:kinsoku/>
              <w:wordWrap w:val="0"/>
              <w:topLinePunct/>
              <w:autoSpaceDE/>
              <w:autoSpaceDN/>
              <w:spacing w:line="240" w:lineRule="exact"/>
              <w:ind w:left="155"/>
              <w:textAlignment w:val="center"/>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回收拆解企业名称（章）：</w:t>
            </w:r>
          </w:p>
        </w:tc>
      </w:tr>
      <w:tr w14:paraId="156619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jc w:val="center"/>
        </w:trPr>
        <w:tc>
          <w:tcPr>
            <w:tcW w:w="1002" w:type="dxa"/>
            <w:tcBorders>
              <w:top w:val="nil"/>
              <w:bottom w:val="nil"/>
              <w:right w:val="nil"/>
            </w:tcBorders>
            <w:noWrap w:val="0"/>
            <w:vAlign w:val="center"/>
          </w:tcPr>
          <w:p w14:paraId="6F24103C">
            <w:pPr>
              <w:widowControl w:val="0"/>
              <w:tabs>
                <w:tab w:val="left" w:pos="2340"/>
              </w:tabs>
              <w:kinsoku/>
              <w:wordWrap w:val="0"/>
              <w:topLinePunct/>
              <w:autoSpaceDE/>
              <w:autoSpaceDN/>
              <w:spacing w:line="240" w:lineRule="exact"/>
              <w:ind w:left="155"/>
              <w:textAlignment w:val="center"/>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机主签字</w:t>
            </w:r>
          </w:p>
        </w:tc>
        <w:tc>
          <w:tcPr>
            <w:tcW w:w="1230" w:type="dxa"/>
            <w:gridSpan w:val="2"/>
            <w:tcBorders>
              <w:top w:val="nil"/>
              <w:left w:val="nil"/>
              <w:bottom w:val="nil"/>
              <w:right w:val="nil"/>
            </w:tcBorders>
            <w:noWrap w:val="0"/>
            <w:vAlign w:val="center"/>
          </w:tcPr>
          <w:p w14:paraId="50571787">
            <w:pPr>
              <w:widowControl w:val="0"/>
              <w:tabs>
                <w:tab w:val="left" w:pos="2340"/>
              </w:tabs>
              <w:kinsoku/>
              <w:wordWrap w:val="0"/>
              <w:topLinePunct/>
              <w:autoSpaceDE/>
              <w:autoSpaceDN/>
              <w:spacing w:line="240" w:lineRule="exact"/>
              <w:ind w:left="155"/>
              <w:textAlignment w:val="center"/>
              <w:rPr>
                <w:rFonts w:hint="eastAsia" w:ascii="Times New Roman" w:hAnsi="Times New Roman" w:eastAsia="仿宋_GB2312" w:cs="仿宋_GB2312"/>
                <w:color w:val="auto"/>
                <w:sz w:val="18"/>
                <w:szCs w:val="18"/>
                <w:lang w:eastAsia="zh-CN"/>
              </w:rPr>
            </w:pPr>
            <w:r>
              <w:rPr>
                <w:rFonts w:hint="eastAsia" w:ascii="Times New Roman" w:hAnsi="Times New Roman" w:eastAsia="仿宋_GB2312" w:cs="仿宋_GB2312"/>
                <w:color w:val="auto"/>
                <w:sz w:val="16"/>
                <w:szCs w:val="16"/>
                <w:lang w:eastAsia="zh-CN"/>
              </w:rPr>
              <w:t>（农民个人按手印或单位盖章）</w:t>
            </w:r>
          </w:p>
        </w:tc>
        <w:tc>
          <w:tcPr>
            <w:tcW w:w="2196" w:type="dxa"/>
            <w:tcBorders>
              <w:top w:val="nil"/>
              <w:left w:val="nil"/>
              <w:bottom w:val="nil"/>
              <w:right w:val="single" w:color="auto" w:sz="4" w:space="0"/>
            </w:tcBorders>
            <w:noWrap w:val="0"/>
            <w:vAlign w:val="center"/>
          </w:tcPr>
          <w:p w14:paraId="62535C66">
            <w:pPr>
              <w:widowControl w:val="0"/>
              <w:tabs>
                <w:tab w:val="left" w:pos="2340"/>
              </w:tabs>
              <w:kinsoku/>
              <w:wordWrap w:val="0"/>
              <w:topLinePunct/>
              <w:autoSpaceDE/>
              <w:autoSpaceDN/>
              <w:spacing w:line="240" w:lineRule="exact"/>
              <w:jc w:val="both"/>
              <w:textAlignment w:val="center"/>
              <w:rPr>
                <w:rFonts w:hint="eastAsia" w:ascii="Times New Roman" w:hAnsi="Times New Roman" w:eastAsia="仿宋_GB2312" w:cs="仿宋_GB2312"/>
                <w:color w:val="auto"/>
                <w:sz w:val="18"/>
                <w:szCs w:val="18"/>
                <w:lang w:eastAsia="zh-CN"/>
              </w:rPr>
            </w:pPr>
            <w:r>
              <w:rPr>
                <w:rFonts w:hint="eastAsia" w:ascii="Times New Roman" w:hAnsi="Times New Roman" w:eastAsia="仿宋_GB2312" w:cs="仿宋_GB2312"/>
                <w:color w:val="auto"/>
                <w:lang w:eastAsia="zh-CN"/>
              </w:rPr>
              <w:t>：</w:t>
            </w:r>
          </w:p>
        </w:tc>
        <w:tc>
          <w:tcPr>
            <w:tcW w:w="4431" w:type="dxa"/>
            <w:gridSpan w:val="2"/>
            <w:tcBorders>
              <w:top w:val="nil"/>
              <w:left w:val="single" w:color="auto" w:sz="4" w:space="0"/>
              <w:bottom w:val="nil"/>
              <w:right w:val="single" w:color="auto" w:sz="4" w:space="0"/>
            </w:tcBorders>
            <w:noWrap w:val="0"/>
            <w:vAlign w:val="center"/>
          </w:tcPr>
          <w:p w14:paraId="64C32922">
            <w:pPr>
              <w:widowControl w:val="0"/>
              <w:tabs>
                <w:tab w:val="left" w:pos="2340"/>
              </w:tabs>
              <w:kinsoku/>
              <w:wordWrap w:val="0"/>
              <w:topLinePunct/>
              <w:autoSpaceDE/>
              <w:autoSpaceDN/>
              <w:spacing w:line="240" w:lineRule="exact"/>
              <w:ind w:left="155"/>
              <w:textAlignment w:val="center"/>
              <w:rPr>
                <w:rFonts w:hint="eastAsia" w:ascii="Times New Roman" w:hAnsi="Times New Roman" w:eastAsia="仿宋_GB2312" w:cs="仿宋_GB2312"/>
                <w:color w:val="auto"/>
              </w:rPr>
            </w:pPr>
            <w:r>
              <w:rPr>
                <w:rFonts w:hint="eastAsia" w:ascii="Times New Roman" w:hAnsi="Times New Roman" w:eastAsia="仿宋_GB2312" w:cs="仿宋_GB2312"/>
                <w:color w:val="auto"/>
                <w:lang w:eastAsia="zh-CN"/>
              </w:rPr>
              <w:t>经办人签字：</w:t>
            </w:r>
          </w:p>
        </w:tc>
      </w:tr>
      <w:tr w14:paraId="6BD046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jc w:val="center"/>
        </w:trPr>
        <w:tc>
          <w:tcPr>
            <w:tcW w:w="4428" w:type="dxa"/>
            <w:gridSpan w:val="4"/>
            <w:tcBorders>
              <w:top w:val="nil"/>
              <w:bottom w:val="single" w:color="000000" w:sz="2" w:space="0"/>
              <w:right w:val="single" w:color="auto" w:sz="4" w:space="0"/>
            </w:tcBorders>
            <w:noWrap w:val="0"/>
            <w:vAlign w:val="center"/>
          </w:tcPr>
          <w:p w14:paraId="707E4885">
            <w:pPr>
              <w:widowControl w:val="0"/>
              <w:tabs>
                <w:tab w:val="left" w:pos="2340"/>
              </w:tabs>
              <w:overflowPunct w:val="0"/>
              <w:spacing w:line="240" w:lineRule="exact"/>
              <w:ind w:firstLine="2520" w:firstLineChars="1200"/>
              <w:textAlignment w:val="auto"/>
              <w:rPr>
                <w:rFonts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2026</w:t>
            </w:r>
            <w:r>
              <w:rPr>
                <w:rFonts w:hint="eastAsia" w:ascii="Times New Roman" w:hAnsi="Times New Roman" w:eastAsia="仿宋_GB2312" w:cs="仿宋_GB2312"/>
                <w:color w:val="auto"/>
              </w:rPr>
              <w:t>年</w:t>
            </w:r>
            <w:r>
              <w:rPr>
                <w:rFonts w:hint="eastAsia" w:ascii="Times New Roman" w:hAnsi="Times New Roman" w:eastAsia="仿宋_GB2312" w:cs="仿宋_GB2312"/>
                <w:color w:val="auto"/>
                <w:lang w:eastAsia="zh-CN"/>
              </w:rPr>
              <w:t xml:space="preserve">  </w:t>
            </w:r>
            <w:r>
              <w:rPr>
                <w:rFonts w:hint="eastAsia" w:ascii="Times New Roman" w:hAnsi="Times New Roman" w:eastAsia="仿宋_GB2312" w:cs="仿宋_GB2312"/>
                <w:color w:val="auto"/>
              </w:rPr>
              <w:t>月</w:t>
            </w:r>
            <w:r>
              <w:rPr>
                <w:rFonts w:hint="eastAsia" w:ascii="Times New Roman" w:hAnsi="Times New Roman" w:eastAsia="仿宋_GB2312" w:cs="仿宋_GB2312"/>
                <w:color w:val="auto"/>
                <w:lang w:eastAsia="zh-CN"/>
              </w:rPr>
              <w:t xml:space="preserve">  </w:t>
            </w:r>
            <w:r>
              <w:rPr>
                <w:rFonts w:hint="eastAsia" w:ascii="Times New Roman" w:hAnsi="Times New Roman" w:eastAsia="仿宋_GB2312" w:cs="仿宋_GB2312"/>
                <w:color w:val="auto"/>
              </w:rPr>
              <w:t>日</w:t>
            </w:r>
            <w:r>
              <w:rPr>
                <w:rFonts w:hint="eastAsia" w:ascii="Times New Roman" w:hAnsi="Times New Roman" w:eastAsia="仿宋_GB2312" w:cs="仿宋_GB2312"/>
                <w:color w:val="auto"/>
                <w:lang w:eastAsia="zh-CN"/>
              </w:rPr>
              <w:t xml:space="preserve">  </w:t>
            </w:r>
          </w:p>
        </w:tc>
        <w:tc>
          <w:tcPr>
            <w:tcW w:w="4431" w:type="dxa"/>
            <w:gridSpan w:val="2"/>
            <w:tcBorders>
              <w:top w:val="nil"/>
              <w:left w:val="single" w:color="auto" w:sz="4" w:space="0"/>
              <w:bottom w:val="single" w:color="000000" w:sz="2" w:space="0"/>
              <w:right w:val="single" w:color="auto" w:sz="4" w:space="0"/>
            </w:tcBorders>
            <w:noWrap w:val="0"/>
            <w:vAlign w:val="center"/>
          </w:tcPr>
          <w:p w14:paraId="6BDEDB90">
            <w:pPr>
              <w:widowControl w:val="0"/>
              <w:tabs>
                <w:tab w:val="left" w:pos="2340"/>
              </w:tabs>
              <w:overflowPunct w:val="0"/>
              <w:spacing w:line="240" w:lineRule="exact"/>
              <w:ind w:firstLine="2520" w:firstLineChars="1200"/>
              <w:textAlignment w:val="auto"/>
              <w:rPr>
                <w:rFonts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2026</w:t>
            </w:r>
            <w:r>
              <w:rPr>
                <w:rFonts w:hint="eastAsia" w:ascii="Times New Roman" w:hAnsi="Times New Roman" w:eastAsia="仿宋_GB2312" w:cs="仿宋_GB2312"/>
                <w:color w:val="auto"/>
              </w:rPr>
              <w:t>年</w:t>
            </w:r>
            <w:r>
              <w:rPr>
                <w:rFonts w:hint="eastAsia" w:ascii="Times New Roman" w:hAnsi="Times New Roman" w:eastAsia="仿宋_GB2312" w:cs="仿宋_GB2312"/>
                <w:color w:val="auto"/>
                <w:lang w:eastAsia="zh-CN"/>
              </w:rPr>
              <w:t xml:space="preserve">  </w:t>
            </w:r>
            <w:r>
              <w:rPr>
                <w:rFonts w:hint="eastAsia" w:ascii="Times New Roman" w:hAnsi="Times New Roman" w:eastAsia="仿宋_GB2312" w:cs="仿宋_GB2312"/>
                <w:color w:val="auto"/>
              </w:rPr>
              <w:t>月</w:t>
            </w:r>
            <w:r>
              <w:rPr>
                <w:rFonts w:hint="eastAsia" w:ascii="Times New Roman" w:hAnsi="Times New Roman" w:eastAsia="仿宋_GB2312" w:cs="仿宋_GB2312"/>
                <w:color w:val="auto"/>
                <w:lang w:eastAsia="zh-CN"/>
              </w:rPr>
              <w:t xml:space="preserve">  </w:t>
            </w:r>
            <w:r>
              <w:rPr>
                <w:rFonts w:hint="eastAsia" w:ascii="Times New Roman" w:hAnsi="Times New Roman" w:eastAsia="仿宋_GB2312" w:cs="仿宋_GB2312"/>
                <w:color w:val="auto"/>
              </w:rPr>
              <w:t>日</w:t>
            </w:r>
            <w:r>
              <w:rPr>
                <w:rFonts w:hint="eastAsia" w:ascii="Times New Roman" w:hAnsi="Times New Roman" w:eastAsia="仿宋_GB2312" w:cs="仿宋_GB2312"/>
                <w:color w:val="auto"/>
                <w:lang w:eastAsia="zh-CN"/>
              </w:rPr>
              <w:t xml:space="preserve">  </w:t>
            </w:r>
          </w:p>
        </w:tc>
      </w:tr>
      <w:tr w14:paraId="121BF1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jc w:val="center"/>
        </w:trPr>
        <w:tc>
          <w:tcPr>
            <w:tcW w:w="4428" w:type="dxa"/>
            <w:gridSpan w:val="4"/>
            <w:tcBorders>
              <w:top w:val="single" w:color="000000" w:sz="2" w:space="0"/>
              <w:left w:val="single" w:color="000000" w:sz="2" w:space="0"/>
              <w:bottom w:val="nil"/>
              <w:right w:val="single" w:color="000000" w:sz="2" w:space="0"/>
            </w:tcBorders>
            <w:noWrap w:val="0"/>
            <w:vAlign w:val="center"/>
          </w:tcPr>
          <w:p w14:paraId="1E8879FE">
            <w:pPr>
              <w:widowControl w:val="0"/>
              <w:tabs>
                <w:tab w:val="left" w:pos="2340"/>
              </w:tabs>
              <w:kinsoku/>
              <w:wordWrap w:val="0"/>
              <w:topLinePunct/>
              <w:autoSpaceDE/>
              <w:autoSpaceDN/>
              <w:spacing w:line="240" w:lineRule="exact"/>
              <w:ind w:left="155" w:leftChars="0" w:firstLine="210" w:firstLineChars="100"/>
              <w:textAlignment w:val="center"/>
              <w:rPr>
                <w:rFonts w:hint="eastAsia" w:ascii="Times New Roman" w:hAnsi="Times New Roman" w:eastAsia="仿宋_GB2312" w:cs="仿宋_GB2312"/>
                <w:snapToGrid w:val="0"/>
                <w:color w:val="auto"/>
                <w:sz w:val="21"/>
                <w:szCs w:val="21"/>
                <w:lang w:val="en-US" w:eastAsia="zh-CN" w:bidi="ar-SA"/>
              </w:rPr>
            </w:pPr>
            <w:r>
              <w:rPr>
                <w:rFonts w:hint="eastAsia" w:ascii="Times New Roman" w:hAnsi="Times New Roman" w:eastAsia="仿宋_GB2312" w:cs="仿宋_GB2312"/>
                <w:color w:val="auto"/>
                <w:lang w:eastAsia="zh-CN"/>
              </w:rPr>
              <w:t>□1.牌证管理农机</w:t>
            </w:r>
          </w:p>
        </w:tc>
        <w:tc>
          <w:tcPr>
            <w:tcW w:w="4431" w:type="dxa"/>
            <w:gridSpan w:val="2"/>
            <w:tcBorders>
              <w:top w:val="single" w:color="000000" w:sz="2" w:space="0"/>
              <w:left w:val="single" w:color="000000" w:sz="2" w:space="0"/>
              <w:bottom w:val="nil"/>
              <w:right w:val="single" w:color="000000" w:sz="2" w:space="0"/>
            </w:tcBorders>
            <w:noWrap w:val="0"/>
            <w:vAlign w:val="center"/>
          </w:tcPr>
          <w:p w14:paraId="3BDDE05F">
            <w:pPr>
              <w:widowControl w:val="0"/>
              <w:tabs>
                <w:tab w:val="left" w:pos="2340"/>
              </w:tabs>
              <w:overflowPunct w:val="0"/>
              <w:spacing w:line="240" w:lineRule="exact"/>
              <w:ind w:firstLine="2520" w:firstLineChars="1200"/>
              <w:textAlignment w:val="auto"/>
              <w:rPr>
                <w:rFonts w:hint="eastAsia" w:ascii="Times New Roman" w:hAnsi="Times New Roman" w:eastAsia="仿宋_GB2312" w:cs="仿宋_GB2312"/>
                <w:color w:val="auto"/>
                <w:lang w:eastAsia="zh-CN"/>
              </w:rPr>
            </w:pPr>
          </w:p>
        </w:tc>
      </w:tr>
      <w:tr w14:paraId="5E83E5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jc w:val="center"/>
        </w:trPr>
        <w:tc>
          <w:tcPr>
            <w:tcW w:w="4428" w:type="dxa"/>
            <w:gridSpan w:val="4"/>
            <w:tcBorders>
              <w:top w:val="nil"/>
              <w:left w:val="single" w:color="000000" w:sz="2" w:space="0"/>
              <w:bottom w:val="nil"/>
              <w:right w:val="single" w:color="000000" w:sz="2" w:space="0"/>
            </w:tcBorders>
            <w:noWrap w:val="0"/>
            <w:vAlign w:val="center"/>
          </w:tcPr>
          <w:p w14:paraId="3B049E18">
            <w:pPr>
              <w:widowControl w:val="0"/>
              <w:tabs>
                <w:tab w:val="left" w:pos="2340"/>
              </w:tabs>
              <w:kinsoku/>
              <w:wordWrap w:val="0"/>
              <w:topLinePunct/>
              <w:autoSpaceDE/>
              <w:autoSpaceDN/>
              <w:spacing w:line="240" w:lineRule="exact"/>
              <w:ind w:left="155" w:leftChars="0" w:firstLine="420" w:firstLineChars="200"/>
              <w:textAlignment w:val="center"/>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□机主本人，已办理注销登记</w:t>
            </w:r>
          </w:p>
          <w:p w14:paraId="30ABA889">
            <w:pPr>
              <w:widowControl w:val="0"/>
              <w:tabs>
                <w:tab w:val="left" w:pos="2340"/>
              </w:tabs>
              <w:kinsoku/>
              <w:wordWrap w:val="0"/>
              <w:topLinePunct/>
              <w:autoSpaceDE/>
              <w:autoSpaceDN/>
              <w:spacing w:line="240" w:lineRule="exact"/>
              <w:ind w:left="155" w:leftChars="0" w:firstLine="420" w:firstLineChars="200"/>
              <w:textAlignment w:val="center"/>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□非机主本人，已协调办理注销登记</w:t>
            </w:r>
          </w:p>
          <w:p w14:paraId="5806140D">
            <w:pPr>
              <w:widowControl w:val="0"/>
              <w:tabs>
                <w:tab w:val="left" w:pos="2340"/>
              </w:tabs>
              <w:kinsoku/>
              <w:wordWrap w:val="0"/>
              <w:topLinePunct/>
              <w:autoSpaceDE/>
              <w:autoSpaceDN/>
              <w:spacing w:line="240" w:lineRule="exact"/>
              <w:ind w:left="155" w:leftChars="0" w:firstLine="420" w:firstLineChars="200"/>
              <w:textAlignment w:val="center"/>
              <w:rPr>
                <w:rFonts w:hint="eastAsia" w:ascii="Times New Roman" w:hAnsi="Times New Roman" w:eastAsia="仿宋_GB2312" w:cs="仿宋_GB2312"/>
                <w:snapToGrid w:val="0"/>
                <w:color w:val="auto"/>
                <w:sz w:val="21"/>
                <w:szCs w:val="21"/>
                <w:lang w:val="en-US" w:eastAsia="zh-CN" w:bidi="ar-SA"/>
              </w:rPr>
            </w:pPr>
            <w:r>
              <w:rPr>
                <w:rFonts w:hint="eastAsia" w:ascii="Times New Roman" w:hAnsi="Times New Roman" w:eastAsia="仿宋_GB2312" w:cs="仿宋_GB2312"/>
                <w:color w:val="auto"/>
                <w:lang w:eastAsia="zh-CN"/>
              </w:rPr>
              <w:t>□未注册登记，已核查无注册登记信息</w:t>
            </w:r>
          </w:p>
        </w:tc>
        <w:tc>
          <w:tcPr>
            <w:tcW w:w="4431" w:type="dxa"/>
            <w:gridSpan w:val="2"/>
            <w:tcBorders>
              <w:top w:val="nil"/>
              <w:left w:val="single" w:color="000000" w:sz="2" w:space="0"/>
              <w:bottom w:val="nil"/>
              <w:right w:val="single" w:color="000000" w:sz="2" w:space="0"/>
            </w:tcBorders>
            <w:noWrap w:val="0"/>
            <w:vAlign w:val="center"/>
          </w:tcPr>
          <w:tbl>
            <w:tblPr>
              <w:tblStyle w:val="6"/>
              <w:tblW w:w="885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431"/>
            </w:tblGrid>
            <w:tr w14:paraId="7F3150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2" w:hRule="atLeast"/>
                <w:jc w:val="center"/>
              </w:trPr>
              <w:tc>
                <w:tcPr>
                  <w:tcW w:w="4431" w:type="dxa"/>
                  <w:tcBorders>
                    <w:top w:val="nil"/>
                    <w:left w:val="single" w:color="auto" w:sz="4" w:space="0"/>
                    <w:bottom w:val="nil"/>
                    <w:right w:val="single" w:color="auto" w:sz="4" w:space="0"/>
                  </w:tcBorders>
                  <w:noWrap w:val="0"/>
                  <w:vAlign w:val="center"/>
                </w:tcPr>
                <w:p w14:paraId="5A2EE914">
                  <w:pPr>
                    <w:widowControl w:val="0"/>
                    <w:tabs>
                      <w:tab w:val="left" w:pos="2340"/>
                    </w:tabs>
                    <w:kinsoku/>
                    <w:wordWrap w:val="0"/>
                    <w:topLinePunct/>
                    <w:autoSpaceDE/>
                    <w:autoSpaceDN/>
                    <w:spacing w:line="240" w:lineRule="exact"/>
                    <w:ind w:left="155"/>
                    <w:textAlignment w:val="center"/>
                    <w:rPr>
                      <w:rFonts w:hint="eastAsia" w:ascii="Times New Roman" w:hAnsi="Times New Roman" w:eastAsia="仿宋_GB2312" w:cs="仿宋_GB2312"/>
                      <w:snapToGrid w:val="0"/>
                      <w:color w:val="auto"/>
                      <w:sz w:val="21"/>
                      <w:szCs w:val="21"/>
                      <w:lang w:val="en-US" w:eastAsia="zh-CN" w:bidi="ar-SA"/>
                    </w:rPr>
                  </w:pPr>
                  <w:r>
                    <w:rPr>
                      <w:rFonts w:hint="eastAsia" w:ascii="Times New Roman" w:hAnsi="Times New Roman" w:eastAsia="仿宋_GB2312" w:cs="仿宋_GB2312"/>
                      <w:color w:val="auto"/>
                      <w:lang w:eastAsia="zh-CN"/>
                    </w:rPr>
                    <w:t>已核对补贴信息，同意发放补贴。</w:t>
                  </w:r>
                </w:p>
              </w:tc>
            </w:tr>
          </w:tbl>
          <w:p w14:paraId="535A87E0">
            <w:pPr>
              <w:widowControl w:val="0"/>
              <w:tabs>
                <w:tab w:val="left" w:pos="2340"/>
              </w:tabs>
              <w:kinsoku/>
              <w:wordWrap w:val="0"/>
              <w:topLinePunct/>
              <w:autoSpaceDE/>
              <w:autoSpaceDN/>
              <w:spacing w:line="240" w:lineRule="exact"/>
              <w:ind w:left="155" w:leftChars="0"/>
              <w:textAlignment w:val="center"/>
              <w:rPr>
                <w:rFonts w:hint="eastAsia" w:ascii="Times New Roman" w:hAnsi="Times New Roman" w:eastAsia="仿宋_GB2312" w:cs="仿宋_GB2312"/>
                <w:snapToGrid w:val="0"/>
                <w:color w:val="auto"/>
                <w:sz w:val="21"/>
                <w:szCs w:val="21"/>
                <w:lang w:val="en-US" w:eastAsia="zh-CN" w:bidi="ar-SA"/>
              </w:rPr>
            </w:pPr>
          </w:p>
        </w:tc>
      </w:tr>
      <w:tr w14:paraId="7ADE28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jc w:val="center"/>
        </w:trPr>
        <w:tc>
          <w:tcPr>
            <w:tcW w:w="4428" w:type="dxa"/>
            <w:gridSpan w:val="4"/>
            <w:tcBorders>
              <w:top w:val="nil"/>
              <w:left w:val="single" w:color="000000" w:sz="2" w:space="0"/>
              <w:bottom w:val="nil"/>
              <w:right w:val="single" w:color="000000" w:sz="2" w:space="0"/>
            </w:tcBorders>
            <w:noWrap w:val="0"/>
            <w:vAlign w:val="center"/>
          </w:tcPr>
          <w:p w14:paraId="06C59EBC">
            <w:pPr>
              <w:widowControl w:val="0"/>
              <w:tabs>
                <w:tab w:val="left" w:pos="2340"/>
              </w:tabs>
              <w:kinsoku/>
              <w:wordWrap w:val="0"/>
              <w:topLinePunct/>
              <w:autoSpaceDE/>
              <w:autoSpaceDN/>
              <w:spacing w:line="240" w:lineRule="exact"/>
              <w:ind w:left="155" w:leftChars="0" w:firstLine="210" w:firstLineChars="100"/>
              <w:textAlignment w:val="center"/>
              <w:rPr>
                <w:rFonts w:hint="eastAsia" w:ascii="Times New Roman" w:hAnsi="Times New Roman" w:eastAsia="仿宋_GB2312" w:cs="仿宋_GB2312"/>
                <w:snapToGrid w:val="0"/>
                <w:color w:val="auto"/>
                <w:sz w:val="21"/>
                <w:szCs w:val="21"/>
                <w:lang w:val="en-US" w:eastAsia="zh-CN" w:bidi="ar-SA"/>
              </w:rPr>
            </w:pPr>
            <w:r>
              <w:rPr>
                <w:rFonts w:hint="eastAsia" w:ascii="Times New Roman" w:hAnsi="Times New Roman" w:eastAsia="仿宋_GB2312" w:cs="仿宋_GB2312"/>
                <w:color w:val="auto"/>
                <w:lang w:eastAsia="zh-CN"/>
              </w:rPr>
              <w:t>□2.非牌证管理农机</w:t>
            </w:r>
          </w:p>
        </w:tc>
        <w:tc>
          <w:tcPr>
            <w:tcW w:w="4431" w:type="dxa"/>
            <w:gridSpan w:val="2"/>
            <w:tcBorders>
              <w:top w:val="nil"/>
              <w:left w:val="single" w:color="000000" w:sz="2" w:space="0"/>
              <w:bottom w:val="nil"/>
              <w:right w:val="single" w:color="000000" w:sz="2" w:space="0"/>
            </w:tcBorders>
            <w:noWrap w:val="0"/>
            <w:vAlign w:val="center"/>
          </w:tcPr>
          <w:p w14:paraId="111D494D">
            <w:pPr>
              <w:widowControl w:val="0"/>
              <w:tabs>
                <w:tab w:val="left" w:pos="2340"/>
              </w:tabs>
              <w:kinsoku/>
              <w:wordWrap w:val="0"/>
              <w:topLinePunct/>
              <w:autoSpaceDE/>
              <w:autoSpaceDN/>
              <w:spacing w:line="240" w:lineRule="exact"/>
              <w:ind w:left="155"/>
              <w:textAlignment w:val="center"/>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农机补贴办理部门名称（章）：</w:t>
            </w:r>
          </w:p>
        </w:tc>
      </w:tr>
      <w:tr w14:paraId="69D052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4428" w:type="dxa"/>
            <w:gridSpan w:val="4"/>
            <w:tcBorders>
              <w:top w:val="nil"/>
              <w:left w:val="single" w:color="000000" w:sz="2" w:space="0"/>
              <w:bottom w:val="nil"/>
              <w:right w:val="single" w:color="000000" w:sz="2" w:space="0"/>
            </w:tcBorders>
            <w:noWrap w:val="0"/>
            <w:vAlign w:val="center"/>
          </w:tcPr>
          <w:p w14:paraId="72E9AAA5">
            <w:pPr>
              <w:widowControl w:val="0"/>
              <w:tabs>
                <w:tab w:val="left" w:pos="2340"/>
              </w:tabs>
              <w:kinsoku/>
              <w:wordWrap w:val="0"/>
              <w:topLinePunct/>
              <w:autoSpaceDE/>
              <w:autoSpaceDN/>
              <w:spacing w:line="240" w:lineRule="exact"/>
              <w:ind w:left="155" w:leftChars="0"/>
              <w:textAlignment w:val="center"/>
              <w:rPr>
                <w:rFonts w:hint="eastAsia" w:ascii="Times New Roman" w:hAnsi="Times New Roman" w:eastAsia="仿宋_GB2312" w:cs="仿宋_GB2312"/>
                <w:snapToGrid w:val="0"/>
                <w:color w:val="auto"/>
                <w:sz w:val="21"/>
                <w:szCs w:val="21"/>
                <w:lang w:val="en-US" w:eastAsia="zh-CN" w:bidi="ar-SA"/>
              </w:rPr>
            </w:pPr>
            <w:r>
              <w:rPr>
                <w:rFonts w:hint="eastAsia" w:ascii="Times New Roman" w:hAnsi="Times New Roman" w:eastAsia="仿宋_GB2312" w:cs="仿宋_GB2312"/>
                <w:color w:val="auto"/>
                <w:lang w:eastAsia="zh-CN"/>
              </w:rPr>
              <w:t>农机监理机构名称（章）：</w:t>
            </w:r>
          </w:p>
        </w:tc>
        <w:tc>
          <w:tcPr>
            <w:tcW w:w="4431" w:type="dxa"/>
            <w:gridSpan w:val="2"/>
            <w:tcBorders>
              <w:top w:val="nil"/>
              <w:left w:val="single" w:color="000000" w:sz="2" w:space="0"/>
              <w:bottom w:val="nil"/>
              <w:right w:val="single" w:color="000000" w:sz="2" w:space="0"/>
            </w:tcBorders>
            <w:noWrap w:val="0"/>
            <w:vAlign w:val="center"/>
          </w:tcPr>
          <w:p w14:paraId="71E6E5D1">
            <w:pPr>
              <w:widowControl w:val="0"/>
              <w:tabs>
                <w:tab w:val="left" w:pos="2340"/>
              </w:tabs>
              <w:kinsoku/>
              <w:wordWrap w:val="0"/>
              <w:topLinePunct/>
              <w:autoSpaceDE/>
              <w:autoSpaceDN/>
              <w:spacing w:line="240" w:lineRule="exact"/>
              <w:ind w:left="155"/>
              <w:textAlignment w:val="center"/>
              <w:rPr>
                <w:rFonts w:hint="eastAsia" w:ascii="Times New Roman" w:hAnsi="Times New Roman" w:eastAsia="仿宋_GB2312" w:cs="仿宋_GB2312"/>
                <w:color w:val="auto"/>
                <w:lang w:eastAsia="zh-CN"/>
              </w:rPr>
            </w:pPr>
          </w:p>
        </w:tc>
      </w:tr>
      <w:tr w14:paraId="011F3D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jc w:val="center"/>
        </w:trPr>
        <w:tc>
          <w:tcPr>
            <w:tcW w:w="4428" w:type="dxa"/>
            <w:gridSpan w:val="4"/>
            <w:tcBorders>
              <w:top w:val="nil"/>
              <w:left w:val="single" w:color="000000" w:sz="2" w:space="0"/>
              <w:bottom w:val="nil"/>
              <w:right w:val="single" w:color="000000" w:sz="2" w:space="0"/>
            </w:tcBorders>
            <w:noWrap w:val="0"/>
            <w:vAlign w:val="center"/>
          </w:tcPr>
          <w:p w14:paraId="6BD6C25E">
            <w:pPr>
              <w:widowControl w:val="0"/>
              <w:tabs>
                <w:tab w:val="left" w:pos="2340"/>
              </w:tabs>
              <w:kinsoku/>
              <w:wordWrap w:val="0"/>
              <w:topLinePunct/>
              <w:autoSpaceDE/>
              <w:autoSpaceDN/>
              <w:spacing w:line="240" w:lineRule="exact"/>
              <w:ind w:left="155" w:leftChars="0"/>
              <w:textAlignment w:val="center"/>
              <w:rPr>
                <w:rFonts w:hint="eastAsia" w:ascii="Times New Roman" w:hAnsi="Times New Roman" w:eastAsia="仿宋_GB2312" w:cs="仿宋_GB2312"/>
                <w:snapToGrid w:val="0"/>
                <w:color w:val="auto"/>
                <w:sz w:val="21"/>
                <w:szCs w:val="21"/>
                <w:lang w:val="en-US" w:eastAsia="zh-CN" w:bidi="ar-SA"/>
              </w:rPr>
            </w:pPr>
            <w:r>
              <w:rPr>
                <w:rFonts w:hint="eastAsia" w:ascii="Times New Roman" w:hAnsi="Times New Roman" w:eastAsia="仿宋_GB2312" w:cs="仿宋_GB2312"/>
                <w:color w:val="auto"/>
              </w:rPr>
              <w:t>经办人</w:t>
            </w:r>
            <w:r>
              <w:rPr>
                <w:rFonts w:hint="eastAsia" w:ascii="Times New Roman" w:hAnsi="Times New Roman" w:eastAsia="仿宋_GB2312" w:cs="仿宋_GB2312"/>
                <w:color w:val="auto"/>
                <w:lang w:eastAsia="zh-CN"/>
              </w:rPr>
              <w:t>签字</w:t>
            </w:r>
            <w:r>
              <w:rPr>
                <w:rFonts w:hint="eastAsia" w:ascii="Times New Roman" w:hAnsi="Times New Roman" w:eastAsia="仿宋_GB2312" w:cs="仿宋_GB2312"/>
                <w:color w:val="auto"/>
              </w:rPr>
              <w:t>：</w:t>
            </w:r>
          </w:p>
        </w:tc>
        <w:tc>
          <w:tcPr>
            <w:tcW w:w="4431" w:type="dxa"/>
            <w:gridSpan w:val="2"/>
            <w:tcBorders>
              <w:top w:val="nil"/>
              <w:left w:val="single" w:color="000000" w:sz="2" w:space="0"/>
              <w:bottom w:val="nil"/>
              <w:right w:val="single" w:color="000000" w:sz="2" w:space="0"/>
            </w:tcBorders>
            <w:noWrap w:val="0"/>
            <w:vAlign w:val="center"/>
          </w:tcPr>
          <w:p w14:paraId="736C2922">
            <w:pPr>
              <w:widowControl w:val="0"/>
              <w:tabs>
                <w:tab w:val="left" w:pos="2340"/>
              </w:tabs>
              <w:kinsoku/>
              <w:wordWrap w:val="0"/>
              <w:topLinePunct/>
              <w:autoSpaceDE/>
              <w:autoSpaceDN/>
              <w:spacing w:line="240" w:lineRule="exact"/>
              <w:ind w:left="155"/>
              <w:textAlignment w:val="center"/>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核验人签字：</w:t>
            </w:r>
          </w:p>
        </w:tc>
      </w:tr>
      <w:tr w14:paraId="56E08F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0" w:hRule="atLeast"/>
          <w:jc w:val="center"/>
        </w:trPr>
        <w:tc>
          <w:tcPr>
            <w:tcW w:w="4428" w:type="dxa"/>
            <w:gridSpan w:val="4"/>
            <w:tcBorders>
              <w:top w:val="nil"/>
              <w:left w:val="single" w:color="000000" w:sz="2" w:space="0"/>
              <w:bottom w:val="single" w:color="000000" w:sz="2" w:space="0"/>
              <w:right w:val="single" w:color="000000" w:sz="2" w:space="0"/>
            </w:tcBorders>
            <w:noWrap w:val="0"/>
            <w:vAlign w:val="center"/>
          </w:tcPr>
          <w:p w14:paraId="6837E8C3">
            <w:pPr>
              <w:widowControl w:val="0"/>
              <w:tabs>
                <w:tab w:val="left" w:pos="2340"/>
              </w:tabs>
              <w:overflowPunct w:val="0"/>
              <w:spacing w:line="240" w:lineRule="exact"/>
              <w:ind w:left="867" w:leftChars="413" w:firstLine="1698" w:firstLineChars="809"/>
              <w:textAlignment w:val="auto"/>
              <w:rPr>
                <w:rFonts w:hint="eastAsia" w:ascii="Times New Roman" w:hAnsi="Times New Roman" w:eastAsia="仿宋_GB2312" w:cs="仿宋_GB2312"/>
                <w:snapToGrid w:val="0"/>
                <w:color w:val="auto"/>
                <w:sz w:val="21"/>
                <w:szCs w:val="21"/>
                <w:lang w:val="en-US" w:eastAsia="zh-CN" w:bidi="ar-SA"/>
              </w:rPr>
            </w:pPr>
            <w:r>
              <w:rPr>
                <w:rFonts w:hint="eastAsia" w:ascii="Times New Roman" w:hAnsi="Times New Roman" w:eastAsia="仿宋_GB2312" w:cs="仿宋_GB2312"/>
                <w:color w:val="auto"/>
                <w:lang w:eastAsia="zh-CN"/>
              </w:rPr>
              <w:t>2026</w:t>
            </w:r>
            <w:r>
              <w:rPr>
                <w:rFonts w:hint="eastAsia" w:ascii="Times New Roman" w:hAnsi="Times New Roman" w:eastAsia="仿宋_GB2312" w:cs="仿宋_GB2312"/>
                <w:color w:val="auto"/>
              </w:rPr>
              <w:t>年</w:t>
            </w:r>
            <w:r>
              <w:rPr>
                <w:rFonts w:hint="eastAsia" w:ascii="Times New Roman" w:hAnsi="Times New Roman" w:eastAsia="仿宋_GB2312" w:cs="仿宋_GB2312"/>
                <w:color w:val="auto"/>
                <w:lang w:eastAsia="zh-CN"/>
              </w:rPr>
              <w:t xml:space="preserve">  </w:t>
            </w:r>
            <w:r>
              <w:rPr>
                <w:rFonts w:hint="eastAsia" w:ascii="Times New Roman" w:hAnsi="Times New Roman" w:eastAsia="仿宋_GB2312" w:cs="仿宋_GB2312"/>
                <w:color w:val="auto"/>
              </w:rPr>
              <w:t>月</w:t>
            </w:r>
            <w:r>
              <w:rPr>
                <w:rFonts w:hint="eastAsia" w:ascii="Times New Roman" w:hAnsi="Times New Roman" w:eastAsia="仿宋_GB2312" w:cs="仿宋_GB2312"/>
                <w:color w:val="auto"/>
                <w:lang w:eastAsia="zh-CN"/>
              </w:rPr>
              <w:t xml:space="preserve">  </w:t>
            </w:r>
            <w:r>
              <w:rPr>
                <w:rFonts w:hint="eastAsia" w:ascii="Times New Roman" w:hAnsi="Times New Roman" w:eastAsia="仿宋_GB2312" w:cs="仿宋_GB2312"/>
                <w:color w:val="auto"/>
              </w:rPr>
              <w:t>日</w:t>
            </w:r>
            <w:r>
              <w:rPr>
                <w:rFonts w:hint="eastAsia" w:ascii="Times New Roman" w:hAnsi="Times New Roman" w:eastAsia="仿宋_GB2312" w:cs="仿宋_GB2312"/>
                <w:color w:val="auto"/>
                <w:lang w:eastAsia="zh-CN"/>
              </w:rPr>
              <w:t xml:space="preserve">  </w:t>
            </w:r>
          </w:p>
        </w:tc>
        <w:tc>
          <w:tcPr>
            <w:tcW w:w="4431" w:type="dxa"/>
            <w:gridSpan w:val="2"/>
            <w:tcBorders>
              <w:top w:val="nil"/>
              <w:left w:val="single" w:color="000000" w:sz="2" w:space="0"/>
              <w:bottom w:val="single" w:color="000000" w:sz="2" w:space="0"/>
              <w:right w:val="single" w:color="000000" w:sz="2" w:space="0"/>
            </w:tcBorders>
            <w:noWrap w:val="0"/>
            <w:vAlign w:val="center"/>
          </w:tcPr>
          <w:p w14:paraId="04B48FAD">
            <w:pPr>
              <w:widowControl w:val="0"/>
              <w:tabs>
                <w:tab w:val="left" w:pos="2340"/>
              </w:tabs>
              <w:overflowPunct w:val="0"/>
              <w:spacing w:line="240" w:lineRule="exact"/>
              <w:ind w:left="867" w:leftChars="413" w:firstLine="1698" w:firstLineChars="809"/>
              <w:textAlignment w:val="auto"/>
              <w:rPr>
                <w:rFonts w:hint="eastAsia" w:ascii="Times New Roman" w:hAnsi="Times New Roman" w:eastAsia="仿宋_GB2312" w:cs="仿宋_GB2312"/>
                <w:snapToGrid w:val="0"/>
                <w:color w:val="auto"/>
                <w:sz w:val="21"/>
                <w:szCs w:val="21"/>
                <w:lang w:val="en-US" w:eastAsia="zh-CN" w:bidi="ar-SA"/>
              </w:rPr>
            </w:pPr>
            <w:r>
              <w:rPr>
                <w:rFonts w:hint="eastAsia" w:ascii="Times New Roman" w:hAnsi="Times New Roman" w:eastAsia="仿宋_GB2312" w:cs="仿宋_GB2312"/>
                <w:color w:val="auto"/>
                <w:lang w:eastAsia="zh-CN"/>
              </w:rPr>
              <w:t>2026</w:t>
            </w:r>
            <w:r>
              <w:rPr>
                <w:rFonts w:hint="eastAsia" w:ascii="Times New Roman" w:hAnsi="Times New Roman" w:eastAsia="仿宋_GB2312" w:cs="仿宋_GB2312"/>
                <w:color w:val="auto"/>
              </w:rPr>
              <w:t>年</w:t>
            </w:r>
            <w:r>
              <w:rPr>
                <w:rFonts w:hint="eastAsia" w:ascii="Times New Roman" w:hAnsi="Times New Roman" w:eastAsia="仿宋_GB2312" w:cs="仿宋_GB2312"/>
                <w:color w:val="auto"/>
                <w:lang w:eastAsia="zh-CN"/>
              </w:rPr>
              <w:t xml:space="preserve">  </w:t>
            </w:r>
            <w:r>
              <w:rPr>
                <w:rFonts w:hint="eastAsia" w:ascii="Times New Roman" w:hAnsi="Times New Roman" w:eastAsia="仿宋_GB2312" w:cs="仿宋_GB2312"/>
                <w:color w:val="auto"/>
              </w:rPr>
              <w:t>月</w:t>
            </w:r>
            <w:r>
              <w:rPr>
                <w:rFonts w:hint="eastAsia" w:ascii="Times New Roman" w:hAnsi="Times New Roman" w:eastAsia="仿宋_GB2312" w:cs="仿宋_GB2312"/>
                <w:color w:val="auto"/>
                <w:lang w:eastAsia="zh-CN"/>
              </w:rPr>
              <w:t xml:space="preserve">  </w:t>
            </w:r>
            <w:r>
              <w:rPr>
                <w:rFonts w:hint="eastAsia" w:ascii="Times New Roman" w:hAnsi="Times New Roman" w:eastAsia="仿宋_GB2312" w:cs="仿宋_GB2312"/>
                <w:color w:val="auto"/>
              </w:rPr>
              <w:t>日</w:t>
            </w:r>
          </w:p>
        </w:tc>
      </w:tr>
    </w:tbl>
    <w:p w14:paraId="62885126">
      <w:pPr>
        <w:widowControl w:val="0"/>
        <w:tabs>
          <w:tab w:val="left" w:pos="2340"/>
        </w:tabs>
        <w:kinsoku/>
        <w:wordWrap w:val="0"/>
        <w:topLinePunct/>
        <w:autoSpaceDE/>
        <w:autoSpaceDN/>
        <w:spacing w:line="320" w:lineRule="exact"/>
        <w:textAlignment w:val="center"/>
        <w:rPr>
          <w:rFonts w:hint="eastAsia" w:ascii="Times New Roman" w:hAnsi="Times New Roman" w:eastAsia="仿宋_GB2312" w:cs="仿宋_GB2312"/>
          <w:color w:val="auto"/>
          <w:sz w:val="24"/>
          <w:szCs w:val="24"/>
          <w:lang w:eastAsia="zh-CN"/>
        </w:rPr>
      </w:pPr>
      <w:r>
        <w:rPr>
          <w:rFonts w:hint="eastAsia" w:ascii="Times New Roman" w:hAnsi="Times New Roman" w:eastAsia="仿宋_GB2312" w:cs="仿宋_GB2312"/>
          <w:b/>
          <w:bCs/>
          <w:color w:val="auto"/>
          <w:sz w:val="24"/>
          <w:szCs w:val="24"/>
          <w:lang w:eastAsia="zh-CN"/>
        </w:rPr>
        <w:t>说明：</w:t>
      </w:r>
      <w:r>
        <w:rPr>
          <w:rFonts w:hint="eastAsia" w:ascii="Times New Roman" w:hAnsi="Times New Roman" w:eastAsia="仿宋_GB2312" w:cs="仿宋_GB2312"/>
          <w:color w:val="auto"/>
          <w:sz w:val="24"/>
          <w:szCs w:val="24"/>
          <w:lang w:eastAsia="zh-CN"/>
        </w:rPr>
        <w:t>本表1式3份，由企业、机主、农业农村部门分别留存。</w:t>
      </w:r>
    </w:p>
    <w:p w14:paraId="620B89B2">
      <w:pPr>
        <w:widowControl w:val="0"/>
        <w:rPr>
          <w:rFonts w:hint="eastAsia" w:ascii="Times New Roman" w:hAnsi="Times New Roman" w:eastAsia="黑体"/>
          <w:color w:val="auto"/>
          <w:sz w:val="32"/>
          <w:szCs w:val="32"/>
          <w:lang w:eastAsia="zh-CN"/>
        </w:rPr>
      </w:pPr>
      <w:r>
        <w:rPr>
          <w:rFonts w:hint="eastAsia" w:ascii="Times New Roman" w:hAnsi="Times New Roman" w:eastAsia="仿宋_GB2312" w:cs="仿宋_GB2312"/>
          <w:b/>
          <w:bCs/>
          <w:color w:val="auto"/>
          <w:sz w:val="24"/>
          <w:szCs w:val="24"/>
          <w:lang w:eastAsia="zh-CN"/>
        </w:rPr>
        <w:br w:type="page"/>
      </w:r>
      <w:r>
        <w:rPr>
          <w:rFonts w:hint="eastAsia" w:ascii="黑体" w:hAnsi="黑体" w:eastAsia="黑体" w:cs="黑体"/>
          <w:color w:val="auto"/>
          <w:sz w:val="32"/>
          <w:szCs w:val="32"/>
          <w:lang w:eastAsia="zh-CN"/>
        </w:rPr>
        <w:t>附件3</w:t>
      </w:r>
    </w:p>
    <w:p w14:paraId="57DE95DA">
      <w:pPr>
        <w:pStyle w:val="2"/>
        <w:widowControl w:val="0"/>
        <w:kinsoku/>
        <w:topLinePunct/>
        <w:autoSpaceDE/>
        <w:autoSpaceDN/>
        <w:spacing w:line="620" w:lineRule="exact"/>
        <w:jc w:val="center"/>
        <w:textAlignment w:val="center"/>
        <w:rPr>
          <w:rFonts w:hint="eastAsia" w:ascii="Times New Roman" w:hAnsi="Times New Roman" w:eastAsia="方正小标宋简体" w:cs="方正小标宋简体"/>
          <w:snapToGrid/>
          <w:color w:val="auto"/>
          <w:kern w:val="2"/>
          <w:sz w:val="40"/>
          <w:szCs w:val="40"/>
          <w:lang w:eastAsia="zh-CN"/>
        </w:rPr>
      </w:pPr>
    </w:p>
    <w:p w14:paraId="72B1927E">
      <w:pPr>
        <w:pStyle w:val="2"/>
        <w:widowControl w:val="0"/>
        <w:kinsoku/>
        <w:topLinePunct/>
        <w:autoSpaceDE/>
        <w:autoSpaceDN/>
        <w:spacing w:line="620" w:lineRule="exact"/>
        <w:jc w:val="center"/>
        <w:textAlignment w:val="center"/>
        <w:rPr>
          <w:rFonts w:hint="eastAsia" w:ascii="Times New Roman" w:hAnsi="Times New Roman" w:eastAsia="方正小标宋简体" w:cs="方正小标宋简体"/>
          <w:snapToGrid/>
          <w:color w:val="auto"/>
          <w:kern w:val="2"/>
          <w:sz w:val="40"/>
          <w:szCs w:val="40"/>
          <w:lang w:eastAsia="zh-CN"/>
        </w:rPr>
      </w:pPr>
      <w:r>
        <w:rPr>
          <w:rFonts w:ascii="Times New Roman" w:hAnsi="Times New Roman" w:eastAsia="方正小标宋简体" w:cs="方正小标宋简体"/>
          <w:snapToGrid/>
          <w:color w:val="auto"/>
          <w:kern w:val="2"/>
          <w:sz w:val="40"/>
          <w:szCs w:val="40"/>
          <w:lang w:eastAsia="zh-CN"/>
        </w:rPr>
        <w:t>农业机械</w:t>
      </w:r>
      <w:r>
        <w:rPr>
          <w:rFonts w:hint="eastAsia" w:ascii="Times New Roman" w:hAnsi="Times New Roman" w:eastAsia="方正小标宋简体" w:cs="方正小标宋简体"/>
          <w:snapToGrid/>
          <w:color w:val="auto"/>
          <w:kern w:val="2"/>
          <w:sz w:val="40"/>
          <w:szCs w:val="40"/>
          <w:lang w:eastAsia="zh-CN"/>
        </w:rPr>
        <w:t>来</w:t>
      </w:r>
      <w:r>
        <w:rPr>
          <w:rFonts w:ascii="Times New Roman" w:hAnsi="Times New Roman" w:eastAsia="方正小标宋简体" w:cs="方正小标宋简体"/>
          <w:snapToGrid/>
          <w:color w:val="auto"/>
          <w:kern w:val="2"/>
          <w:sz w:val="40"/>
          <w:szCs w:val="40"/>
          <w:lang w:eastAsia="zh-CN"/>
        </w:rPr>
        <w:t>源、归属</w:t>
      </w:r>
      <w:r>
        <w:rPr>
          <w:rFonts w:hint="eastAsia" w:ascii="Times New Roman" w:hAnsi="Times New Roman" w:eastAsia="方正小标宋简体" w:cs="方正小标宋简体"/>
          <w:snapToGrid/>
          <w:color w:val="auto"/>
          <w:kern w:val="2"/>
          <w:sz w:val="40"/>
          <w:szCs w:val="40"/>
          <w:lang w:eastAsia="zh-CN"/>
        </w:rPr>
        <w:t>承诺书</w:t>
      </w:r>
    </w:p>
    <w:p w14:paraId="146B9C40">
      <w:pPr>
        <w:pStyle w:val="3"/>
        <w:spacing w:line="620" w:lineRule="exact"/>
        <w:rPr>
          <w:rFonts w:hint="eastAsia"/>
          <w:lang w:val="en-US" w:eastAsia="zh-CN"/>
        </w:rPr>
      </w:pPr>
    </w:p>
    <w:p w14:paraId="45223C8C">
      <w:pPr>
        <w:pStyle w:val="2"/>
        <w:widowControl w:val="0"/>
        <w:kinsoku/>
        <w:topLinePunct/>
        <w:autoSpaceDE/>
        <w:autoSpaceDN/>
        <w:spacing w:line="620" w:lineRule="exact"/>
        <w:ind w:firstLine="640" w:firstLineChars="200"/>
        <w:jc w:val="both"/>
        <w:textAlignment w:val="center"/>
        <w:rPr>
          <w:rFonts w:ascii="Times New Roman" w:hAnsi="Times New Roman" w:eastAsia="仿宋_GB2312" w:cs="仿宋_GB2312"/>
          <w:snapToGrid/>
          <w:color w:val="auto"/>
          <w:kern w:val="2"/>
          <w:sz w:val="32"/>
          <w:szCs w:val="32"/>
          <w:lang w:eastAsia="zh-CN"/>
        </w:rPr>
      </w:pPr>
      <w:r>
        <w:rPr>
          <w:rFonts w:hint="eastAsia" w:ascii="Times New Roman" w:hAnsi="Times New Roman" w:eastAsia="仿宋_GB2312" w:cs="仿宋_GB2312"/>
          <w:snapToGrid/>
          <w:color w:val="auto"/>
          <w:kern w:val="2"/>
          <w:sz w:val="32"/>
          <w:szCs w:val="32"/>
          <w:lang w:eastAsia="zh-CN"/>
        </w:rPr>
        <w:t>本人</w:t>
      </w:r>
      <w:r>
        <w:rPr>
          <w:rFonts w:ascii="Times New Roman" w:hAnsi="Times New Roman" w:eastAsia="仿宋_GB2312" w:cs="仿宋_GB2312"/>
          <w:snapToGrid/>
          <w:color w:val="auto"/>
          <w:kern w:val="2"/>
          <w:sz w:val="32"/>
          <w:szCs w:val="32"/>
          <w:lang w:eastAsia="zh-CN"/>
        </w:rPr>
        <w:t>/单位</w:t>
      </w:r>
      <w:r>
        <w:rPr>
          <w:rFonts w:hint="eastAsia" w:ascii="Times New Roman" w:hAnsi="Times New Roman" w:eastAsia="仿宋_GB2312" w:cs="仿宋_GB2312"/>
          <w:snapToGrid/>
          <w:color w:val="auto"/>
          <w:kern w:val="2"/>
          <w:sz w:val="32"/>
          <w:szCs w:val="32"/>
          <w:lang w:eastAsia="zh-CN"/>
        </w:rPr>
        <w:t>（</w:t>
      </w:r>
      <w:r>
        <w:rPr>
          <w:rFonts w:ascii="Times New Roman" w:hAnsi="Times New Roman" w:eastAsia="仿宋_GB2312" w:cs="仿宋_GB2312"/>
          <w:snapToGrid/>
          <w:color w:val="auto"/>
          <w:kern w:val="2"/>
          <w:sz w:val="32"/>
          <w:szCs w:val="32"/>
          <w:lang w:eastAsia="zh-CN"/>
        </w:rPr>
        <w:t>组织）</w:t>
      </w:r>
      <w:r>
        <w:rPr>
          <w:rFonts w:hint="eastAsia" w:ascii="Times New Roman" w:hAnsi="Times New Roman" w:eastAsia="仿宋_GB2312" w:cs="仿宋_GB2312"/>
          <w:snapToGrid/>
          <w:color w:val="auto"/>
          <w:kern w:val="2"/>
          <w:sz w:val="32"/>
          <w:szCs w:val="32"/>
          <w:u w:val="single"/>
          <w:lang w:eastAsia="zh-CN"/>
        </w:rPr>
        <w:t xml:space="preserve">         </w:t>
      </w:r>
      <w:r>
        <w:rPr>
          <w:rFonts w:ascii="Times New Roman" w:hAnsi="Times New Roman" w:eastAsia="仿宋_GB2312" w:cs="仿宋_GB2312"/>
          <w:snapToGrid/>
          <w:color w:val="auto"/>
          <w:kern w:val="2"/>
          <w:sz w:val="32"/>
          <w:szCs w:val="32"/>
          <w:u w:val="single"/>
          <w:lang w:eastAsia="zh-CN"/>
        </w:rPr>
        <w:t xml:space="preserve">   </w:t>
      </w:r>
      <w:r>
        <w:rPr>
          <w:rFonts w:hint="eastAsia" w:ascii="Times New Roman" w:hAnsi="Times New Roman" w:eastAsia="仿宋_GB2312" w:cs="仿宋_GB2312"/>
          <w:snapToGrid/>
          <w:color w:val="auto"/>
          <w:kern w:val="2"/>
          <w:sz w:val="32"/>
          <w:szCs w:val="32"/>
          <w:lang w:eastAsia="zh-CN"/>
        </w:rPr>
        <w:t>，身份证号</w:t>
      </w:r>
      <w:r>
        <w:rPr>
          <w:rFonts w:ascii="Times New Roman" w:hAnsi="Times New Roman" w:eastAsia="仿宋_GB2312" w:cs="仿宋_GB2312"/>
          <w:snapToGrid/>
          <w:color w:val="auto"/>
          <w:kern w:val="2"/>
          <w:sz w:val="32"/>
          <w:szCs w:val="32"/>
          <w:lang w:eastAsia="zh-CN"/>
        </w:rPr>
        <w:t>/</w:t>
      </w:r>
      <w:r>
        <w:rPr>
          <w:rFonts w:hint="eastAsia" w:ascii="Times New Roman" w:hAnsi="Times New Roman" w:eastAsia="仿宋_GB2312" w:cs="仿宋_GB2312"/>
          <w:snapToGrid/>
          <w:color w:val="auto"/>
          <w:kern w:val="2"/>
          <w:sz w:val="32"/>
          <w:szCs w:val="32"/>
          <w:lang w:eastAsia="zh-CN"/>
        </w:rPr>
        <w:t>统一社会信用代码</w:t>
      </w:r>
      <w:r>
        <w:rPr>
          <w:rFonts w:hint="eastAsia" w:ascii="Times New Roman" w:hAnsi="Times New Roman" w:eastAsia="仿宋_GB2312" w:cs="仿宋_GB2312"/>
          <w:snapToGrid/>
          <w:color w:val="auto"/>
          <w:kern w:val="2"/>
          <w:sz w:val="32"/>
          <w:szCs w:val="32"/>
          <w:u w:val="single"/>
          <w:lang w:eastAsia="zh-CN"/>
        </w:rPr>
        <w:t xml:space="preserve">                </w:t>
      </w:r>
      <w:r>
        <w:rPr>
          <w:rFonts w:hint="eastAsia" w:ascii="Times New Roman" w:hAnsi="Times New Roman" w:eastAsia="仿宋_GB2312" w:cs="仿宋_GB2312"/>
          <w:snapToGrid/>
          <w:color w:val="auto"/>
          <w:kern w:val="2"/>
          <w:sz w:val="32"/>
          <w:szCs w:val="32"/>
          <w:lang w:eastAsia="zh-CN"/>
        </w:rPr>
        <w:t xml:space="preserve">，住址 </w:t>
      </w:r>
      <w:r>
        <w:rPr>
          <w:rFonts w:hint="eastAsia" w:ascii="Times New Roman" w:hAnsi="Times New Roman" w:eastAsia="仿宋_GB2312" w:cs="仿宋_GB2312"/>
          <w:snapToGrid/>
          <w:color w:val="auto"/>
          <w:kern w:val="2"/>
          <w:sz w:val="32"/>
          <w:szCs w:val="32"/>
          <w:u w:val="single"/>
          <w:lang w:eastAsia="zh-CN"/>
        </w:rPr>
        <w:t xml:space="preserve">                        </w:t>
      </w:r>
      <w:r>
        <w:rPr>
          <w:rFonts w:hint="eastAsia" w:ascii="Times New Roman" w:hAnsi="Times New Roman" w:eastAsia="仿宋_GB2312" w:cs="仿宋_GB2312"/>
          <w:snapToGrid/>
          <w:color w:val="auto"/>
          <w:kern w:val="2"/>
          <w:sz w:val="32"/>
          <w:szCs w:val="32"/>
          <w:lang w:eastAsia="zh-CN"/>
        </w:rPr>
        <w:t>，联系电话</w:t>
      </w:r>
      <w:r>
        <w:rPr>
          <w:rFonts w:hint="eastAsia" w:ascii="Times New Roman" w:hAnsi="Times New Roman" w:eastAsia="仿宋_GB2312" w:cs="仿宋_GB2312"/>
          <w:snapToGrid/>
          <w:color w:val="auto"/>
          <w:kern w:val="2"/>
          <w:sz w:val="32"/>
          <w:szCs w:val="32"/>
          <w:u w:val="single"/>
          <w:lang w:eastAsia="zh-CN"/>
        </w:rPr>
        <w:t xml:space="preserve">                 </w:t>
      </w:r>
      <w:r>
        <w:rPr>
          <w:rFonts w:ascii="Times New Roman" w:hAnsi="Times New Roman" w:eastAsia="仿宋_GB2312" w:cs="仿宋_GB2312"/>
          <w:snapToGrid/>
          <w:color w:val="auto"/>
          <w:kern w:val="2"/>
          <w:sz w:val="32"/>
          <w:szCs w:val="32"/>
          <w:lang w:eastAsia="zh-CN"/>
        </w:rPr>
        <w:t>。于</w:t>
      </w:r>
      <w:r>
        <w:rPr>
          <w:rFonts w:ascii="Times New Roman" w:hAnsi="Times New Roman" w:eastAsia="仿宋_GB2312" w:cs="仿宋_GB2312"/>
          <w:snapToGrid/>
          <w:color w:val="auto"/>
          <w:kern w:val="2"/>
          <w:sz w:val="32"/>
          <w:szCs w:val="32"/>
          <w:u w:val="single"/>
          <w:lang w:eastAsia="zh-CN"/>
        </w:rPr>
        <w:t xml:space="preserve">  </w:t>
      </w:r>
      <w:r>
        <w:rPr>
          <w:rFonts w:hint="eastAsia" w:ascii="Times New Roman" w:hAnsi="Times New Roman" w:eastAsia="仿宋_GB2312" w:cs="仿宋_GB2312"/>
          <w:snapToGrid/>
          <w:color w:val="auto"/>
          <w:kern w:val="2"/>
          <w:sz w:val="32"/>
          <w:szCs w:val="32"/>
          <w:u w:val="single"/>
          <w:lang w:eastAsia="zh-CN"/>
        </w:rPr>
        <w:t xml:space="preserve"> </w:t>
      </w:r>
      <w:r>
        <w:rPr>
          <w:rFonts w:ascii="Times New Roman" w:hAnsi="Times New Roman" w:eastAsia="仿宋_GB2312" w:cs="仿宋_GB2312"/>
          <w:snapToGrid/>
          <w:color w:val="auto"/>
          <w:kern w:val="2"/>
          <w:sz w:val="32"/>
          <w:szCs w:val="32"/>
          <w:u w:val="single"/>
          <w:lang w:eastAsia="zh-CN"/>
        </w:rPr>
        <w:t xml:space="preserve">  </w:t>
      </w:r>
      <w:r>
        <w:rPr>
          <w:rFonts w:ascii="Times New Roman" w:hAnsi="Times New Roman" w:eastAsia="仿宋_GB2312" w:cs="仿宋_GB2312"/>
          <w:snapToGrid/>
          <w:color w:val="auto"/>
          <w:kern w:val="2"/>
          <w:sz w:val="32"/>
          <w:szCs w:val="32"/>
          <w:lang w:eastAsia="zh-CN"/>
        </w:rPr>
        <w:t>年通过</w:t>
      </w:r>
      <w:r>
        <w:rPr>
          <w:rFonts w:ascii="Times New Roman" w:hAnsi="Times New Roman" w:eastAsia="仿宋_GB2312" w:cs="仿宋_GB2312"/>
          <w:snapToGrid/>
          <w:color w:val="auto"/>
          <w:kern w:val="2"/>
          <w:sz w:val="32"/>
          <w:szCs w:val="32"/>
          <w:u w:val="single"/>
          <w:lang w:eastAsia="zh-CN"/>
        </w:rPr>
        <w:t xml:space="preserve">         </w:t>
      </w:r>
      <w:r>
        <w:rPr>
          <w:rFonts w:ascii="Times New Roman" w:hAnsi="Times New Roman" w:eastAsia="仿宋_GB2312" w:cs="仿宋_GB2312"/>
          <w:snapToGrid/>
          <w:color w:val="auto"/>
          <w:kern w:val="2"/>
          <w:sz w:val="32"/>
          <w:szCs w:val="32"/>
          <w:lang w:eastAsia="zh-CN"/>
        </w:rPr>
        <w:t>方式获得</w:t>
      </w:r>
      <w:r>
        <w:rPr>
          <w:rFonts w:ascii="Times New Roman" w:hAnsi="Times New Roman" w:eastAsia="仿宋_GB2312" w:cs="仿宋_GB2312"/>
          <w:snapToGrid/>
          <w:color w:val="auto"/>
          <w:kern w:val="2"/>
          <w:sz w:val="32"/>
          <w:szCs w:val="32"/>
          <w:u w:val="single"/>
          <w:lang w:eastAsia="zh-CN"/>
        </w:rPr>
        <w:t xml:space="preserve">       </w:t>
      </w:r>
      <w:r>
        <w:rPr>
          <w:rFonts w:hint="eastAsia" w:ascii="Times New Roman" w:hAnsi="Times New Roman" w:eastAsia="仿宋_GB2312" w:cs="仿宋_GB2312"/>
          <w:snapToGrid/>
          <w:color w:val="auto"/>
          <w:kern w:val="2"/>
          <w:sz w:val="32"/>
          <w:szCs w:val="32"/>
          <w:u w:val="single"/>
          <w:lang w:eastAsia="zh-CN"/>
        </w:rPr>
        <w:t xml:space="preserve">   </w:t>
      </w:r>
      <w:r>
        <w:rPr>
          <w:rFonts w:ascii="Times New Roman" w:hAnsi="Times New Roman" w:eastAsia="仿宋_GB2312" w:cs="仿宋_GB2312"/>
          <w:snapToGrid/>
          <w:color w:val="auto"/>
          <w:kern w:val="2"/>
          <w:sz w:val="32"/>
          <w:szCs w:val="32"/>
          <w:u w:val="single"/>
          <w:lang w:eastAsia="zh-CN"/>
        </w:rPr>
        <w:t xml:space="preserve"> </w:t>
      </w:r>
      <w:r>
        <w:rPr>
          <w:rFonts w:hint="eastAsia" w:ascii="Times New Roman" w:hAnsi="Times New Roman" w:eastAsia="仿宋_GB2312" w:cs="仿宋_GB2312"/>
          <w:snapToGrid/>
          <w:color w:val="auto"/>
          <w:kern w:val="2"/>
          <w:sz w:val="32"/>
          <w:szCs w:val="32"/>
          <w:u w:val="single"/>
          <w:lang w:eastAsia="zh-CN"/>
        </w:rPr>
        <w:t xml:space="preserve"> </w:t>
      </w:r>
      <w:r>
        <w:rPr>
          <w:rFonts w:hint="eastAsia" w:ascii="Times New Roman" w:hAnsi="Times New Roman" w:eastAsia="仿宋_GB2312" w:cs="仿宋_GB2312"/>
          <w:snapToGrid/>
          <w:color w:val="auto"/>
          <w:kern w:val="2"/>
          <w:sz w:val="32"/>
          <w:szCs w:val="32"/>
          <w:lang w:eastAsia="zh-CN"/>
        </w:rPr>
        <w:t>农机</w:t>
      </w:r>
      <w:r>
        <w:rPr>
          <w:rFonts w:ascii="Times New Roman" w:hAnsi="Times New Roman" w:eastAsia="仿宋_GB2312" w:cs="仿宋_GB2312"/>
          <w:snapToGrid/>
          <w:color w:val="auto"/>
          <w:kern w:val="2"/>
          <w:sz w:val="32"/>
          <w:szCs w:val="32"/>
          <w:lang w:eastAsia="zh-CN"/>
        </w:rPr>
        <w:t>一台，型号</w:t>
      </w:r>
      <w:r>
        <w:rPr>
          <w:rFonts w:ascii="Times New Roman" w:hAnsi="Times New Roman" w:eastAsia="仿宋_GB2312" w:cs="仿宋_GB2312"/>
          <w:snapToGrid/>
          <w:color w:val="auto"/>
          <w:kern w:val="2"/>
          <w:sz w:val="32"/>
          <w:szCs w:val="32"/>
          <w:u w:val="single"/>
          <w:lang w:eastAsia="zh-CN"/>
        </w:rPr>
        <w:t xml:space="preserve">                  </w:t>
      </w:r>
      <w:r>
        <w:rPr>
          <w:rFonts w:ascii="Times New Roman" w:hAnsi="Times New Roman" w:eastAsia="仿宋_GB2312" w:cs="仿宋_GB2312"/>
          <w:snapToGrid/>
          <w:color w:val="auto"/>
          <w:kern w:val="2"/>
          <w:sz w:val="32"/>
          <w:szCs w:val="32"/>
          <w:lang w:eastAsia="zh-CN"/>
        </w:rPr>
        <w:t>，</w:t>
      </w:r>
      <w:r>
        <w:rPr>
          <w:rFonts w:hint="eastAsia" w:ascii="Times New Roman" w:hAnsi="Times New Roman" w:eastAsia="仿宋_GB2312" w:cs="仿宋_GB2312"/>
          <w:snapToGrid/>
          <w:color w:val="auto"/>
          <w:kern w:val="2"/>
          <w:sz w:val="32"/>
          <w:szCs w:val="32"/>
          <w:lang w:eastAsia="zh-CN"/>
        </w:rPr>
        <w:t>铭牌编号/出厂编号</w:t>
      </w:r>
      <w:r>
        <w:rPr>
          <w:rFonts w:ascii="Times New Roman" w:hAnsi="Times New Roman" w:eastAsia="仿宋_GB2312" w:cs="仿宋_GB2312"/>
          <w:snapToGrid/>
          <w:color w:val="auto"/>
          <w:kern w:val="2"/>
          <w:sz w:val="32"/>
          <w:szCs w:val="32"/>
          <w:lang w:eastAsia="zh-CN"/>
        </w:rPr>
        <w:t>为</w:t>
      </w:r>
      <w:r>
        <w:rPr>
          <w:rFonts w:hint="eastAsia" w:ascii="Times New Roman" w:hAnsi="Times New Roman" w:eastAsia="仿宋_GB2312" w:cs="仿宋_GB2312"/>
          <w:snapToGrid/>
          <w:color w:val="auto"/>
          <w:kern w:val="2"/>
          <w:sz w:val="32"/>
          <w:szCs w:val="32"/>
          <w:u w:val="single"/>
          <w:lang w:eastAsia="zh-CN"/>
        </w:rPr>
        <w:t xml:space="preserve">           </w:t>
      </w:r>
      <w:r>
        <w:rPr>
          <w:rFonts w:ascii="Times New Roman" w:hAnsi="Times New Roman" w:eastAsia="仿宋_GB2312" w:cs="仿宋_GB2312"/>
          <w:snapToGrid/>
          <w:color w:val="auto"/>
          <w:kern w:val="2"/>
          <w:sz w:val="32"/>
          <w:szCs w:val="32"/>
          <w:u w:val="single"/>
          <w:lang w:eastAsia="zh-CN"/>
        </w:rPr>
        <w:t xml:space="preserve">   </w:t>
      </w:r>
      <w:r>
        <w:rPr>
          <w:rFonts w:hint="eastAsia" w:ascii="Times New Roman" w:hAnsi="Times New Roman" w:eastAsia="仿宋_GB2312" w:cs="仿宋_GB2312"/>
          <w:snapToGrid/>
          <w:color w:val="auto"/>
          <w:kern w:val="2"/>
          <w:sz w:val="32"/>
          <w:szCs w:val="32"/>
          <w:lang w:eastAsia="zh-CN"/>
        </w:rPr>
        <w:t>，发动机号</w:t>
      </w:r>
      <w:r>
        <w:rPr>
          <w:rFonts w:ascii="Times New Roman" w:hAnsi="Times New Roman" w:eastAsia="仿宋_GB2312" w:cs="仿宋_GB2312"/>
          <w:snapToGrid/>
          <w:color w:val="auto"/>
          <w:kern w:val="2"/>
          <w:sz w:val="32"/>
          <w:szCs w:val="32"/>
          <w:lang w:eastAsia="zh-CN"/>
        </w:rPr>
        <w:t>为</w:t>
      </w:r>
      <w:r>
        <w:rPr>
          <w:rFonts w:hint="eastAsia" w:ascii="Times New Roman" w:hAnsi="Times New Roman" w:eastAsia="仿宋_GB2312" w:cs="仿宋_GB2312"/>
          <w:snapToGrid/>
          <w:color w:val="auto"/>
          <w:kern w:val="2"/>
          <w:sz w:val="32"/>
          <w:szCs w:val="32"/>
          <w:u w:val="single"/>
          <w:lang w:eastAsia="zh-CN"/>
        </w:rPr>
        <w:t xml:space="preserve">              </w:t>
      </w:r>
      <w:r>
        <w:rPr>
          <w:rFonts w:hint="eastAsia" w:ascii="Times New Roman" w:hAnsi="Times New Roman" w:eastAsia="仿宋_GB2312" w:cs="仿宋_GB2312"/>
          <w:snapToGrid/>
          <w:color w:val="auto"/>
          <w:kern w:val="2"/>
          <w:sz w:val="32"/>
          <w:szCs w:val="32"/>
          <w:lang w:eastAsia="zh-CN"/>
        </w:rPr>
        <w:t>，底盘（车架）号</w:t>
      </w:r>
      <w:r>
        <w:rPr>
          <w:rFonts w:ascii="Times New Roman" w:hAnsi="Times New Roman" w:eastAsia="仿宋_GB2312" w:cs="仿宋_GB2312"/>
          <w:snapToGrid/>
          <w:color w:val="auto"/>
          <w:kern w:val="2"/>
          <w:sz w:val="32"/>
          <w:szCs w:val="32"/>
          <w:lang w:eastAsia="zh-CN"/>
        </w:rPr>
        <w:t>为</w:t>
      </w:r>
      <w:r>
        <w:rPr>
          <w:rFonts w:hint="eastAsia" w:ascii="Times New Roman" w:hAnsi="Times New Roman" w:eastAsia="仿宋_GB2312" w:cs="仿宋_GB2312"/>
          <w:snapToGrid/>
          <w:color w:val="auto"/>
          <w:kern w:val="2"/>
          <w:sz w:val="32"/>
          <w:szCs w:val="32"/>
          <w:u w:val="single"/>
          <w:lang w:eastAsia="zh-CN"/>
        </w:rPr>
        <w:t xml:space="preserve">            </w:t>
      </w:r>
      <w:r>
        <w:rPr>
          <w:rFonts w:ascii="Times New Roman" w:hAnsi="Times New Roman" w:eastAsia="仿宋_GB2312" w:cs="仿宋_GB2312"/>
          <w:snapToGrid/>
          <w:color w:val="auto"/>
          <w:kern w:val="2"/>
          <w:sz w:val="32"/>
          <w:szCs w:val="32"/>
          <w:u w:val="single"/>
          <w:lang w:eastAsia="zh-CN"/>
        </w:rPr>
        <w:t xml:space="preserve"> </w:t>
      </w:r>
      <w:r>
        <w:rPr>
          <w:rFonts w:hint="eastAsia" w:ascii="Times New Roman" w:hAnsi="Times New Roman" w:eastAsia="仿宋_GB2312" w:cs="仿宋_GB2312"/>
          <w:snapToGrid/>
          <w:color w:val="auto"/>
          <w:kern w:val="2"/>
          <w:sz w:val="32"/>
          <w:szCs w:val="32"/>
          <w:lang w:eastAsia="zh-CN"/>
        </w:rPr>
        <w:t>，</w:t>
      </w:r>
      <w:r>
        <w:rPr>
          <w:rFonts w:ascii="Times New Roman" w:hAnsi="Times New Roman" w:eastAsia="仿宋_GB2312" w:cs="仿宋_GB2312"/>
          <w:snapToGrid/>
          <w:color w:val="auto"/>
          <w:kern w:val="2"/>
          <w:sz w:val="32"/>
          <w:szCs w:val="32"/>
          <w:lang w:eastAsia="zh-CN"/>
        </w:rPr>
        <w:t>登记</w:t>
      </w:r>
      <w:r>
        <w:rPr>
          <w:rFonts w:hint="eastAsia" w:ascii="Times New Roman" w:hAnsi="Times New Roman" w:eastAsia="仿宋_GB2312" w:cs="仿宋_GB2312"/>
          <w:snapToGrid/>
          <w:color w:val="auto"/>
          <w:kern w:val="2"/>
          <w:sz w:val="32"/>
          <w:szCs w:val="32"/>
          <w:lang w:eastAsia="zh-CN"/>
        </w:rPr>
        <w:t>牌证号</w:t>
      </w:r>
      <w:r>
        <w:rPr>
          <w:rFonts w:hint="eastAsia" w:ascii="Times New Roman" w:hAnsi="Times New Roman" w:eastAsia="仿宋_GB2312" w:cs="仿宋_GB2312"/>
          <w:snapToGrid/>
          <w:color w:val="auto"/>
          <w:kern w:val="2"/>
          <w:sz w:val="32"/>
          <w:szCs w:val="32"/>
          <w:u w:val="single"/>
          <w:lang w:eastAsia="zh-CN"/>
        </w:rPr>
        <w:t xml:space="preserve">               </w:t>
      </w:r>
      <w:r>
        <w:rPr>
          <w:rFonts w:ascii="Times New Roman" w:hAnsi="Times New Roman" w:eastAsia="仿宋_GB2312" w:cs="仿宋_GB2312"/>
          <w:snapToGrid/>
          <w:color w:val="auto"/>
          <w:kern w:val="2"/>
          <w:sz w:val="32"/>
          <w:szCs w:val="32"/>
          <w:lang w:eastAsia="zh-CN"/>
        </w:rPr>
        <w:t>。现申请报废。</w:t>
      </w:r>
    </w:p>
    <w:p w14:paraId="4BF8DD69">
      <w:pPr>
        <w:pStyle w:val="2"/>
        <w:widowControl w:val="0"/>
        <w:kinsoku/>
        <w:topLinePunct/>
        <w:autoSpaceDE/>
        <w:autoSpaceDN/>
        <w:spacing w:line="620" w:lineRule="exact"/>
        <w:ind w:firstLine="640" w:firstLineChars="200"/>
        <w:textAlignment w:val="center"/>
        <w:rPr>
          <w:rFonts w:hint="eastAsia" w:ascii="Times New Roman" w:hAnsi="Times New Roman" w:eastAsia="仿宋_GB2312" w:cs="仿宋_GB2312"/>
          <w:snapToGrid/>
          <w:color w:val="auto"/>
          <w:kern w:val="2"/>
          <w:sz w:val="32"/>
          <w:szCs w:val="32"/>
          <w:lang w:eastAsia="zh-CN"/>
        </w:rPr>
      </w:pPr>
      <w:r>
        <w:rPr>
          <w:rFonts w:hint="eastAsia" w:ascii="Times New Roman" w:hAnsi="Times New Roman" w:eastAsia="仿宋_GB2312" w:cs="仿宋_GB2312"/>
          <w:snapToGrid/>
          <w:color w:val="auto"/>
          <w:kern w:val="2"/>
          <w:sz w:val="32"/>
          <w:szCs w:val="32"/>
          <w:lang w:eastAsia="zh-CN"/>
        </w:rPr>
        <w:t>报废原因（单选）：□1.已达到报废年限。 □2.未达到报废年限，但（</w:t>
      </w:r>
      <w:r>
        <w:rPr>
          <w:rFonts w:ascii="Times New Roman" w:hAnsi="Times New Roman" w:eastAsia="仿宋_GB2312" w:cs="仿宋_GB2312"/>
          <w:snapToGrid/>
          <w:color w:val="auto"/>
          <w:kern w:val="2"/>
          <w:sz w:val="32"/>
          <w:szCs w:val="32"/>
          <w:lang w:eastAsia="zh-CN"/>
        </w:rPr>
        <w:t>可</w:t>
      </w:r>
      <w:r>
        <w:rPr>
          <w:rFonts w:hint="eastAsia" w:ascii="Times New Roman" w:hAnsi="Times New Roman" w:eastAsia="仿宋_GB2312" w:cs="仿宋_GB2312"/>
          <w:snapToGrid/>
          <w:color w:val="auto"/>
          <w:kern w:val="2"/>
          <w:sz w:val="32"/>
          <w:szCs w:val="32"/>
          <w:lang w:eastAsia="zh-CN"/>
        </w:rPr>
        <w:t>多选）□安全隐患大 □故障发生率高 □损毁严重 □技术落后 □维修成本高 □无法修复或无配件来源。 □3.国家明令淘汰。</w:t>
      </w:r>
    </w:p>
    <w:p w14:paraId="096F290C">
      <w:pPr>
        <w:pStyle w:val="2"/>
        <w:widowControl w:val="0"/>
        <w:kinsoku/>
        <w:topLinePunct/>
        <w:autoSpaceDE/>
        <w:autoSpaceDN/>
        <w:spacing w:line="620" w:lineRule="exact"/>
        <w:ind w:firstLine="640" w:firstLineChars="200"/>
        <w:jc w:val="both"/>
        <w:textAlignment w:val="center"/>
        <w:rPr>
          <w:rFonts w:hint="eastAsia" w:ascii="Times New Roman" w:hAnsi="Times New Roman" w:eastAsia="仿宋_GB2312" w:cs="仿宋_GB2312"/>
          <w:snapToGrid/>
          <w:color w:val="auto"/>
          <w:kern w:val="2"/>
          <w:sz w:val="32"/>
          <w:szCs w:val="32"/>
          <w:lang w:eastAsia="zh-CN"/>
        </w:rPr>
      </w:pPr>
      <w:r>
        <w:rPr>
          <w:rFonts w:ascii="Times New Roman" w:hAnsi="Times New Roman" w:eastAsia="仿宋_GB2312" w:cs="仿宋_GB2312"/>
          <w:snapToGrid/>
          <w:color w:val="auto"/>
          <w:kern w:val="2"/>
          <w:sz w:val="32"/>
          <w:szCs w:val="32"/>
          <w:lang w:eastAsia="zh-CN"/>
        </w:rPr>
        <w:t>本人</w:t>
      </w:r>
      <w:r>
        <w:rPr>
          <w:rFonts w:hint="eastAsia" w:ascii="Times New Roman" w:hAnsi="Times New Roman" w:eastAsia="仿宋_GB2312" w:cs="仿宋_GB2312"/>
          <w:snapToGrid/>
          <w:color w:val="auto"/>
          <w:kern w:val="2"/>
          <w:sz w:val="32"/>
          <w:szCs w:val="32"/>
          <w:lang w:eastAsia="zh-CN"/>
        </w:rPr>
        <w:t>承诺，该农</w:t>
      </w:r>
      <w:r>
        <w:rPr>
          <w:rFonts w:ascii="Times New Roman" w:hAnsi="Times New Roman" w:eastAsia="仿宋_GB2312" w:cs="仿宋_GB2312"/>
          <w:snapToGrid/>
          <w:color w:val="auto"/>
          <w:kern w:val="2"/>
          <w:sz w:val="32"/>
          <w:szCs w:val="32"/>
          <w:lang w:eastAsia="zh-CN"/>
        </w:rPr>
        <w:t>业机械</w:t>
      </w:r>
      <w:r>
        <w:rPr>
          <w:rFonts w:hint="eastAsia" w:ascii="Times New Roman" w:hAnsi="Times New Roman" w:eastAsia="仿宋_GB2312" w:cs="仿宋_GB2312"/>
          <w:snapToGrid/>
          <w:color w:val="auto"/>
          <w:kern w:val="2"/>
          <w:sz w:val="32"/>
          <w:szCs w:val="32"/>
          <w:lang w:eastAsia="zh-CN"/>
        </w:rPr>
        <w:t>确属本人</w:t>
      </w:r>
      <w:r>
        <w:rPr>
          <w:rFonts w:ascii="Times New Roman" w:hAnsi="Times New Roman" w:eastAsia="仿宋_GB2312" w:cs="仿宋_GB2312"/>
          <w:snapToGrid/>
          <w:color w:val="auto"/>
          <w:kern w:val="2"/>
          <w:sz w:val="32"/>
          <w:szCs w:val="32"/>
          <w:lang w:eastAsia="zh-CN"/>
        </w:rPr>
        <w:t>/单位</w:t>
      </w:r>
      <w:r>
        <w:rPr>
          <w:rFonts w:hint="eastAsia" w:ascii="Times New Roman" w:hAnsi="Times New Roman" w:eastAsia="仿宋_GB2312" w:cs="仿宋_GB2312"/>
          <w:snapToGrid/>
          <w:color w:val="auto"/>
          <w:kern w:val="2"/>
          <w:sz w:val="32"/>
          <w:szCs w:val="32"/>
          <w:lang w:eastAsia="zh-CN"/>
        </w:rPr>
        <w:t>（组织）</w:t>
      </w:r>
      <w:r>
        <w:rPr>
          <w:rFonts w:ascii="Times New Roman" w:hAnsi="Times New Roman" w:eastAsia="仿宋_GB2312" w:cs="仿宋_GB2312"/>
          <w:snapToGrid/>
          <w:color w:val="auto"/>
          <w:kern w:val="2"/>
          <w:sz w:val="32"/>
          <w:szCs w:val="32"/>
          <w:lang w:eastAsia="zh-CN"/>
        </w:rPr>
        <w:t>所有，</w:t>
      </w:r>
      <w:r>
        <w:rPr>
          <w:rFonts w:hint="eastAsia" w:ascii="Times New Roman" w:hAnsi="Times New Roman" w:eastAsia="仿宋_GB2312" w:cs="仿宋_GB2312"/>
          <w:snapToGrid/>
          <w:color w:val="auto"/>
          <w:kern w:val="2"/>
          <w:sz w:val="32"/>
          <w:szCs w:val="32"/>
          <w:lang w:eastAsia="zh-CN"/>
        </w:rPr>
        <w:t>合法所得，</w:t>
      </w:r>
      <w:r>
        <w:rPr>
          <w:rFonts w:ascii="Times New Roman" w:hAnsi="Times New Roman" w:eastAsia="仿宋_GB2312" w:cs="仿宋_GB2312"/>
          <w:snapToGrid/>
          <w:color w:val="auto"/>
          <w:kern w:val="2"/>
          <w:sz w:val="32"/>
          <w:szCs w:val="32"/>
          <w:lang w:eastAsia="zh-CN"/>
        </w:rPr>
        <w:t>不存在权属争议</w:t>
      </w:r>
      <w:r>
        <w:rPr>
          <w:rFonts w:hint="eastAsia" w:ascii="Times New Roman" w:hAnsi="Times New Roman" w:eastAsia="仿宋_GB2312" w:cs="仿宋_GB2312"/>
          <w:snapToGrid/>
          <w:color w:val="auto"/>
          <w:kern w:val="2"/>
          <w:sz w:val="32"/>
          <w:szCs w:val="32"/>
          <w:lang w:eastAsia="zh-CN"/>
        </w:rPr>
        <w:t>。若存在信息不实情况，本人</w:t>
      </w:r>
      <w:r>
        <w:rPr>
          <w:rFonts w:ascii="Times New Roman" w:hAnsi="Times New Roman" w:eastAsia="仿宋_GB2312" w:cs="仿宋_GB2312"/>
          <w:snapToGrid/>
          <w:color w:val="auto"/>
          <w:kern w:val="2"/>
          <w:sz w:val="32"/>
          <w:szCs w:val="32"/>
          <w:lang w:eastAsia="zh-CN"/>
        </w:rPr>
        <w:t>/单位</w:t>
      </w:r>
      <w:r>
        <w:rPr>
          <w:rFonts w:hint="eastAsia" w:ascii="Times New Roman" w:hAnsi="Times New Roman" w:eastAsia="仿宋_GB2312" w:cs="仿宋_GB2312"/>
          <w:snapToGrid/>
          <w:color w:val="auto"/>
          <w:kern w:val="2"/>
          <w:sz w:val="32"/>
          <w:szCs w:val="32"/>
          <w:lang w:eastAsia="zh-CN"/>
        </w:rPr>
        <w:t>（组织）愿承担一切法律责任。</w:t>
      </w:r>
    </w:p>
    <w:p w14:paraId="1C42CA3B">
      <w:pPr>
        <w:pStyle w:val="2"/>
        <w:widowControl w:val="0"/>
        <w:kinsoku/>
        <w:topLinePunct/>
        <w:autoSpaceDE/>
        <w:autoSpaceDN/>
        <w:spacing w:line="620" w:lineRule="exact"/>
        <w:ind w:firstLine="640" w:firstLineChars="200"/>
        <w:jc w:val="both"/>
        <w:textAlignment w:val="center"/>
        <w:rPr>
          <w:rFonts w:hint="eastAsia" w:ascii="Times New Roman" w:hAnsi="Times New Roman" w:eastAsia="仿宋_GB2312" w:cs="仿宋_GB2312"/>
          <w:snapToGrid/>
          <w:color w:val="auto"/>
          <w:kern w:val="2"/>
          <w:sz w:val="32"/>
          <w:szCs w:val="32"/>
          <w:lang w:eastAsia="zh-CN"/>
        </w:rPr>
      </w:pPr>
    </w:p>
    <w:p w14:paraId="5B517EAC">
      <w:pPr>
        <w:pStyle w:val="2"/>
        <w:widowControl w:val="0"/>
        <w:kinsoku/>
        <w:topLinePunct/>
        <w:autoSpaceDE/>
        <w:autoSpaceDN/>
        <w:spacing w:line="620" w:lineRule="exact"/>
        <w:jc w:val="center"/>
        <w:textAlignment w:val="center"/>
        <w:rPr>
          <w:rFonts w:hint="eastAsia" w:ascii="Times New Roman" w:hAnsi="Times New Roman" w:eastAsia="仿宋_GB2312" w:cs="仿宋_GB2312"/>
          <w:snapToGrid/>
          <w:color w:val="auto"/>
          <w:kern w:val="2"/>
          <w:sz w:val="32"/>
          <w:szCs w:val="32"/>
          <w:lang w:eastAsia="zh-CN"/>
        </w:rPr>
      </w:pPr>
      <w:r>
        <w:rPr>
          <w:rFonts w:hint="eastAsia" w:ascii="Times New Roman" w:hAnsi="Times New Roman" w:eastAsia="仿宋_GB2312" w:cs="仿宋_GB2312"/>
          <w:snapToGrid/>
          <w:color w:val="auto"/>
          <w:kern w:val="2"/>
          <w:sz w:val="32"/>
          <w:szCs w:val="32"/>
          <w:lang w:eastAsia="zh-CN"/>
        </w:rPr>
        <w:t>承诺人</w:t>
      </w:r>
      <w:r>
        <w:rPr>
          <w:rFonts w:ascii="Times New Roman" w:hAnsi="Times New Roman" w:eastAsia="仿宋_GB2312" w:cs="仿宋_GB2312"/>
          <w:snapToGrid/>
          <w:color w:val="auto"/>
          <w:kern w:val="2"/>
          <w:sz w:val="32"/>
          <w:szCs w:val="32"/>
          <w:lang w:eastAsia="zh-CN"/>
        </w:rPr>
        <w:t>/法人代表</w:t>
      </w:r>
      <w:r>
        <w:rPr>
          <w:rFonts w:hint="eastAsia" w:ascii="Times New Roman" w:hAnsi="Times New Roman" w:eastAsia="仿宋_GB2312" w:cs="仿宋_GB2312"/>
          <w:snapToGrid/>
          <w:color w:val="auto"/>
          <w:kern w:val="2"/>
          <w:sz w:val="32"/>
          <w:szCs w:val="32"/>
          <w:lang w:eastAsia="zh-CN"/>
        </w:rPr>
        <w:t>：       （申请机主签名按指印/</w:t>
      </w:r>
      <w:r>
        <w:rPr>
          <w:rFonts w:ascii="Times New Roman" w:hAnsi="Times New Roman" w:eastAsia="仿宋_GB2312" w:cs="仿宋_GB2312"/>
          <w:snapToGrid/>
          <w:color w:val="auto"/>
          <w:kern w:val="2"/>
          <w:sz w:val="32"/>
          <w:szCs w:val="32"/>
          <w:lang w:eastAsia="zh-CN"/>
        </w:rPr>
        <w:t>单位</w:t>
      </w:r>
      <w:r>
        <w:rPr>
          <w:rFonts w:hint="eastAsia" w:ascii="Times New Roman" w:hAnsi="Times New Roman" w:eastAsia="仿宋_GB2312" w:cs="仿宋_GB2312"/>
          <w:snapToGrid/>
          <w:color w:val="auto"/>
          <w:kern w:val="2"/>
          <w:sz w:val="32"/>
          <w:szCs w:val="32"/>
          <w:lang w:eastAsia="zh-CN"/>
        </w:rPr>
        <w:t>盖章）</w:t>
      </w:r>
    </w:p>
    <w:p w14:paraId="225ABA30">
      <w:pPr>
        <w:pStyle w:val="2"/>
        <w:widowControl w:val="0"/>
        <w:kinsoku/>
        <w:topLinePunct/>
        <w:autoSpaceDE/>
        <w:autoSpaceDN/>
        <w:spacing w:line="620" w:lineRule="exact"/>
        <w:ind w:firstLine="4800" w:firstLineChars="1500"/>
        <w:jc w:val="both"/>
        <w:textAlignment w:val="center"/>
        <w:rPr>
          <w:rFonts w:hint="eastAsia" w:ascii="Times New Roman" w:hAnsi="Times New Roman" w:eastAsia="仿宋_GB2312" w:cs="仿宋_GB2312"/>
          <w:snapToGrid/>
          <w:color w:val="auto"/>
          <w:kern w:val="2"/>
          <w:sz w:val="32"/>
          <w:szCs w:val="32"/>
          <w:lang w:eastAsia="zh-CN"/>
        </w:rPr>
      </w:pPr>
      <w:r>
        <w:rPr>
          <w:rFonts w:hint="eastAsia" w:ascii="Times New Roman" w:hAnsi="Times New Roman" w:eastAsia="仿宋_GB2312" w:cs="仿宋_GB2312"/>
          <w:snapToGrid/>
          <w:color w:val="auto"/>
          <w:kern w:val="2"/>
          <w:sz w:val="32"/>
          <w:szCs w:val="32"/>
          <w:lang w:eastAsia="zh-CN"/>
        </w:rPr>
        <w:t>2026年   月   日</w:t>
      </w:r>
    </w:p>
    <w:p w14:paraId="228E1B6E">
      <w:pPr>
        <w:widowControl w:val="0"/>
        <w:rPr>
          <w:rFonts w:hint="eastAsia" w:ascii="Times New Roman" w:hAnsi="Times New Roman" w:eastAsia="黑体"/>
          <w:color w:val="auto"/>
          <w:sz w:val="32"/>
          <w:szCs w:val="32"/>
          <w:lang w:eastAsia="zh-CN"/>
        </w:rPr>
      </w:pPr>
      <w:r>
        <w:rPr>
          <w:rFonts w:hint="eastAsia" w:ascii="Times New Roman" w:hAnsi="Times New Roman" w:eastAsia="仿宋_GB2312" w:cs="仿宋_GB2312"/>
          <w:snapToGrid/>
          <w:color w:val="auto"/>
          <w:kern w:val="2"/>
          <w:sz w:val="32"/>
          <w:szCs w:val="32"/>
          <w:lang w:eastAsia="zh-CN"/>
        </w:rPr>
        <w:br w:type="page"/>
      </w:r>
      <w:r>
        <w:rPr>
          <w:rFonts w:hint="eastAsia" w:ascii="黑体" w:hAnsi="黑体" w:eastAsia="黑体" w:cs="黑体"/>
          <w:color w:val="auto"/>
          <w:sz w:val="32"/>
          <w:szCs w:val="32"/>
          <w:lang w:eastAsia="zh-CN"/>
        </w:rPr>
        <w:t>附件4</w:t>
      </w:r>
    </w:p>
    <w:p w14:paraId="5EA07CAA">
      <w:pPr>
        <w:pStyle w:val="2"/>
        <w:widowControl w:val="0"/>
        <w:kinsoku/>
        <w:wordWrap w:val="0"/>
        <w:topLinePunct/>
        <w:autoSpaceDE/>
        <w:autoSpaceDN/>
        <w:spacing w:line="640" w:lineRule="exact"/>
        <w:jc w:val="center"/>
        <w:textAlignment w:val="center"/>
        <w:rPr>
          <w:rFonts w:hint="eastAsia" w:ascii="Times New Roman" w:hAnsi="Times New Roman" w:eastAsia="方正小标宋简体" w:cs="方正小标宋简体"/>
          <w:snapToGrid/>
          <w:color w:val="auto"/>
          <w:kern w:val="2"/>
          <w:sz w:val="40"/>
          <w:szCs w:val="40"/>
          <w:lang w:eastAsia="zh-CN"/>
        </w:rPr>
      </w:pPr>
    </w:p>
    <w:p w14:paraId="0306586B">
      <w:pPr>
        <w:pStyle w:val="2"/>
        <w:widowControl w:val="0"/>
        <w:kinsoku/>
        <w:wordWrap w:val="0"/>
        <w:topLinePunct/>
        <w:autoSpaceDE/>
        <w:autoSpaceDN/>
        <w:spacing w:line="640" w:lineRule="exact"/>
        <w:jc w:val="center"/>
        <w:textAlignment w:val="center"/>
        <w:rPr>
          <w:rFonts w:hint="eastAsia" w:ascii="Times New Roman" w:hAnsi="Times New Roman" w:eastAsia="方正小标宋简体" w:cs="方正小标宋简体"/>
          <w:snapToGrid/>
          <w:color w:val="auto"/>
          <w:kern w:val="2"/>
          <w:sz w:val="40"/>
          <w:szCs w:val="40"/>
          <w:lang w:eastAsia="zh-CN"/>
        </w:rPr>
      </w:pPr>
      <w:r>
        <w:rPr>
          <w:rFonts w:hint="eastAsia" w:ascii="Times New Roman" w:hAnsi="Times New Roman" w:eastAsia="方正小标宋简体" w:cs="方正小标宋简体"/>
          <w:snapToGrid/>
          <w:color w:val="auto"/>
          <w:kern w:val="2"/>
          <w:sz w:val="40"/>
          <w:szCs w:val="40"/>
          <w:lang w:eastAsia="zh-CN"/>
        </w:rPr>
        <w:t>无铭牌报废农机编号示例</w:t>
      </w:r>
    </w:p>
    <w:tbl>
      <w:tblPr>
        <w:tblStyle w:val="6"/>
        <w:tblW w:w="952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699"/>
        <w:gridCol w:w="1643"/>
        <w:gridCol w:w="7178"/>
      </w:tblGrid>
      <w:tr w14:paraId="3F85BE2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50" w:hRule="atLeast"/>
          <w:tblHeader/>
          <w:jc w:val="center"/>
        </w:trPr>
        <w:tc>
          <w:tcPr>
            <w:tcW w:w="699" w:type="dxa"/>
            <w:tcBorders>
              <w:top w:val="single" w:color="000000" w:sz="4" w:space="0"/>
              <w:left w:val="single" w:color="000000" w:sz="4" w:space="0"/>
              <w:bottom w:val="single" w:color="000000" w:sz="4" w:space="0"/>
              <w:right w:val="single" w:color="000000" w:sz="4" w:space="0"/>
            </w:tcBorders>
            <w:noWrap w:val="0"/>
            <w:vAlign w:val="center"/>
          </w:tcPr>
          <w:p w14:paraId="24083F5D">
            <w:pPr>
              <w:widowControl w:val="0"/>
              <w:spacing w:line="280" w:lineRule="exact"/>
              <w:jc w:val="center"/>
              <w:textAlignment w:val="center"/>
              <w:rPr>
                <w:rFonts w:hint="eastAsia" w:ascii="Times New Roman" w:hAnsi="Times New Roman" w:eastAsia="黑体" w:cs="Times New Roman"/>
                <w:bCs/>
                <w:color w:val="auto"/>
              </w:rPr>
            </w:pPr>
            <w:r>
              <w:rPr>
                <w:rFonts w:hint="eastAsia" w:ascii="Times New Roman" w:hAnsi="Times New Roman" w:eastAsia="黑体" w:cs="Times New Roman"/>
                <w:bCs/>
                <w:color w:val="auto"/>
              </w:rPr>
              <w:t>序号</w:t>
            </w:r>
          </w:p>
        </w:tc>
        <w:tc>
          <w:tcPr>
            <w:tcW w:w="1643" w:type="dxa"/>
            <w:tcBorders>
              <w:top w:val="single" w:color="000000" w:sz="4" w:space="0"/>
              <w:left w:val="single" w:color="000000" w:sz="4" w:space="0"/>
              <w:bottom w:val="single" w:color="000000" w:sz="4" w:space="0"/>
              <w:right w:val="single" w:color="000000" w:sz="4" w:space="0"/>
            </w:tcBorders>
            <w:noWrap w:val="0"/>
            <w:vAlign w:val="center"/>
          </w:tcPr>
          <w:p w14:paraId="29D3CED8">
            <w:pPr>
              <w:widowControl w:val="0"/>
              <w:spacing w:line="280" w:lineRule="exact"/>
              <w:jc w:val="center"/>
              <w:textAlignment w:val="center"/>
              <w:rPr>
                <w:rFonts w:hint="eastAsia" w:ascii="Times New Roman" w:hAnsi="Times New Roman" w:eastAsia="黑体" w:cs="Times New Roman"/>
                <w:bCs/>
                <w:color w:val="auto"/>
              </w:rPr>
            </w:pPr>
            <w:r>
              <w:rPr>
                <w:rFonts w:hint="eastAsia" w:ascii="Times New Roman" w:hAnsi="Times New Roman" w:eastAsia="黑体" w:cs="Times New Roman"/>
                <w:bCs/>
                <w:color w:val="auto"/>
              </w:rPr>
              <w:t>报废补贴机型</w:t>
            </w:r>
          </w:p>
        </w:tc>
        <w:tc>
          <w:tcPr>
            <w:tcW w:w="7178" w:type="dxa"/>
            <w:tcBorders>
              <w:top w:val="single" w:color="000000" w:sz="4" w:space="0"/>
              <w:left w:val="single" w:color="000000" w:sz="4" w:space="0"/>
              <w:bottom w:val="single" w:color="000000" w:sz="4" w:space="0"/>
              <w:right w:val="single" w:color="000000" w:sz="4" w:space="0"/>
            </w:tcBorders>
            <w:noWrap w:val="0"/>
            <w:vAlign w:val="center"/>
          </w:tcPr>
          <w:p w14:paraId="168B353A">
            <w:pPr>
              <w:widowControl w:val="0"/>
              <w:spacing w:line="280" w:lineRule="exact"/>
              <w:jc w:val="center"/>
              <w:textAlignment w:val="center"/>
              <w:rPr>
                <w:rFonts w:hint="eastAsia" w:ascii="Times New Roman" w:hAnsi="Times New Roman" w:eastAsia="黑体" w:cs="Times New Roman"/>
                <w:bCs/>
                <w:color w:val="auto"/>
              </w:rPr>
            </w:pPr>
            <w:r>
              <w:rPr>
                <w:rFonts w:hint="eastAsia" w:ascii="Times New Roman" w:hAnsi="Times New Roman" w:eastAsia="黑体" w:cs="Times New Roman"/>
                <w:bCs/>
                <w:color w:val="auto"/>
              </w:rPr>
              <w:t>编号说明</w:t>
            </w:r>
          </w:p>
        </w:tc>
      </w:tr>
      <w:tr w14:paraId="2D22D5B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907" w:hRule="atLeast"/>
          <w:jc w:val="center"/>
        </w:trPr>
        <w:tc>
          <w:tcPr>
            <w:tcW w:w="699" w:type="dxa"/>
            <w:tcBorders>
              <w:top w:val="single" w:color="000000" w:sz="4" w:space="0"/>
              <w:left w:val="single" w:color="000000" w:sz="4" w:space="0"/>
              <w:bottom w:val="single" w:color="000000" w:sz="4" w:space="0"/>
              <w:right w:val="single" w:color="000000" w:sz="4" w:space="0"/>
            </w:tcBorders>
            <w:noWrap w:val="0"/>
            <w:vAlign w:val="center"/>
          </w:tcPr>
          <w:p w14:paraId="5F5B0AC2">
            <w:pPr>
              <w:widowControl w:val="0"/>
              <w:spacing w:line="280" w:lineRule="exact"/>
              <w:jc w:val="center"/>
              <w:rPr>
                <w:rFonts w:ascii="Times New Roman" w:hAnsi="Times New Roman" w:eastAsia="仿宋_GB2312" w:cs="仿宋_GB2312"/>
                <w:color w:val="auto"/>
              </w:rPr>
            </w:pPr>
            <w:r>
              <w:rPr>
                <w:rFonts w:ascii="Times New Roman" w:hAnsi="Times New Roman" w:eastAsia="仿宋_GB2312" w:cs="仿宋_GB2312"/>
                <w:color w:val="auto"/>
              </w:rPr>
              <w:t>1</w:t>
            </w:r>
          </w:p>
        </w:tc>
        <w:tc>
          <w:tcPr>
            <w:tcW w:w="1643" w:type="dxa"/>
            <w:tcBorders>
              <w:top w:val="single" w:color="000000" w:sz="4" w:space="0"/>
              <w:left w:val="single" w:color="000000" w:sz="4" w:space="0"/>
              <w:bottom w:val="single" w:color="000000" w:sz="4" w:space="0"/>
              <w:right w:val="single" w:color="000000" w:sz="4" w:space="0"/>
            </w:tcBorders>
            <w:noWrap w:val="0"/>
            <w:vAlign w:val="center"/>
          </w:tcPr>
          <w:p w14:paraId="6A7340EB">
            <w:pPr>
              <w:widowControl w:val="0"/>
              <w:spacing w:line="280" w:lineRule="exact"/>
              <w:jc w:val="center"/>
              <w:textAlignment w:val="center"/>
              <w:rPr>
                <w:rFonts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拖拉机</w:t>
            </w:r>
          </w:p>
        </w:tc>
        <w:tc>
          <w:tcPr>
            <w:tcW w:w="7178" w:type="dxa"/>
            <w:tcBorders>
              <w:top w:val="single" w:color="000000" w:sz="4" w:space="0"/>
              <w:left w:val="single" w:color="000000" w:sz="4" w:space="0"/>
              <w:bottom w:val="single" w:color="000000" w:sz="4" w:space="0"/>
              <w:right w:val="single" w:color="000000" w:sz="4" w:space="0"/>
            </w:tcBorders>
            <w:noWrap w:val="0"/>
            <w:vAlign w:val="center"/>
          </w:tcPr>
          <w:p w14:paraId="141A9426">
            <w:pPr>
              <w:widowControl w:val="0"/>
              <w:kinsoku/>
              <w:spacing w:line="280" w:lineRule="exact"/>
              <w:jc w:val="both"/>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示例：回收企业简称－TLJ－020－001</w:t>
            </w:r>
          </w:p>
          <w:p w14:paraId="3C871BF1">
            <w:pPr>
              <w:widowControl w:val="0"/>
              <w:kinsoku/>
              <w:spacing w:line="280" w:lineRule="exact"/>
              <w:jc w:val="both"/>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说明：回收企业简称自定</w:t>
            </w:r>
            <w:r>
              <w:rPr>
                <w:rFonts w:hint="eastAsia" w:ascii="Times New Roman" w:hAnsi="Times New Roman" w:eastAsia="仿宋_GB2312" w:cs="仿宋_GB2312"/>
                <w:b/>
                <w:bCs/>
                <w:color w:val="auto"/>
                <w:lang w:eastAsia="zh-CN"/>
              </w:rPr>
              <w:t>（下同）</w:t>
            </w:r>
            <w:r>
              <w:rPr>
                <w:rFonts w:hint="eastAsia" w:ascii="Times New Roman" w:hAnsi="Times New Roman" w:eastAsia="仿宋_GB2312" w:cs="仿宋_GB2312"/>
                <w:color w:val="auto"/>
                <w:lang w:eastAsia="zh-CN"/>
              </w:rPr>
              <w:t>；TLJ代表拖拉机；020代表功率20马力，若100马力则编为100；001代表回收序号为第1台，若第10台则编为010</w:t>
            </w:r>
            <w:r>
              <w:rPr>
                <w:rFonts w:hint="eastAsia" w:ascii="Times New Roman" w:hAnsi="Times New Roman" w:eastAsia="仿宋_GB2312" w:cs="仿宋_GB2312"/>
                <w:b/>
                <w:bCs/>
                <w:color w:val="auto"/>
                <w:lang w:eastAsia="zh-CN"/>
              </w:rPr>
              <w:t>（下同）</w:t>
            </w:r>
            <w:r>
              <w:rPr>
                <w:rFonts w:hint="eastAsia" w:ascii="Times New Roman" w:hAnsi="Times New Roman" w:eastAsia="仿宋_GB2312" w:cs="仿宋_GB2312"/>
                <w:color w:val="auto"/>
                <w:lang w:eastAsia="zh-CN"/>
              </w:rPr>
              <w:t>。</w:t>
            </w:r>
          </w:p>
        </w:tc>
      </w:tr>
      <w:tr w14:paraId="727006C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907" w:hRule="atLeast"/>
          <w:jc w:val="center"/>
        </w:trPr>
        <w:tc>
          <w:tcPr>
            <w:tcW w:w="699" w:type="dxa"/>
            <w:vMerge w:val="restart"/>
            <w:tcBorders>
              <w:top w:val="single" w:color="000000" w:sz="4" w:space="0"/>
              <w:left w:val="single" w:color="000000" w:sz="4" w:space="0"/>
              <w:bottom w:val="single" w:color="000000" w:sz="4" w:space="0"/>
              <w:right w:val="single" w:color="000000" w:sz="4" w:space="0"/>
            </w:tcBorders>
            <w:noWrap w:val="0"/>
            <w:vAlign w:val="center"/>
          </w:tcPr>
          <w:p w14:paraId="0C616A8A">
            <w:pPr>
              <w:widowControl w:val="0"/>
              <w:spacing w:line="280" w:lineRule="exact"/>
              <w:jc w:val="center"/>
              <w:rPr>
                <w:rFonts w:ascii="Times New Roman" w:hAnsi="Times New Roman" w:eastAsia="仿宋_GB2312" w:cs="仿宋_GB2312"/>
                <w:color w:val="auto"/>
              </w:rPr>
            </w:pPr>
            <w:r>
              <w:rPr>
                <w:rFonts w:ascii="Times New Roman" w:hAnsi="Times New Roman" w:eastAsia="仿宋_GB2312" w:cs="仿宋_GB2312"/>
                <w:color w:val="auto"/>
              </w:rPr>
              <w:t>2</w:t>
            </w:r>
          </w:p>
        </w:tc>
        <w:tc>
          <w:tcPr>
            <w:tcW w:w="1643" w:type="dxa"/>
            <w:tcBorders>
              <w:top w:val="single" w:color="000000" w:sz="4" w:space="0"/>
              <w:left w:val="single" w:color="000000" w:sz="4" w:space="0"/>
              <w:bottom w:val="single" w:color="000000" w:sz="4" w:space="0"/>
              <w:right w:val="single" w:color="000000" w:sz="4" w:space="0"/>
            </w:tcBorders>
            <w:noWrap w:val="0"/>
            <w:vAlign w:val="center"/>
          </w:tcPr>
          <w:p w14:paraId="6696DE41">
            <w:pPr>
              <w:widowControl w:val="0"/>
              <w:spacing w:line="280" w:lineRule="exact"/>
              <w:jc w:val="center"/>
              <w:textAlignment w:val="center"/>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自走式全喂入、</w:t>
            </w:r>
          </w:p>
          <w:p w14:paraId="69955BB6">
            <w:pPr>
              <w:widowControl w:val="0"/>
              <w:spacing w:line="280" w:lineRule="exact"/>
              <w:jc w:val="center"/>
              <w:textAlignment w:val="center"/>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半喂入稻麦</w:t>
            </w:r>
          </w:p>
          <w:p w14:paraId="47436B91">
            <w:pPr>
              <w:widowControl w:val="0"/>
              <w:spacing w:line="280" w:lineRule="exact"/>
              <w:jc w:val="center"/>
              <w:textAlignment w:val="center"/>
              <w:rPr>
                <w:rFonts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联合收割机</w:t>
            </w:r>
          </w:p>
        </w:tc>
        <w:tc>
          <w:tcPr>
            <w:tcW w:w="7178" w:type="dxa"/>
            <w:tcBorders>
              <w:top w:val="single" w:color="000000" w:sz="4" w:space="0"/>
              <w:left w:val="single" w:color="000000" w:sz="4" w:space="0"/>
              <w:bottom w:val="single" w:color="000000" w:sz="4" w:space="0"/>
              <w:right w:val="single" w:color="000000" w:sz="4" w:space="0"/>
            </w:tcBorders>
            <w:noWrap w:val="0"/>
            <w:vAlign w:val="center"/>
          </w:tcPr>
          <w:p w14:paraId="10920F5B">
            <w:pPr>
              <w:widowControl w:val="0"/>
              <w:kinsoku/>
              <w:spacing w:line="280" w:lineRule="exact"/>
              <w:jc w:val="both"/>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示例：回收企业简称－SGJ－3.0－001、回收企业简称－SGJ（B）－3－001</w:t>
            </w:r>
          </w:p>
          <w:p w14:paraId="4E538F2C">
            <w:pPr>
              <w:widowControl w:val="0"/>
              <w:kinsoku/>
              <w:spacing w:line="280" w:lineRule="exact"/>
              <w:jc w:val="both"/>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说明：SGJ代表稻麦联合收割机；3.0代表喂入量，若0.5则编为0.5；（B）代表半喂入；3代表3行，若4行则编为4。</w:t>
            </w:r>
          </w:p>
        </w:tc>
      </w:tr>
      <w:tr w14:paraId="1B366F7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80" w:hRule="atLeast"/>
          <w:jc w:val="center"/>
        </w:trPr>
        <w:tc>
          <w:tcPr>
            <w:tcW w:w="6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DEB6A0">
            <w:pPr>
              <w:widowControl w:val="0"/>
              <w:spacing w:line="280" w:lineRule="exact"/>
              <w:jc w:val="center"/>
              <w:rPr>
                <w:rFonts w:ascii="Times New Roman" w:hAnsi="Times New Roman" w:eastAsia="仿宋_GB2312" w:cs="仿宋_GB2312"/>
                <w:color w:val="auto"/>
                <w:lang w:eastAsia="zh-CN"/>
              </w:rPr>
            </w:pPr>
          </w:p>
        </w:tc>
        <w:tc>
          <w:tcPr>
            <w:tcW w:w="1643" w:type="dxa"/>
            <w:tcBorders>
              <w:top w:val="single" w:color="000000" w:sz="4" w:space="0"/>
              <w:left w:val="single" w:color="000000" w:sz="4" w:space="0"/>
              <w:bottom w:val="single" w:color="000000" w:sz="4" w:space="0"/>
              <w:right w:val="single" w:color="000000" w:sz="4" w:space="0"/>
            </w:tcBorders>
            <w:noWrap w:val="0"/>
            <w:vAlign w:val="center"/>
          </w:tcPr>
          <w:p w14:paraId="2F85DDC5">
            <w:pPr>
              <w:widowControl w:val="0"/>
              <w:spacing w:line="280" w:lineRule="exact"/>
              <w:jc w:val="center"/>
              <w:textAlignment w:val="center"/>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自走式玉米</w:t>
            </w:r>
          </w:p>
          <w:p w14:paraId="6E259479">
            <w:pPr>
              <w:widowControl w:val="0"/>
              <w:spacing w:line="280" w:lineRule="exact"/>
              <w:jc w:val="center"/>
              <w:textAlignment w:val="center"/>
              <w:rPr>
                <w:rFonts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联合收割机</w:t>
            </w:r>
          </w:p>
        </w:tc>
        <w:tc>
          <w:tcPr>
            <w:tcW w:w="7178" w:type="dxa"/>
            <w:tcBorders>
              <w:top w:val="single" w:color="000000" w:sz="4" w:space="0"/>
              <w:left w:val="single" w:color="000000" w:sz="4" w:space="0"/>
              <w:bottom w:val="single" w:color="000000" w:sz="4" w:space="0"/>
              <w:right w:val="single" w:color="000000" w:sz="4" w:space="0"/>
            </w:tcBorders>
            <w:noWrap w:val="0"/>
            <w:vAlign w:val="center"/>
          </w:tcPr>
          <w:p w14:paraId="14F28742">
            <w:pPr>
              <w:widowControl w:val="0"/>
              <w:kinsoku/>
              <w:spacing w:line="280" w:lineRule="exact"/>
              <w:jc w:val="both"/>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示例：回收企业简称－YMS－3－001</w:t>
            </w:r>
          </w:p>
          <w:p w14:paraId="16C703D4">
            <w:pPr>
              <w:widowControl w:val="0"/>
              <w:kinsoku/>
              <w:spacing w:line="280" w:lineRule="exact"/>
              <w:jc w:val="both"/>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说明：YMS代表玉米联合收割机；3代表3行，若4行则编为4。</w:t>
            </w:r>
          </w:p>
        </w:tc>
      </w:tr>
      <w:tr w14:paraId="49B095D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80" w:hRule="atLeast"/>
          <w:jc w:val="center"/>
        </w:trPr>
        <w:tc>
          <w:tcPr>
            <w:tcW w:w="6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DC1CD2">
            <w:pPr>
              <w:widowControl w:val="0"/>
              <w:spacing w:line="280" w:lineRule="exact"/>
              <w:jc w:val="center"/>
              <w:rPr>
                <w:rFonts w:ascii="Times New Roman" w:hAnsi="Times New Roman" w:eastAsia="仿宋_GB2312" w:cs="仿宋_GB2312"/>
                <w:color w:val="auto"/>
                <w:lang w:eastAsia="zh-CN"/>
              </w:rPr>
            </w:pPr>
          </w:p>
        </w:tc>
        <w:tc>
          <w:tcPr>
            <w:tcW w:w="1643" w:type="dxa"/>
            <w:tcBorders>
              <w:top w:val="single" w:color="000000" w:sz="4" w:space="0"/>
              <w:left w:val="single" w:color="000000" w:sz="4" w:space="0"/>
              <w:bottom w:val="single" w:color="000000" w:sz="4" w:space="0"/>
              <w:right w:val="single" w:color="000000" w:sz="4" w:space="0"/>
            </w:tcBorders>
            <w:noWrap w:val="0"/>
            <w:vAlign w:val="center"/>
          </w:tcPr>
          <w:p w14:paraId="2135C931">
            <w:pPr>
              <w:widowControl w:val="0"/>
              <w:spacing w:line="280" w:lineRule="exact"/>
              <w:jc w:val="center"/>
              <w:textAlignment w:val="center"/>
              <w:rPr>
                <w:rFonts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采棉机</w:t>
            </w:r>
          </w:p>
        </w:tc>
        <w:tc>
          <w:tcPr>
            <w:tcW w:w="7178" w:type="dxa"/>
            <w:tcBorders>
              <w:top w:val="single" w:color="000000" w:sz="4" w:space="0"/>
              <w:left w:val="single" w:color="000000" w:sz="4" w:space="0"/>
              <w:bottom w:val="single" w:color="000000" w:sz="4" w:space="0"/>
              <w:right w:val="single" w:color="000000" w:sz="4" w:space="0"/>
            </w:tcBorders>
            <w:noWrap w:val="0"/>
            <w:vAlign w:val="center"/>
          </w:tcPr>
          <w:p w14:paraId="01EC265E">
            <w:pPr>
              <w:widowControl w:val="0"/>
              <w:kinsoku/>
              <w:spacing w:line="280" w:lineRule="exact"/>
              <w:jc w:val="both"/>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示例：回收企业简称－CMJ－001</w:t>
            </w:r>
          </w:p>
          <w:p w14:paraId="0A5357E7">
            <w:pPr>
              <w:widowControl w:val="0"/>
              <w:kinsoku/>
              <w:spacing w:line="280" w:lineRule="exact"/>
              <w:jc w:val="both"/>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说明：CMJ代表采棉机。</w:t>
            </w:r>
          </w:p>
        </w:tc>
      </w:tr>
      <w:tr w14:paraId="71E42B7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80" w:hRule="atLeast"/>
          <w:jc w:val="center"/>
        </w:trPr>
        <w:tc>
          <w:tcPr>
            <w:tcW w:w="699" w:type="dxa"/>
            <w:tcBorders>
              <w:top w:val="single" w:color="000000" w:sz="4" w:space="0"/>
              <w:left w:val="single" w:color="000000" w:sz="4" w:space="0"/>
              <w:bottom w:val="single" w:color="000000" w:sz="4" w:space="0"/>
              <w:right w:val="single" w:color="000000" w:sz="4" w:space="0"/>
            </w:tcBorders>
            <w:noWrap w:val="0"/>
            <w:vAlign w:val="center"/>
          </w:tcPr>
          <w:p w14:paraId="50E7BD7E">
            <w:pPr>
              <w:widowControl w:val="0"/>
              <w:spacing w:line="280" w:lineRule="exact"/>
              <w:jc w:val="center"/>
              <w:rPr>
                <w:rFonts w:ascii="Times New Roman" w:hAnsi="Times New Roman" w:eastAsia="仿宋_GB2312" w:cs="仿宋_GB2312"/>
                <w:color w:val="auto"/>
              </w:rPr>
            </w:pPr>
            <w:r>
              <w:rPr>
                <w:rFonts w:ascii="Times New Roman" w:hAnsi="Times New Roman" w:eastAsia="仿宋_GB2312" w:cs="仿宋_GB2312"/>
                <w:color w:val="auto"/>
              </w:rPr>
              <w:t>3</w:t>
            </w:r>
          </w:p>
        </w:tc>
        <w:tc>
          <w:tcPr>
            <w:tcW w:w="1643" w:type="dxa"/>
            <w:tcBorders>
              <w:top w:val="single" w:color="000000" w:sz="4" w:space="0"/>
              <w:left w:val="single" w:color="000000" w:sz="4" w:space="0"/>
              <w:bottom w:val="single" w:color="000000" w:sz="4" w:space="0"/>
              <w:right w:val="single" w:color="000000" w:sz="4" w:space="0"/>
            </w:tcBorders>
            <w:noWrap w:val="0"/>
            <w:vAlign w:val="center"/>
          </w:tcPr>
          <w:p w14:paraId="32D5B460">
            <w:pPr>
              <w:widowControl w:val="0"/>
              <w:spacing w:line="280" w:lineRule="exact"/>
              <w:jc w:val="center"/>
              <w:textAlignment w:val="center"/>
              <w:rPr>
                <w:rFonts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播种机</w:t>
            </w:r>
          </w:p>
        </w:tc>
        <w:tc>
          <w:tcPr>
            <w:tcW w:w="7178" w:type="dxa"/>
            <w:tcBorders>
              <w:top w:val="single" w:color="000000" w:sz="4" w:space="0"/>
              <w:left w:val="single" w:color="000000" w:sz="4" w:space="0"/>
              <w:bottom w:val="single" w:color="000000" w:sz="4" w:space="0"/>
              <w:right w:val="single" w:color="000000" w:sz="4" w:space="0"/>
            </w:tcBorders>
            <w:noWrap w:val="0"/>
            <w:vAlign w:val="center"/>
          </w:tcPr>
          <w:p w14:paraId="280145A7">
            <w:pPr>
              <w:widowControl w:val="0"/>
              <w:kinsoku/>
              <w:spacing w:line="280" w:lineRule="exact"/>
              <w:jc w:val="both"/>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示例：回收企业简称－BZJ－06－001</w:t>
            </w:r>
          </w:p>
          <w:p w14:paraId="6E9716F5">
            <w:pPr>
              <w:widowControl w:val="0"/>
              <w:kinsoku/>
              <w:spacing w:line="280" w:lineRule="exact"/>
              <w:jc w:val="both"/>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说明：BZJ代表播种机；06代表播种机行数，若13行则编为13。</w:t>
            </w:r>
          </w:p>
        </w:tc>
      </w:tr>
      <w:tr w14:paraId="5236F4D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80" w:hRule="atLeast"/>
          <w:jc w:val="center"/>
        </w:trPr>
        <w:tc>
          <w:tcPr>
            <w:tcW w:w="699" w:type="dxa"/>
            <w:tcBorders>
              <w:top w:val="single" w:color="000000" w:sz="4" w:space="0"/>
              <w:left w:val="single" w:color="000000" w:sz="4" w:space="0"/>
              <w:bottom w:val="single" w:color="000000" w:sz="4" w:space="0"/>
              <w:right w:val="single" w:color="000000" w:sz="4" w:space="0"/>
            </w:tcBorders>
            <w:noWrap w:val="0"/>
            <w:vAlign w:val="center"/>
          </w:tcPr>
          <w:p w14:paraId="04D67B5A">
            <w:pPr>
              <w:widowControl w:val="0"/>
              <w:spacing w:line="280" w:lineRule="exact"/>
              <w:jc w:val="center"/>
              <w:rPr>
                <w:rFonts w:ascii="Times New Roman" w:hAnsi="Times New Roman" w:eastAsia="仿宋_GB2312" w:cs="仿宋_GB2312"/>
                <w:color w:val="auto"/>
              </w:rPr>
            </w:pPr>
            <w:r>
              <w:rPr>
                <w:rFonts w:ascii="Times New Roman" w:hAnsi="Times New Roman" w:eastAsia="仿宋_GB2312" w:cs="仿宋_GB2312"/>
                <w:color w:val="auto"/>
              </w:rPr>
              <w:t>4</w:t>
            </w:r>
          </w:p>
        </w:tc>
        <w:tc>
          <w:tcPr>
            <w:tcW w:w="1643" w:type="dxa"/>
            <w:tcBorders>
              <w:top w:val="single" w:color="000000" w:sz="4" w:space="0"/>
              <w:left w:val="single" w:color="000000" w:sz="4" w:space="0"/>
              <w:bottom w:val="single" w:color="000000" w:sz="4" w:space="0"/>
              <w:right w:val="single" w:color="000000" w:sz="4" w:space="0"/>
            </w:tcBorders>
            <w:noWrap w:val="0"/>
            <w:vAlign w:val="center"/>
          </w:tcPr>
          <w:p w14:paraId="3D51F381">
            <w:pPr>
              <w:widowControl w:val="0"/>
              <w:spacing w:line="280" w:lineRule="exact"/>
              <w:jc w:val="center"/>
              <w:textAlignment w:val="center"/>
              <w:rPr>
                <w:rFonts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水稻插秧机</w:t>
            </w:r>
          </w:p>
        </w:tc>
        <w:tc>
          <w:tcPr>
            <w:tcW w:w="7178" w:type="dxa"/>
            <w:tcBorders>
              <w:top w:val="single" w:color="000000" w:sz="4" w:space="0"/>
              <w:left w:val="single" w:color="000000" w:sz="4" w:space="0"/>
              <w:bottom w:val="single" w:color="000000" w:sz="4" w:space="0"/>
              <w:right w:val="single" w:color="000000" w:sz="4" w:space="0"/>
            </w:tcBorders>
            <w:noWrap w:val="0"/>
            <w:vAlign w:val="center"/>
          </w:tcPr>
          <w:p w14:paraId="4DBDD645">
            <w:pPr>
              <w:widowControl w:val="0"/>
              <w:kinsoku/>
              <w:spacing w:line="280" w:lineRule="exact"/>
              <w:jc w:val="both"/>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示例：回收企业简称－CYJ－2（4）（6）（8）－001</w:t>
            </w:r>
          </w:p>
          <w:p w14:paraId="4FC64717">
            <w:pPr>
              <w:widowControl w:val="0"/>
              <w:kinsoku/>
              <w:spacing w:line="280" w:lineRule="exact"/>
              <w:jc w:val="both"/>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说明：CYJ代表水稻插秧机；2代表插秧机行数，若4行则编为4。</w:t>
            </w:r>
          </w:p>
        </w:tc>
      </w:tr>
      <w:tr w14:paraId="0F40484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80" w:hRule="atLeast"/>
          <w:jc w:val="center"/>
        </w:trPr>
        <w:tc>
          <w:tcPr>
            <w:tcW w:w="699" w:type="dxa"/>
            <w:tcBorders>
              <w:top w:val="single" w:color="000000" w:sz="4" w:space="0"/>
              <w:left w:val="single" w:color="000000" w:sz="4" w:space="0"/>
              <w:bottom w:val="single" w:color="000000" w:sz="4" w:space="0"/>
              <w:right w:val="single" w:color="000000" w:sz="4" w:space="0"/>
            </w:tcBorders>
            <w:noWrap w:val="0"/>
            <w:vAlign w:val="center"/>
          </w:tcPr>
          <w:p w14:paraId="3DA52917">
            <w:pPr>
              <w:widowControl w:val="0"/>
              <w:spacing w:line="280" w:lineRule="exact"/>
              <w:jc w:val="center"/>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5</w:t>
            </w:r>
          </w:p>
        </w:tc>
        <w:tc>
          <w:tcPr>
            <w:tcW w:w="1643" w:type="dxa"/>
            <w:tcBorders>
              <w:top w:val="single" w:color="000000" w:sz="4" w:space="0"/>
              <w:left w:val="single" w:color="000000" w:sz="4" w:space="0"/>
              <w:bottom w:val="single" w:color="000000" w:sz="4" w:space="0"/>
              <w:right w:val="single" w:color="000000" w:sz="4" w:space="0"/>
            </w:tcBorders>
            <w:noWrap w:val="0"/>
            <w:vAlign w:val="center"/>
          </w:tcPr>
          <w:p w14:paraId="0AA17B7A">
            <w:pPr>
              <w:widowControl w:val="0"/>
              <w:spacing w:line="280" w:lineRule="exact"/>
              <w:jc w:val="center"/>
              <w:textAlignment w:val="center"/>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水稻抛秧机</w:t>
            </w:r>
          </w:p>
        </w:tc>
        <w:tc>
          <w:tcPr>
            <w:tcW w:w="7178" w:type="dxa"/>
            <w:tcBorders>
              <w:top w:val="single" w:color="000000" w:sz="4" w:space="0"/>
              <w:left w:val="single" w:color="000000" w:sz="4" w:space="0"/>
              <w:bottom w:val="single" w:color="000000" w:sz="4" w:space="0"/>
              <w:right w:val="single" w:color="000000" w:sz="4" w:space="0"/>
            </w:tcBorders>
            <w:noWrap w:val="0"/>
            <w:vAlign w:val="center"/>
          </w:tcPr>
          <w:p w14:paraId="63051871">
            <w:pPr>
              <w:widowControl w:val="0"/>
              <w:kinsoku/>
              <w:spacing w:line="280" w:lineRule="exact"/>
              <w:jc w:val="both"/>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示例：回收企业简称－PYJ－7（+）－001</w:t>
            </w:r>
          </w:p>
          <w:p w14:paraId="2EA23A42">
            <w:pPr>
              <w:widowControl w:val="0"/>
              <w:kinsoku/>
              <w:spacing w:line="280" w:lineRule="exact"/>
              <w:jc w:val="both"/>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说明：PYJ代表水稻抛秧机；7+代表7行及以上。</w:t>
            </w:r>
          </w:p>
        </w:tc>
      </w:tr>
      <w:tr w14:paraId="625B7B4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1814" w:hRule="atLeast"/>
          <w:jc w:val="center"/>
        </w:trPr>
        <w:tc>
          <w:tcPr>
            <w:tcW w:w="699" w:type="dxa"/>
            <w:tcBorders>
              <w:top w:val="single" w:color="000000" w:sz="4" w:space="0"/>
              <w:left w:val="single" w:color="000000" w:sz="4" w:space="0"/>
              <w:bottom w:val="single" w:color="000000" w:sz="4" w:space="0"/>
              <w:right w:val="single" w:color="000000" w:sz="4" w:space="0"/>
            </w:tcBorders>
            <w:noWrap w:val="0"/>
            <w:vAlign w:val="center"/>
          </w:tcPr>
          <w:p w14:paraId="12EE37A5">
            <w:pPr>
              <w:widowControl w:val="0"/>
              <w:spacing w:line="280" w:lineRule="exact"/>
              <w:jc w:val="center"/>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6</w:t>
            </w:r>
          </w:p>
        </w:tc>
        <w:tc>
          <w:tcPr>
            <w:tcW w:w="1643" w:type="dxa"/>
            <w:tcBorders>
              <w:top w:val="single" w:color="000000" w:sz="4" w:space="0"/>
              <w:left w:val="single" w:color="000000" w:sz="4" w:space="0"/>
              <w:bottom w:val="single" w:color="000000" w:sz="4" w:space="0"/>
              <w:right w:val="single" w:color="000000" w:sz="4" w:space="0"/>
            </w:tcBorders>
            <w:noWrap w:val="0"/>
            <w:vAlign w:val="center"/>
          </w:tcPr>
          <w:p w14:paraId="1D6D51BB">
            <w:pPr>
              <w:widowControl w:val="0"/>
              <w:spacing w:line="280" w:lineRule="exact"/>
              <w:jc w:val="center"/>
              <w:textAlignment w:val="center"/>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机动喷雾</w:t>
            </w:r>
          </w:p>
          <w:p w14:paraId="290225EE">
            <w:pPr>
              <w:widowControl w:val="0"/>
              <w:spacing w:line="280" w:lineRule="exact"/>
              <w:jc w:val="center"/>
              <w:textAlignment w:val="center"/>
              <w:rPr>
                <w:rFonts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（粉）机</w:t>
            </w:r>
          </w:p>
        </w:tc>
        <w:tc>
          <w:tcPr>
            <w:tcW w:w="7178" w:type="dxa"/>
            <w:tcBorders>
              <w:top w:val="single" w:color="000000" w:sz="4" w:space="0"/>
              <w:left w:val="single" w:color="000000" w:sz="4" w:space="0"/>
              <w:bottom w:val="single" w:color="000000" w:sz="4" w:space="0"/>
              <w:right w:val="single" w:color="000000" w:sz="4" w:space="0"/>
            </w:tcBorders>
            <w:noWrap w:val="0"/>
            <w:vAlign w:val="center"/>
          </w:tcPr>
          <w:p w14:paraId="16AD01B8">
            <w:pPr>
              <w:widowControl w:val="0"/>
              <w:kinsoku/>
              <w:spacing w:line="280" w:lineRule="exact"/>
              <w:jc w:val="both"/>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示例：回收企业简称－PWJ－x18（-或+）－001、回收企业简称－PWJ－d18（-或+）－001、回收企业简称－PWJ－f20（-或+）－001</w:t>
            </w:r>
          </w:p>
          <w:p w14:paraId="0B3CDE10">
            <w:pPr>
              <w:widowControl w:val="0"/>
              <w:kinsoku/>
              <w:spacing w:line="280" w:lineRule="exact"/>
              <w:jc w:val="both"/>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说明：PWJ代表机动喷雾机；x18（－）代表悬挂或牵引式喷幅18米以下，x18（+）代表喷幅18米及以上；d18（－）代表喷杆式动力18马力以下，d18（+）代表喷杆式动力18马力及以上；d50（+）代表喷杆式动力50马力及以上；f20（－）代表风送式动力20马力以下，f20（+）代表风送式动力20马力及以上。</w:t>
            </w:r>
          </w:p>
        </w:tc>
      </w:tr>
      <w:tr w14:paraId="33FDA05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907" w:hRule="atLeast"/>
          <w:jc w:val="center"/>
        </w:trPr>
        <w:tc>
          <w:tcPr>
            <w:tcW w:w="699" w:type="dxa"/>
            <w:tcBorders>
              <w:top w:val="single" w:color="000000" w:sz="4" w:space="0"/>
              <w:left w:val="single" w:color="000000" w:sz="4" w:space="0"/>
              <w:bottom w:val="single" w:color="000000" w:sz="4" w:space="0"/>
              <w:right w:val="single" w:color="000000" w:sz="4" w:space="0"/>
            </w:tcBorders>
            <w:noWrap w:val="0"/>
            <w:vAlign w:val="center"/>
          </w:tcPr>
          <w:p w14:paraId="441D2526">
            <w:pPr>
              <w:widowControl w:val="0"/>
              <w:spacing w:line="280" w:lineRule="exact"/>
              <w:jc w:val="center"/>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7</w:t>
            </w:r>
          </w:p>
        </w:tc>
        <w:tc>
          <w:tcPr>
            <w:tcW w:w="1643" w:type="dxa"/>
            <w:tcBorders>
              <w:top w:val="single" w:color="000000" w:sz="4" w:space="0"/>
              <w:left w:val="single" w:color="000000" w:sz="4" w:space="0"/>
              <w:bottom w:val="single" w:color="000000" w:sz="4" w:space="0"/>
              <w:right w:val="single" w:color="000000" w:sz="4" w:space="0"/>
            </w:tcBorders>
            <w:noWrap w:val="0"/>
            <w:vAlign w:val="center"/>
          </w:tcPr>
          <w:p w14:paraId="3373601A">
            <w:pPr>
              <w:widowControl w:val="0"/>
              <w:spacing w:line="280" w:lineRule="exact"/>
              <w:jc w:val="center"/>
              <w:textAlignment w:val="center"/>
              <w:rPr>
                <w:rFonts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机动脱粒机</w:t>
            </w:r>
          </w:p>
        </w:tc>
        <w:tc>
          <w:tcPr>
            <w:tcW w:w="7178" w:type="dxa"/>
            <w:tcBorders>
              <w:top w:val="single" w:color="000000" w:sz="4" w:space="0"/>
              <w:left w:val="single" w:color="000000" w:sz="4" w:space="0"/>
              <w:bottom w:val="single" w:color="000000" w:sz="4" w:space="0"/>
              <w:right w:val="single" w:color="000000" w:sz="4" w:space="0"/>
            </w:tcBorders>
            <w:noWrap w:val="0"/>
            <w:vAlign w:val="center"/>
          </w:tcPr>
          <w:p w14:paraId="27F60470">
            <w:pPr>
              <w:widowControl w:val="0"/>
              <w:kinsoku/>
              <w:spacing w:line="280" w:lineRule="exact"/>
              <w:jc w:val="both"/>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示例：回收企业简称－TLJ－10（30）（-或+）－001</w:t>
            </w:r>
          </w:p>
          <w:p w14:paraId="5F10B94F">
            <w:pPr>
              <w:widowControl w:val="0"/>
              <w:kinsoku/>
              <w:spacing w:line="280" w:lineRule="exact"/>
              <w:jc w:val="both"/>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说明：TLJ代表脱粒机；10（－）代表生产率10t/h以下，10（+）代表生产率10t/h及以上30t/h以下，30（+）代表生产率30t/h及以上。</w:t>
            </w:r>
          </w:p>
        </w:tc>
      </w:tr>
      <w:tr w14:paraId="19BAC1C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907" w:hRule="atLeast"/>
          <w:jc w:val="center"/>
        </w:trPr>
        <w:tc>
          <w:tcPr>
            <w:tcW w:w="699" w:type="dxa"/>
            <w:vMerge w:val="restart"/>
            <w:tcBorders>
              <w:top w:val="single" w:color="000000" w:sz="4" w:space="0"/>
              <w:left w:val="single" w:color="000000" w:sz="4" w:space="0"/>
              <w:bottom w:val="single" w:color="000000" w:sz="4" w:space="0"/>
              <w:right w:val="single" w:color="000000" w:sz="4" w:space="0"/>
            </w:tcBorders>
            <w:noWrap w:val="0"/>
            <w:vAlign w:val="center"/>
          </w:tcPr>
          <w:p w14:paraId="5CAB3AA3">
            <w:pPr>
              <w:widowControl w:val="0"/>
              <w:spacing w:line="280" w:lineRule="exact"/>
              <w:jc w:val="center"/>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8</w:t>
            </w:r>
          </w:p>
        </w:tc>
        <w:tc>
          <w:tcPr>
            <w:tcW w:w="1643" w:type="dxa"/>
            <w:vMerge w:val="restart"/>
            <w:tcBorders>
              <w:top w:val="single" w:color="000000" w:sz="4" w:space="0"/>
              <w:left w:val="single" w:color="000000" w:sz="4" w:space="0"/>
              <w:bottom w:val="single" w:color="000000" w:sz="4" w:space="0"/>
              <w:right w:val="single" w:color="000000" w:sz="4" w:space="0"/>
            </w:tcBorders>
            <w:noWrap w:val="0"/>
            <w:vAlign w:val="center"/>
          </w:tcPr>
          <w:p w14:paraId="2A291A9E">
            <w:pPr>
              <w:widowControl w:val="0"/>
              <w:spacing w:line="280" w:lineRule="exact"/>
              <w:jc w:val="center"/>
              <w:textAlignment w:val="center"/>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饲料（草）</w:t>
            </w:r>
          </w:p>
          <w:p w14:paraId="2CC41FE2">
            <w:pPr>
              <w:widowControl w:val="0"/>
              <w:spacing w:line="280" w:lineRule="exact"/>
              <w:jc w:val="center"/>
              <w:textAlignment w:val="center"/>
              <w:rPr>
                <w:rFonts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粉碎机</w:t>
            </w:r>
          </w:p>
        </w:tc>
        <w:tc>
          <w:tcPr>
            <w:tcW w:w="7178" w:type="dxa"/>
            <w:tcBorders>
              <w:top w:val="single" w:color="000000" w:sz="4" w:space="0"/>
              <w:left w:val="single" w:color="000000" w:sz="4" w:space="0"/>
              <w:bottom w:val="single" w:color="000000" w:sz="4" w:space="0"/>
              <w:right w:val="single" w:color="000000" w:sz="4" w:space="0"/>
            </w:tcBorders>
            <w:noWrap/>
            <w:vAlign w:val="center"/>
          </w:tcPr>
          <w:p w14:paraId="32040D47">
            <w:pPr>
              <w:widowControl w:val="0"/>
              <w:kinsoku/>
              <w:spacing w:line="280" w:lineRule="exact"/>
              <w:jc w:val="both"/>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示例：回收企业简称－FSJ－550（-或+）－001</w:t>
            </w:r>
          </w:p>
          <w:p w14:paraId="219A4C6A">
            <w:pPr>
              <w:widowControl w:val="0"/>
              <w:kinsoku/>
              <w:spacing w:line="280" w:lineRule="exact"/>
              <w:jc w:val="both"/>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说明：FSJ代表粉碎机；550（－）代表转子直径550mm以下，550（+）代表转子直径550mm及以上。</w:t>
            </w:r>
          </w:p>
        </w:tc>
      </w:tr>
      <w:tr w14:paraId="607ACDD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907" w:hRule="atLeast"/>
          <w:jc w:val="center"/>
        </w:trPr>
        <w:tc>
          <w:tcPr>
            <w:tcW w:w="6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71BA50">
            <w:pPr>
              <w:widowControl w:val="0"/>
              <w:spacing w:line="280" w:lineRule="exact"/>
              <w:jc w:val="center"/>
              <w:rPr>
                <w:rFonts w:ascii="Times New Roman" w:hAnsi="Times New Roman" w:eastAsia="仿宋_GB2312" w:cs="仿宋_GB2312"/>
                <w:color w:val="auto"/>
                <w:lang w:eastAsia="zh-CN"/>
              </w:rPr>
            </w:pPr>
          </w:p>
        </w:tc>
        <w:tc>
          <w:tcPr>
            <w:tcW w:w="164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7B44B2">
            <w:pPr>
              <w:widowControl w:val="0"/>
              <w:spacing w:line="280" w:lineRule="exact"/>
              <w:jc w:val="center"/>
              <w:textAlignment w:val="center"/>
              <w:rPr>
                <w:rFonts w:ascii="Times New Roman" w:hAnsi="Times New Roman" w:eastAsia="仿宋_GB2312" w:cs="仿宋_GB2312"/>
                <w:color w:val="auto"/>
                <w:lang w:eastAsia="zh-CN"/>
              </w:rPr>
            </w:pPr>
          </w:p>
        </w:tc>
        <w:tc>
          <w:tcPr>
            <w:tcW w:w="7178" w:type="dxa"/>
            <w:tcBorders>
              <w:top w:val="single" w:color="000000" w:sz="4" w:space="0"/>
              <w:left w:val="single" w:color="000000" w:sz="4" w:space="0"/>
              <w:bottom w:val="single" w:color="000000" w:sz="4" w:space="0"/>
              <w:right w:val="single" w:color="000000" w:sz="4" w:space="0"/>
            </w:tcBorders>
            <w:noWrap/>
            <w:vAlign w:val="center"/>
          </w:tcPr>
          <w:p w14:paraId="1FAC2A5C">
            <w:pPr>
              <w:widowControl w:val="0"/>
              <w:kinsoku/>
              <w:spacing w:line="280" w:lineRule="exact"/>
              <w:jc w:val="both"/>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示例：回收企业简称－RSJ－6（30）（-或+）－001</w:t>
            </w:r>
          </w:p>
          <w:p w14:paraId="50351FDA">
            <w:pPr>
              <w:widowControl w:val="0"/>
              <w:kinsoku/>
              <w:spacing w:line="280" w:lineRule="exact"/>
              <w:jc w:val="both"/>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说明：RSJ代表揉丝机；6（－）代表生产率6t/h以下，6（+）代表生产率6/h及以上15t/h以下，15（+）代表生产率15t/h及以上。</w:t>
            </w:r>
          </w:p>
        </w:tc>
      </w:tr>
      <w:tr w14:paraId="3531FF8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1304" w:hRule="atLeast"/>
          <w:jc w:val="center"/>
        </w:trPr>
        <w:tc>
          <w:tcPr>
            <w:tcW w:w="699" w:type="dxa"/>
            <w:tcBorders>
              <w:top w:val="single" w:color="000000" w:sz="4" w:space="0"/>
              <w:left w:val="single" w:color="000000" w:sz="4" w:space="0"/>
              <w:bottom w:val="single" w:color="000000" w:sz="4" w:space="0"/>
              <w:right w:val="single" w:color="000000" w:sz="4" w:space="0"/>
            </w:tcBorders>
            <w:noWrap w:val="0"/>
            <w:vAlign w:val="center"/>
          </w:tcPr>
          <w:p w14:paraId="009EDBE4">
            <w:pPr>
              <w:widowControl w:val="0"/>
              <w:spacing w:line="280" w:lineRule="exact"/>
              <w:jc w:val="center"/>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9</w:t>
            </w:r>
          </w:p>
        </w:tc>
        <w:tc>
          <w:tcPr>
            <w:tcW w:w="1643" w:type="dxa"/>
            <w:tcBorders>
              <w:top w:val="single" w:color="000000" w:sz="4" w:space="0"/>
              <w:left w:val="single" w:color="000000" w:sz="4" w:space="0"/>
              <w:bottom w:val="single" w:color="000000" w:sz="4" w:space="0"/>
              <w:right w:val="single" w:color="000000" w:sz="4" w:space="0"/>
            </w:tcBorders>
            <w:noWrap w:val="0"/>
            <w:vAlign w:val="center"/>
          </w:tcPr>
          <w:p w14:paraId="35D91674">
            <w:pPr>
              <w:widowControl w:val="0"/>
              <w:spacing w:line="280" w:lineRule="exact"/>
              <w:jc w:val="center"/>
              <w:textAlignment w:val="center"/>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饲料（草）</w:t>
            </w:r>
          </w:p>
          <w:p w14:paraId="2AFE69BC">
            <w:pPr>
              <w:widowControl w:val="0"/>
              <w:spacing w:line="280" w:lineRule="exact"/>
              <w:jc w:val="center"/>
              <w:textAlignment w:val="center"/>
              <w:rPr>
                <w:rFonts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铡草机</w:t>
            </w:r>
          </w:p>
        </w:tc>
        <w:tc>
          <w:tcPr>
            <w:tcW w:w="7178" w:type="dxa"/>
            <w:tcBorders>
              <w:top w:val="single" w:color="000000" w:sz="4" w:space="0"/>
              <w:left w:val="single" w:color="000000" w:sz="4" w:space="0"/>
              <w:bottom w:val="single" w:color="000000" w:sz="4" w:space="0"/>
              <w:right w:val="single" w:color="000000" w:sz="4" w:space="0"/>
            </w:tcBorders>
            <w:noWrap w:val="0"/>
            <w:vAlign w:val="center"/>
          </w:tcPr>
          <w:p w14:paraId="5289B3FA">
            <w:pPr>
              <w:widowControl w:val="0"/>
              <w:kinsoku/>
              <w:spacing w:line="280" w:lineRule="exact"/>
              <w:jc w:val="both"/>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示例：回收企业简称－ZCJ－6（9）（20）（-或+）－001</w:t>
            </w:r>
          </w:p>
          <w:p w14:paraId="7C067655">
            <w:pPr>
              <w:widowControl w:val="0"/>
              <w:kinsoku/>
              <w:spacing w:line="280" w:lineRule="exact"/>
              <w:jc w:val="both"/>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说明：ZCJ代表铡草机；6（－）代表生产率6t/h以下，6（+）代表生产率6t/h及以上9t/h以下，9（+）代表生产率9t/h及以上20t/h以下，20（+）代表生产率20t/h及以上。</w:t>
            </w:r>
          </w:p>
        </w:tc>
      </w:tr>
      <w:tr w14:paraId="5708E51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948" w:hRule="atLeast"/>
          <w:jc w:val="center"/>
        </w:trPr>
        <w:tc>
          <w:tcPr>
            <w:tcW w:w="699" w:type="dxa"/>
            <w:tcBorders>
              <w:top w:val="single" w:color="000000" w:sz="4" w:space="0"/>
              <w:left w:val="single" w:color="000000" w:sz="4" w:space="0"/>
              <w:bottom w:val="single" w:color="000000" w:sz="4" w:space="0"/>
              <w:right w:val="single" w:color="000000" w:sz="4" w:space="0"/>
            </w:tcBorders>
            <w:noWrap w:val="0"/>
            <w:vAlign w:val="center"/>
          </w:tcPr>
          <w:p w14:paraId="204AA981">
            <w:pPr>
              <w:widowControl w:val="0"/>
              <w:spacing w:line="280" w:lineRule="exact"/>
              <w:jc w:val="center"/>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10</w:t>
            </w:r>
          </w:p>
        </w:tc>
        <w:tc>
          <w:tcPr>
            <w:tcW w:w="1643" w:type="dxa"/>
            <w:tcBorders>
              <w:top w:val="single" w:color="000000" w:sz="4" w:space="0"/>
              <w:left w:val="single" w:color="000000" w:sz="4" w:space="0"/>
              <w:bottom w:val="single" w:color="000000" w:sz="4" w:space="0"/>
              <w:right w:val="single" w:color="000000" w:sz="4" w:space="0"/>
            </w:tcBorders>
            <w:noWrap w:val="0"/>
            <w:vAlign w:val="center"/>
          </w:tcPr>
          <w:p w14:paraId="0A291145">
            <w:pPr>
              <w:widowControl w:val="0"/>
              <w:spacing w:line="280" w:lineRule="exact"/>
              <w:jc w:val="center"/>
              <w:textAlignment w:val="center"/>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粮食干燥机</w:t>
            </w:r>
          </w:p>
          <w:p w14:paraId="14AB104C">
            <w:pPr>
              <w:widowControl w:val="0"/>
              <w:spacing w:line="280" w:lineRule="exact"/>
              <w:jc w:val="center"/>
              <w:textAlignment w:val="center"/>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（烘干机）</w:t>
            </w:r>
          </w:p>
        </w:tc>
        <w:tc>
          <w:tcPr>
            <w:tcW w:w="7178" w:type="dxa"/>
            <w:tcBorders>
              <w:top w:val="single" w:color="000000" w:sz="4" w:space="0"/>
              <w:left w:val="single" w:color="000000" w:sz="4" w:space="0"/>
              <w:bottom w:val="single" w:color="000000" w:sz="4" w:space="0"/>
              <w:right w:val="single" w:color="000000" w:sz="4" w:space="0"/>
            </w:tcBorders>
            <w:noWrap w:val="0"/>
            <w:vAlign w:val="center"/>
          </w:tcPr>
          <w:p w14:paraId="4685CDAD">
            <w:pPr>
              <w:widowControl w:val="0"/>
              <w:kinsoku/>
              <w:spacing w:line="280" w:lineRule="exact"/>
              <w:jc w:val="both"/>
              <w:rPr>
                <w:rFonts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示例：回收企业简称－LSGZJ－X10（30）（-或+）－001、回收企业简称－LSGZJ－L50（100）（-或+）－001、回收企业简称－LSGZJ－C3（+）－001</w:t>
            </w:r>
          </w:p>
          <w:p w14:paraId="43EA2400">
            <w:pPr>
              <w:widowControl w:val="0"/>
              <w:kinsoku/>
              <w:spacing w:line="280" w:lineRule="exact"/>
              <w:jc w:val="both"/>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说明：LSGZJ代表粮食干燥机（烘干机）；X10（－）代表批处理量10t以下循环式谷物烘干机（批处理量＜10t）；X10（+）代表批处理量10～30t循环式谷物烘干机（10t≤批处理量＜30t）；X30（+）代表批处理量30t及以上循环式谷物烘干机（批处理量≥30t）；L50（－）代表处理量20～50t/d连续式谷物烘干机（20t≤处理量＜50t）；L50（+）代表处理量50～100t/d连续式谷物烘干机（50t≤处理量＜100t）；L100（+）代表处理量100t/d及以上连续式谷物烘干机（处理量≥100t）；C3（+）代表3t及以上平床式谷物烘干机（处理量≥3t）。</w:t>
            </w:r>
          </w:p>
        </w:tc>
      </w:tr>
      <w:tr w14:paraId="4C2E80F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907" w:hRule="atLeast"/>
          <w:jc w:val="center"/>
        </w:trPr>
        <w:tc>
          <w:tcPr>
            <w:tcW w:w="699" w:type="dxa"/>
            <w:tcBorders>
              <w:top w:val="single" w:color="000000" w:sz="4" w:space="0"/>
              <w:left w:val="single" w:color="000000" w:sz="4" w:space="0"/>
              <w:bottom w:val="single" w:color="000000" w:sz="4" w:space="0"/>
              <w:right w:val="single" w:color="000000" w:sz="4" w:space="0"/>
            </w:tcBorders>
            <w:noWrap w:val="0"/>
            <w:vAlign w:val="center"/>
          </w:tcPr>
          <w:p w14:paraId="5F2F20D6">
            <w:pPr>
              <w:widowControl w:val="0"/>
              <w:spacing w:line="280" w:lineRule="exact"/>
              <w:jc w:val="center"/>
              <w:rPr>
                <w:rFonts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11</w:t>
            </w:r>
          </w:p>
        </w:tc>
        <w:tc>
          <w:tcPr>
            <w:tcW w:w="1643" w:type="dxa"/>
            <w:tcBorders>
              <w:top w:val="single" w:color="000000" w:sz="4" w:space="0"/>
              <w:left w:val="single" w:color="000000" w:sz="4" w:space="0"/>
              <w:bottom w:val="single" w:color="000000" w:sz="4" w:space="0"/>
              <w:right w:val="single" w:color="000000" w:sz="4" w:space="0"/>
            </w:tcBorders>
            <w:noWrap w:val="0"/>
            <w:vAlign w:val="center"/>
          </w:tcPr>
          <w:p w14:paraId="015966AA">
            <w:pPr>
              <w:widowControl w:val="0"/>
              <w:spacing w:line="280" w:lineRule="exact"/>
              <w:jc w:val="center"/>
              <w:textAlignment w:val="center"/>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色选机</w:t>
            </w:r>
          </w:p>
        </w:tc>
        <w:tc>
          <w:tcPr>
            <w:tcW w:w="7178" w:type="dxa"/>
            <w:tcBorders>
              <w:top w:val="single" w:color="000000" w:sz="4" w:space="0"/>
              <w:left w:val="single" w:color="000000" w:sz="4" w:space="0"/>
              <w:bottom w:val="single" w:color="000000" w:sz="4" w:space="0"/>
              <w:right w:val="single" w:color="000000" w:sz="4" w:space="0"/>
            </w:tcBorders>
            <w:noWrap w:val="0"/>
            <w:vAlign w:val="center"/>
          </w:tcPr>
          <w:p w14:paraId="056B21B0">
            <w:pPr>
              <w:widowControl w:val="0"/>
              <w:kinsoku/>
              <w:spacing w:line="280" w:lineRule="exact"/>
              <w:jc w:val="both"/>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示例：回收企业简称－SXJ－60（+）－001</w:t>
            </w:r>
          </w:p>
          <w:p w14:paraId="5AE26AFA">
            <w:pPr>
              <w:widowControl w:val="0"/>
              <w:kinsoku/>
              <w:spacing w:line="280" w:lineRule="exact"/>
              <w:jc w:val="both"/>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说明：SXJ代表色选机；60（+）代表总执行单元数60及以上CCD图像传感器粮食色选机。</w:t>
            </w:r>
          </w:p>
        </w:tc>
      </w:tr>
      <w:tr w14:paraId="7B6CB33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80" w:hRule="atLeast"/>
          <w:jc w:val="center"/>
        </w:trPr>
        <w:tc>
          <w:tcPr>
            <w:tcW w:w="699" w:type="dxa"/>
            <w:tcBorders>
              <w:top w:val="single" w:color="000000" w:sz="4" w:space="0"/>
              <w:left w:val="single" w:color="000000" w:sz="4" w:space="0"/>
              <w:bottom w:val="single" w:color="000000" w:sz="4" w:space="0"/>
              <w:right w:val="single" w:color="000000" w:sz="4" w:space="0"/>
            </w:tcBorders>
            <w:noWrap w:val="0"/>
            <w:vAlign w:val="center"/>
          </w:tcPr>
          <w:p w14:paraId="582F7519">
            <w:pPr>
              <w:widowControl w:val="0"/>
              <w:spacing w:line="280" w:lineRule="exact"/>
              <w:jc w:val="center"/>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12</w:t>
            </w:r>
          </w:p>
        </w:tc>
        <w:tc>
          <w:tcPr>
            <w:tcW w:w="1643" w:type="dxa"/>
            <w:tcBorders>
              <w:top w:val="single" w:color="000000" w:sz="4" w:space="0"/>
              <w:left w:val="single" w:color="000000" w:sz="4" w:space="0"/>
              <w:bottom w:val="single" w:color="000000" w:sz="4" w:space="0"/>
              <w:right w:val="single" w:color="000000" w:sz="4" w:space="0"/>
            </w:tcBorders>
            <w:noWrap w:val="0"/>
            <w:vAlign w:val="center"/>
          </w:tcPr>
          <w:p w14:paraId="386E30C2">
            <w:pPr>
              <w:widowControl w:val="0"/>
              <w:spacing w:line="280" w:lineRule="exact"/>
              <w:jc w:val="center"/>
              <w:textAlignment w:val="center"/>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磨粉机</w:t>
            </w:r>
          </w:p>
        </w:tc>
        <w:tc>
          <w:tcPr>
            <w:tcW w:w="7178" w:type="dxa"/>
            <w:tcBorders>
              <w:top w:val="single" w:color="000000" w:sz="4" w:space="0"/>
              <w:left w:val="single" w:color="000000" w:sz="4" w:space="0"/>
              <w:bottom w:val="single" w:color="000000" w:sz="4" w:space="0"/>
              <w:right w:val="single" w:color="000000" w:sz="4" w:space="0"/>
            </w:tcBorders>
            <w:noWrap w:val="0"/>
            <w:vAlign w:val="center"/>
          </w:tcPr>
          <w:p w14:paraId="16109A06">
            <w:pPr>
              <w:widowControl w:val="0"/>
              <w:kinsoku/>
              <w:spacing w:line="280" w:lineRule="exact"/>
              <w:jc w:val="both"/>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示例：回收企业简称－MFJ－30（+）－001</w:t>
            </w:r>
          </w:p>
          <w:p w14:paraId="0743764E">
            <w:pPr>
              <w:widowControl w:val="0"/>
              <w:kinsoku/>
              <w:spacing w:line="280" w:lineRule="exact"/>
              <w:jc w:val="both"/>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说明：MFJ代表磨粉机；30（+）代表磨辊长度30cm及以上磨粉机。</w:t>
            </w:r>
          </w:p>
        </w:tc>
      </w:tr>
      <w:tr w14:paraId="5968A67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1797" w:hRule="atLeast"/>
          <w:jc w:val="center"/>
        </w:trPr>
        <w:tc>
          <w:tcPr>
            <w:tcW w:w="699" w:type="dxa"/>
            <w:tcBorders>
              <w:top w:val="single" w:color="000000" w:sz="4" w:space="0"/>
              <w:left w:val="single" w:color="000000" w:sz="4" w:space="0"/>
              <w:bottom w:val="single" w:color="000000" w:sz="4" w:space="0"/>
              <w:right w:val="single" w:color="000000" w:sz="4" w:space="0"/>
            </w:tcBorders>
            <w:noWrap w:val="0"/>
            <w:vAlign w:val="center"/>
          </w:tcPr>
          <w:p w14:paraId="5C987F3E">
            <w:pPr>
              <w:widowControl w:val="0"/>
              <w:spacing w:line="280" w:lineRule="exact"/>
              <w:jc w:val="center"/>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13</w:t>
            </w:r>
          </w:p>
        </w:tc>
        <w:tc>
          <w:tcPr>
            <w:tcW w:w="1643" w:type="dxa"/>
            <w:tcBorders>
              <w:top w:val="single" w:color="000000" w:sz="4" w:space="0"/>
              <w:left w:val="single" w:color="000000" w:sz="4" w:space="0"/>
              <w:bottom w:val="single" w:color="000000" w:sz="4" w:space="0"/>
              <w:right w:val="single" w:color="000000" w:sz="4" w:space="0"/>
            </w:tcBorders>
            <w:noWrap w:val="0"/>
            <w:vAlign w:val="center"/>
          </w:tcPr>
          <w:p w14:paraId="4D07F1AC">
            <w:pPr>
              <w:widowControl w:val="0"/>
              <w:spacing w:line="280" w:lineRule="exact"/>
              <w:jc w:val="center"/>
              <w:textAlignment w:val="center"/>
              <w:rPr>
                <w:rFonts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犁</w:t>
            </w:r>
          </w:p>
        </w:tc>
        <w:tc>
          <w:tcPr>
            <w:tcW w:w="7178" w:type="dxa"/>
            <w:tcBorders>
              <w:top w:val="single" w:color="000000" w:sz="4" w:space="0"/>
              <w:left w:val="single" w:color="000000" w:sz="4" w:space="0"/>
              <w:bottom w:val="single" w:color="000000" w:sz="4" w:space="0"/>
              <w:right w:val="single" w:color="000000" w:sz="4" w:space="0"/>
            </w:tcBorders>
            <w:noWrap w:val="0"/>
            <w:vAlign w:val="center"/>
          </w:tcPr>
          <w:p w14:paraId="4C0A1E8F">
            <w:pPr>
              <w:widowControl w:val="0"/>
              <w:kinsoku/>
              <w:spacing w:line="280" w:lineRule="exact"/>
              <w:jc w:val="both"/>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示例：回收企业简称－35（－）L－4（8）（10）－001、回收企业简称－35（+）L－4（8）（10）－001、回收企业简称－45（+）L－4（8）（10）－001</w:t>
            </w:r>
          </w:p>
          <w:p w14:paraId="280A3304">
            <w:pPr>
              <w:widowControl w:val="0"/>
              <w:kinsoku/>
              <w:spacing w:line="280" w:lineRule="exact"/>
              <w:jc w:val="both"/>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说明：35（－）L代表幅宽35cm以下的单体犁；35（+）L代表幅宽35cm及以上的单体犁；45（+）L代表幅宽45cm及以上的单体犁；4代表犁体2～4个；8代表犁体6～8个；10代表犁体10个及以上。</w:t>
            </w:r>
          </w:p>
        </w:tc>
      </w:tr>
      <w:tr w14:paraId="36159DE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907" w:hRule="atLeast"/>
          <w:jc w:val="center"/>
        </w:trPr>
        <w:tc>
          <w:tcPr>
            <w:tcW w:w="699" w:type="dxa"/>
            <w:tcBorders>
              <w:top w:val="single" w:color="000000" w:sz="4" w:space="0"/>
              <w:left w:val="single" w:color="000000" w:sz="4" w:space="0"/>
              <w:bottom w:val="single" w:color="000000" w:sz="4" w:space="0"/>
              <w:right w:val="single" w:color="000000" w:sz="4" w:space="0"/>
            </w:tcBorders>
            <w:noWrap w:val="0"/>
            <w:vAlign w:val="center"/>
          </w:tcPr>
          <w:p w14:paraId="2DABE1C3">
            <w:pPr>
              <w:widowControl w:val="0"/>
              <w:spacing w:line="280" w:lineRule="exact"/>
              <w:jc w:val="center"/>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14</w:t>
            </w:r>
          </w:p>
        </w:tc>
        <w:tc>
          <w:tcPr>
            <w:tcW w:w="1643" w:type="dxa"/>
            <w:tcBorders>
              <w:top w:val="single" w:color="000000" w:sz="4" w:space="0"/>
              <w:left w:val="single" w:color="000000" w:sz="4" w:space="0"/>
              <w:bottom w:val="single" w:color="000000" w:sz="4" w:space="0"/>
              <w:right w:val="single" w:color="000000" w:sz="4" w:space="0"/>
            </w:tcBorders>
            <w:noWrap w:val="0"/>
            <w:vAlign w:val="center"/>
          </w:tcPr>
          <w:p w14:paraId="3E75CD09">
            <w:pPr>
              <w:widowControl w:val="0"/>
              <w:spacing w:line="280" w:lineRule="exact"/>
              <w:jc w:val="center"/>
              <w:textAlignment w:val="center"/>
              <w:rPr>
                <w:rFonts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旋耕机</w:t>
            </w:r>
          </w:p>
        </w:tc>
        <w:tc>
          <w:tcPr>
            <w:tcW w:w="7178" w:type="dxa"/>
            <w:tcBorders>
              <w:top w:val="single" w:color="000000" w:sz="4" w:space="0"/>
              <w:left w:val="single" w:color="000000" w:sz="4" w:space="0"/>
              <w:bottom w:val="single" w:color="000000" w:sz="4" w:space="0"/>
              <w:right w:val="single" w:color="000000" w:sz="4" w:space="0"/>
            </w:tcBorders>
            <w:noWrap w:val="0"/>
            <w:vAlign w:val="center"/>
          </w:tcPr>
          <w:p w14:paraId="0781CB4D">
            <w:pPr>
              <w:widowControl w:val="0"/>
              <w:kinsoku/>
              <w:spacing w:line="280" w:lineRule="exact"/>
              <w:jc w:val="both"/>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示例：回收企业简称－XGJ－1.5（2）（2.5）（2.5+）－001</w:t>
            </w:r>
          </w:p>
          <w:p w14:paraId="7CCB63F7">
            <w:pPr>
              <w:widowControl w:val="0"/>
              <w:kinsoku/>
              <w:spacing w:line="280" w:lineRule="exact"/>
              <w:jc w:val="both"/>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说明：XGJ代表旋耕机；1.5代表耕幅1（含）～1.5m；2代表耕幅1.5（含）～2m；2.5代表耕幅2（含）～2.5m；2.5（+）代表耕幅2.5m及以上。</w:t>
            </w:r>
          </w:p>
        </w:tc>
      </w:tr>
      <w:tr w14:paraId="44D59B6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1202" w:hRule="atLeast"/>
          <w:jc w:val="center"/>
        </w:trPr>
        <w:tc>
          <w:tcPr>
            <w:tcW w:w="699" w:type="dxa"/>
            <w:tcBorders>
              <w:top w:val="single" w:color="000000" w:sz="4" w:space="0"/>
              <w:left w:val="single" w:color="000000" w:sz="4" w:space="0"/>
              <w:bottom w:val="single" w:color="000000" w:sz="4" w:space="0"/>
              <w:right w:val="single" w:color="000000" w:sz="4" w:space="0"/>
            </w:tcBorders>
            <w:noWrap w:val="0"/>
            <w:vAlign w:val="center"/>
          </w:tcPr>
          <w:p w14:paraId="1B9FA532">
            <w:pPr>
              <w:widowControl w:val="0"/>
              <w:spacing w:line="280" w:lineRule="exact"/>
              <w:jc w:val="center"/>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15</w:t>
            </w:r>
          </w:p>
        </w:tc>
        <w:tc>
          <w:tcPr>
            <w:tcW w:w="1643" w:type="dxa"/>
            <w:tcBorders>
              <w:top w:val="single" w:color="000000" w:sz="4" w:space="0"/>
              <w:left w:val="single" w:color="000000" w:sz="4" w:space="0"/>
              <w:bottom w:val="single" w:color="000000" w:sz="4" w:space="0"/>
              <w:right w:val="single" w:color="000000" w:sz="4" w:space="0"/>
            </w:tcBorders>
            <w:noWrap w:val="0"/>
            <w:vAlign w:val="center"/>
          </w:tcPr>
          <w:p w14:paraId="2879B30B">
            <w:pPr>
              <w:widowControl w:val="0"/>
              <w:spacing w:line="280" w:lineRule="exact"/>
              <w:jc w:val="center"/>
              <w:textAlignment w:val="center"/>
              <w:rPr>
                <w:rFonts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微耕机（涵盖耕整机、微型耕耘机、田园管理机、中耕机）</w:t>
            </w:r>
          </w:p>
        </w:tc>
        <w:tc>
          <w:tcPr>
            <w:tcW w:w="7178" w:type="dxa"/>
            <w:tcBorders>
              <w:top w:val="single" w:color="000000" w:sz="4" w:space="0"/>
              <w:left w:val="single" w:color="000000" w:sz="4" w:space="0"/>
              <w:bottom w:val="single" w:color="000000" w:sz="4" w:space="0"/>
              <w:right w:val="single" w:color="000000" w:sz="4" w:space="0"/>
            </w:tcBorders>
            <w:noWrap w:val="0"/>
            <w:vAlign w:val="center"/>
          </w:tcPr>
          <w:p w14:paraId="3E736DE6">
            <w:pPr>
              <w:widowControl w:val="0"/>
              <w:kinsoku/>
              <w:spacing w:line="280" w:lineRule="exact"/>
              <w:jc w:val="both"/>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示例：回收企业简称－WGJ－001</w:t>
            </w:r>
          </w:p>
          <w:p w14:paraId="2645134F">
            <w:pPr>
              <w:widowControl w:val="0"/>
              <w:kinsoku/>
              <w:spacing w:line="280" w:lineRule="exact"/>
              <w:jc w:val="both"/>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说明：WGJ代表微耕机，涵盖耕整机、微型耕耘机、田园管理机、中耕机。</w:t>
            </w:r>
          </w:p>
        </w:tc>
      </w:tr>
      <w:tr w14:paraId="618961F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1701" w:hRule="atLeast"/>
          <w:jc w:val="center"/>
        </w:trPr>
        <w:tc>
          <w:tcPr>
            <w:tcW w:w="699" w:type="dxa"/>
            <w:tcBorders>
              <w:top w:val="single" w:color="000000" w:sz="4" w:space="0"/>
              <w:left w:val="single" w:color="000000" w:sz="4" w:space="0"/>
              <w:bottom w:val="single" w:color="000000" w:sz="4" w:space="0"/>
              <w:right w:val="single" w:color="000000" w:sz="4" w:space="0"/>
            </w:tcBorders>
            <w:noWrap w:val="0"/>
            <w:vAlign w:val="center"/>
          </w:tcPr>
          <w:p w14:paraId="1ECBA077">
            <w:pPr>
              <w:widowControl w:val="0"/>
              <w:spacing w:line="280" w:lineRule="exact"/>
              <w:jc w:val="center"/>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16</w:t>
            </w:r>
          </w:p>
        </w:tc>
        <w:tc>
          <w:tcPr>
            <w:tcW w:w="1643" w:type="dxa"/>
            <w:tcBorders>
              <w:top w:val="single" w:color="000000" w:sz="4" w:space="0"/>
              <w:left w:val="single" w:color="000000" w:sz="4" w:space="0"/>
              <w:bottom w:val="single" w:color="000000" w:sz="4" w:space="0"/>
              <w:right w:val="single" w:color="000000" w:sz="4" w:space="0"/>
            </w:tcBorders>
            <w:noWrap w:val="0"/>
            <w:vAlign w:val="center"/>
          </w:tcPr>
          <w:p w14:paraId="1F882288">
            <w:pPr>
              <w:widowControl w:val="0"/>
              <w:spacing w:line="280" w:lineRule="exact"/>
              <w:jc w:val="center"/>
              <w:textAlignment w:val="center"/>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青（黄）饲料</w:t>
            </w:r>
          </w:p>
          <w:p w14:paraId="75831944">
            <w:pPr>
              <w:widowControl w:val="0"/>
              <w:spacing w:line="280" w:lineRule="exact"/>
              <w:jc w:val="center"/>
              <w:textAlignment w:val="center"/>
              <w:rPr>
                <w:rFonts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收获机</w:t>
            </w:r>
          </w:p>
        </w:tc>
        <w:tc>
          <w:tcPr>
            <w:tcW w:w="7178" w:type="dxa"/>
            <w:tcBorders>
              <w:top w:val="single" w:color="000000" w:sz="4" w:space="0"/>
              <w:left w:val="single" w:color="000000" w:sz="4" w:space="0"/>
              <w:bottom w:val="single" w:color="000000" w:sz="4" w:space="0"/>
              <w:right w:val="single" w:color="000000" w:sz="4" w:space="0"/>
            </w:tcBorders>
            <w:noWrap w:val="0"/>
            <w:vAlign w:val="center"/>
          </w:tcPr>
          <w:p w14:paraId="020CDC00">
            <w:pPr>
              <w:widowControl w:val="0"/>
              <w:kinsoku/>
              <w:spacing w:line="280" w:lineRule="exact"/>
              <w:jc w:val="both"/>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示例：回收企业简称－QZJ－1.8（2.2）（2.6）－001、回收企业简称－QZJ－D0.9－001、回收企业简称－QZJ－S1.1（2.1）－001</w:t>
            </w:r>
          </w:p>
          <w:p w14:paraId="13B76475">
            <w:pPr>
              <w:widowControl w:val="0"/>
              <w:kinsoku/>
              <w:spacing w:line="280" w:lineRule="exact"/>
              <w:jc w:val="both"/>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说明：QZJ代表青（黄）饲料收获机；1.8代表割幅≥1.8m、功率≥90kW；2.2代表割幅≥2.2m、功率≥110kW；2.6代表割幅≥2.6m、功率≥130kW；D0.9代表单圆盘割幅≥0.9m；S1.1代表双圆盘割幅≥1.1m；S2.1代表双圆盘割幅≥2.1m。</w:t>
            </w:r>
          </w:p>
        </w:tc>
      </w:tr>
      <w:tr w14:paraId="0327A6B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1247" w:hRule="atLeast"/>
          <w:jc w:val="center"/>
        </w:trPr>
        <w:tc>
          <w:tcPr>
            <w:tcW w:w="699" w:type="dxa"/>
            <w:tcBorders>
              <w:top w:val="single" w:color="000000" w:sz="4" w:space="0"/>
              <w:left w:val="single" w:color="000000" w:sz="4" w:space="0"/>
              <w:bottom w:val="single" w:color="000000" w:sz="4" w:space="0"/>
              <w:right w:val="single" w:color="000000" w:sz="4" w:space="0"/>
            </w:tcBorders>
            <w:noWrap w:val="0"/>
            <w:vAlign w:val="center"/>
          </w:tcPr>
          <w:p w14:paraId="6A8327BE">
            <w:pPr>
              <w:widowControl w:val="0"/>
              <w:spacing w:line="280" w:lineRule="exact"/>
              <w:jc w:val="center"/>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17</w:t>
            </w:r>
          </w:p>
        </w:tc>
        <w:tc>
          <w:tcPr>
            <w:tcW w:w="1643" w:type="dxa"/>
            <w:tcBorders>
              <w:top w:val="single" w:color="000000" w:sz="4" w:space="0"/>
              <w:left w:val="single" w:color="000000" w:sz="4" w:space="0"/>
              <w:bottom w:val="single" w:color="000000" w:sz="4" w:space="0"/>
              <w:right w:val="single" w:color="000000" w:sz="4" w:space="0"/>
            </w:tcBorders>
            <w:noWrap w:val="0"/>
            <w:vAlign w:val="center"/>
          </w:tcPr>
          <w:p w14:paraId="2F9A029C">
            <w:pPr>
              <w:widowControl w:val="0"/>
              <w:spacing w:line="280" w:lineRule="exact"/>
              <w:jc w:val="center"/>
              <w:textAlignment w:val="center"/>
              <w:rPr>
                <w:rFonts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植保无人机</w:t>
            </w:r>
          </w:p>
        </w:tc>
        <w:tc>
          <w:tcPr>
            <w:tcW w:w="7178" w:type="dxa"/>
            <w:tcBorders>
              <w:top w:val="single" w:color="000000" w:sz="4" w:space="0"/>
              <w:left w:val="single" w:color="000000" w:sz="4" w:space="0"/>
              <w:bottom w:val="single" w:color="000000" w:sz="4" w:space="0"/>
              <w:right w:val="single" w:color="000000" w:sz="4" w:space="0"/>
            </w:tcBorders>
            <w:noWrap w:val="0"/>
            <w:vAlign w:val="center"/>
          </w:tcPr>
          <w:p w14:paraId="6EF7D14D">
            <w:pPr>
              <w:widowControl w:val="0"/>
              <w:kinsoku/>
              <w:spacing w:line="280" w:lineRule="exact"/>
              <w:jc w:val="both"/>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示例：回收企业简称－WRJ－20（20+）001</w:t>
            </w:r>
          </w:p>
          <w:p w14:paraId="5A1456AB">
            <w:pPr>
              <w:widowControl w:val="0"/>
              <w:kinsoku/>
              <w:spacing w:line="280" w:lineRule="exact"/>
              <w:jc w:val="both"/>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说明：WRJ代表植保无人机；20代表药箱容量20L以下；20（+）代表药箱容量20L及以上；30（+）代表药箱容量30（含）－50L；50（+）代表药箱容量50L（含）以上。</w:t>
            </w:r>
          </w:p>
        </w:tc>
      </w:tr>
      <w:tr w14:paraId="7F71799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1843" w:hRule="atLeast"/>
          <w:jc w:val="center"/>
        </w:trPr>
        <w:tc>
          <w:tcPr>
            <w:tcW w:w="699" w:type="dxa"/>
            <w:tcBorders>
              <w:top w:val="single" w:color="000000" w:sz="4" w:space="0"/>
              <w:left w:val="single" w:color="000000" w:sz="4" w:space="0"/>
              <w:right w:val="single" w:color="000000" w:sz="4" w:space="0"/>
            </w:tcBorders>
            <w:noWrap w:val="0"/>
            <w:vAlign w:val="center"/>
          </w:tcPr>
          <w:p w14:paraId="1A35A545">
            <w:pPr>
              <w:widowControl w:val="0"/>
              <w:spacing w:line="280" w:lineRule="exact"/>
              <w:jc w:val="center"/>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18</w:t>
            </w:r>
          </w:p>
        </w:tc>
        <w:tc>
          <w:tcPr>
            <w:tcW w:w="1643" w:type="dxa"/>
            <w:tcBorders>
              <w:top w:val="single" w:color="000000" w:sz="4" w:space="0"/>
              <w:left w:val="single" w:color="000000" w:sz="4" w:space="0"/>
              <w:right w:val="single" w:color="000000" w:sz="4" w:space="0"/>
            </w:tcBorders>
            <w:noWrap w:val="0"/>
            <w:vAlign w:val="center"/>
          </w:tcPr>
          <w:p w14:paraId="5A0A5DB9">
            <w:pPr>
              <w:widowControl w:val="0"/>
              <w:spacing w:line="280" w:lineRule="exact"/>
              <w:jc w:val="center"/>
              <w:textAlignment w:val="center"/>
              <w:rPr>
                <w:rFonts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打（压）捆机</w:t>
            </w:r>
          </w:p>
        </w:tc>
        <w:tc>
          <w:tcPr>
            <w:tcW w:w="7178" w:type="dxa"/>
            <w:tcBorders>
              <w:top w:val="single" w:color="000000" w:sz="4" w:space="0"/>
              <w:left w:val="single" w:color="000000" w:sz="4" w:space="0"/>
              <w:bottom w:val="single" w:color="000000" w:sz="4" w:space="0"/>
              <w:right w:val="single" w:color="000000" w:sz="4" w:space="0"/>
            </w:tcBorders>
            <w:noWrap w:val="0"/>
            <w:vAlign w:val="center"/>
          </w:tcPr>
          <w:p w14:paraId="1DF854BC">
            <w:pPr>
              <w:widowControl w:val="0"/>
              <w:kinsoku/>
              <w:spacing w:line="280" w:lineRule="exact"/>
              <w:jc w:val="both"/>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示例：回收企业简称－DKJ－1.2（2.0）（2.0+）－001</w:t>
            </w:r>
          </w:p>
          <w:p w14:paraId="1F49986D">
            <w:pPr>
              <w:widowControl w:val="0"/>
              <w:kinsoku/>
              <w:spacing w:line="280" w:lineRule="exact"/>
              <w:jc w:val="both"/>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说明：DKJ代表打捆机；1.2代表0.7m≤捡拾宽度&lt;1.2m；2.0代表1.2m≤捡拾宽度&lt;2.0m；2.0（+）代表捡拾宽度≥2.0m。</w:t>
            </w:r>
          </w:p>
          <w:p w14:paraId="43AF5C4B">
            <w:pPr>
              <w:widowControl w:val="0"/>
              <w:kinsoku/>
              <w:spacing w:line="280" w:lineRule="exact"/>
              <w:jc w:val="both"/>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示例：回收企业简称－YKJ052（0.081）（0.105）－001</w:t>
            </w:r>
          </w:p>
          <w:p w14:paraId="3821F2EE">
            <w:pPr>
              <w:widowControl w:val="0"/>
              <w:kinsoku/>
              <w:spacing w:line="280" w:lineRule="exact"/>
              <w:jc w:val="both"/>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说明：YKJ代表压捆机；0.52代表压缩室直径≥0.52m；0.081代表压缩室截面积≥0.081㎡；0.105代表压缩室截面积≥0.105</w:t>
            </w:r>
            <w:r>
              <w:rPr>
                <w:rFonts w:ascii="Times New Roman" w:hAnsi="Times New Roman" w:eastAsia="仿宋_GB2312" w:cs="Times New Roman"/>
                <w:color w:val="auto"/>
                <w:lang w:eastAsia="zh-CN"/>
              </w:rPr>
              <w:t>㎡</w:t>
            </w:r>
            <w:r>
              <w:rPr>
                <w:rFonts w:hint="eastAsia" w:ascii="Times New Roman" w:hAnsi="Times New Roman" w:eastAsia="仿宋_GB2312" w:cs="仿宋_GB2312"/>
                <w:color w:val="auto"/>
                <w:lang w:eastAsia="zh-CN"/>
              </w:rPr>
              <w:t>。</w:t>
            </w:r>
          </w:p>
        </w:tc>
      </w:tr>
      <w:tr w14:paraId="2367383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907" w:hRule="atLeast"/>
          <w:jc w:val="center"/>
        </w:trPr>
        <w:tc>
          <w:tcPr>
            <w:tcW w:w="699" w:type="dxa"/>
            <w:tcBorders>
              <w:top w:val="single" w:color="000000" w:sz="4" w:space="0"/>
              <w:left w:val="single" w:color="000000" w:sz="4" w:space="0"/>
              <w:bottom w:val="single" w:color="000000" w:sz="4" w:space="0"/>
              <w:right w:val="single" w:color="000000" w:sz="4" w:space="0"/>
            </w:tcBorders>
            <w:noWrap w:val="0"/>
            <w:vAlign w:val="center"/>
          </w:tcPr>
          <w:p w14:paraId="03EAB582">
            <w:pPr>
              <w:widowControl w:val="0"/>
              <w:spacing w:line="280" w:lineRule="exact"/>
              <w:jc w:val="center"/>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19</w:t>
            </w:r>
          </w:p>
        </w:tc>
        <w:tc>
          <w:tcPr>
            <w:tcW w:w="1643" w:type="dxa"/>
            <w:tcBorders>
              <w:top w:val="single" w:color="000000" w:sz="4" w:space="0"/>
              <w:left w:val="single" w:color="000000" w:sz="4" w:space="0"/>
              <w:bottom w:val="single" w:color="000000" w:sz="4" w:space="0"/>
              <w:right w:val="single" w:color="000000" w:sz="4" w:space="0"/>
            </w:tcBorders>
            <w:noWrap w:val="0"/>
            <w:vAlign w:val="center"/>
          </w:tcPr>
          <w:p w14:paraId="44C6C94D">
            <w:pPr>
              <w:widowControl w:val="0"/>
              <w:spacing w:line="280" w:lineRule="exact"/>
              <w:jc w:val="center"/>
              <w:textAlignment w:val="center"/>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薯类收获机</w:t>
            </w:r>
          </w:p>
        </w:tc>
        <w:tc>
          <w:tcPr>
            <w:tcW w:w="7178" w:type="dxa"/>
            <w:tcBorders>
              <w:top w:val="single" w:color="000000" w:sz="4" w:space="0"/>
              <w:left w:val="single" w:color="000000" w:sz="4" w:space="0"/>
              <w:bottom w:val="single" w:color="000000" w:sz="4" w:space="0"/>
              <w:right w:val="single" w:color="000000" w:sz="4" w:space="0"/>
            </w:tcBorders>
            <w:noWrap w:val="0"/>
            <w:vAlign w:val="center"/>
          </w:tcPr>
          <w:p w14:paraId="5E57664F">
            <w:pPr>
              <w:widowControl w:val="0"/>
              <w:kinsoku/>
              <w:spacing w:line="280" w:lineRule="exact"/>
              <w:jc w:val="both"/>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示例：回收企业简称－SSJ－1（1+）－001、回收企业简称－SSJ－L－001</w:t>
            </w:r>
          </w:p>
          <w:p w14:paraId="20381722">
            <w:pPr>
              <w:widowControl w:val="0"/>
              <w:kinsoku/>
              <w:spacing w:line="280" w:lineRule="exact"/>
              <w:jc w:val="both"/>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说明：SSJ代表薯类收获机；1代表作业幅宽≤1m；1（+）代表作业幅宽大于1m；L代表自走式或牵引式薯类联合收获机。</w:t>
            </w:r>
          </w:p>
        </w:tc>
      </w:tr>
      <w:tr w14:paraId="2B755CF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907" w:hRule="atLeast"/>
          <w:jc w:val="center"/>
        </w:trPr>
        <w:tc>
          <w:tcPr>
            <w:tcW w:w="699" w:type="dxa"/>
            <w:tcBorders>
              <w:top w:val="single" w:color="000000" w:sz="4" w:space="0"/>
              <w:left w:val="single" w:color="000000" w:sz="4" w:space="0"/>
              <w:bottom w:val="single" w:color="000000" w:sz="4" w:space="0"/>
              <w:right w:val="single" w:color="000000" w:sz="4" w:space="0"/>
            </w:tcBorders>
            <w:noWrap w:val="0"/>
            <w:vAlign w:val="center"/>
          </w:tcPr>
          <w:p w14:paraId="6D01ACBD">
            <w:pPr>
              <w:widowControl w:val="0"/>
              <w:spacing w:line="280" w:lineRule="exact"/>
              <w:jc w:val="center"/>
              <w:rPr>
                <w:rFonts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20</w:t>
            </w:r>
          </w:p>
        </w:tc>
        <w:tc>
          <w:tcPr>
            <w:tcW w:w="1643" w:type="dxa"/>
            <w:tcBorders>
              <w:top w:val="single" w:color="000000" w:sz="4" w:space="0"/>
              <w:left w:val="single" w:color="000000" w:sz="4" w:space="0"/>
              <w:bottom w:val="single" w:color="000000" w:sz="4" w:space="0"/>
              <w:right w:val="single" w:color="000000" w:sz="4" w:space="0"/>
            </w:tcBorders>
            <w:noWrap w:val="0"/>
            <w:vAlign w:val="center"/>
          </w:tcPr>
          <w:p w14:paraId="3D262B39">
            <w:pPr>
              <w:widowControl w:val="0"/>
              <w:spacing w:line="280" w:lineRule="exact"/>
              <w:jc w:val="center"/>
              <w:textAlignment w:val="center"/>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根茎类收获机</w:t>
            </w:r>
          </w:p>
        </w:tc>
        <w:tc>
          <w:tcPr>
            <w:tcW w:w="7178" w:type="dxa"/>
            <w:tcBorders>
              <w:top w:val="single" w:color="000000" w:sz="4" w:space="0"/>
              <w:left w:val="single" w:color="000000" w:sz="4" w:space="0"/>
              <w:bottom w:val="single" w:color="000000" w:sz="4" w:space="0"/>
              <w:right w:val="single" w:color="000000" w:sz="4" w:space="0"/>
            </w:tcBorders>
            <w:noWrap w:val="0"/>
            <w:vAlign w:val="center"/>
          </w:tcPr>
          <w:p w14:paraId="75C9F462">
            <w:pPr>
              <w:widowControl w:val="0"/>
              <w:kinsoku/>
              <w:spacing w:line="280" w:lineRule="exact"/>
              <w:jc w:val="both"/>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示例：回收企业简称－GSJ－1（1+）－001、回收企业简称－GSJ－Z－001</w:t>
            </w:r>
          </w:p>
          <w:p w14:paraId="0334F0FC">
            <w:pPr>
              <w:widowControl w:val="0"/>
              <w:kinsoku/>
              <w:spacing w:line="280" w:lineRule="exact"/>
              <w:jc w:val="both"/>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说明：GSJ代表根茎类收获机；1代表作业幅宽≤1m；1（+）代表作业幅宽大于1m；Z代表自走式收获机。</w:t>
            </w:r>
          </w:p>
        </w:tc>
      </w:tr>
      <w:tr w14:paraId="316D413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80" w:hRule="atLeast"/>
          <w:jc w:val="center"/>
        </w:trPr>
        <w:tc>
          <w:tcPr>
            <w:tcW w:w="699" w:type="dxa"/>
            <w:tcBorders>
              <w:top w:val="single" w:color="000000" w:sz="4" w:space="0"/>
              <w:left w:val="single" w:color="000000" w:sz="4" w:space="0"/>
              <w:bottom w:val="single" w:color="000000" w:sz="4" w:space="0"/>
              <w:right w:val="single" w:color="000000" w:sz="4" w:space="0"/>
            </w:tcBorders>
            <w:noWrap w:val="0"/>
            <w:vAlign w:val="center"/>
          </w:tcPr>
          <w:p w14:paraId="03C24653">
            <w:pPr>
              <w:widowControl w:val="0"/>
              <w:spacing w:line="280" w:lineRule="exact"/>
              <w:jc w:val="center"/>
              <w:rPr>
                <w:rFonts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21</w:t>
            </w:r>
          </w:p>
        </w:tc>
        <w:tc>
          <w:tcPr>
            <w:tcW w:w="1643" w:type="dxa"/>
            <w:tcBorders>
              <w:top w:val="single" w:color="000000" w:sz="4" w:space="0"/>
              <w:left w:val="single" w:color="000000" w:sz="4" w:space="0"/>
              <w:bottom w:val="single" w:color="000000" w:sz="4" w:space="0"/>
              <w:right w:val="single" w:color="000000" w:sz="4" w:space="0"/>
            </w:tcBorders>
            <w:noWrap w:val="0"/>
            <w:vAlign w:val="center"/>
          </w:tcPr>
          <w:p w14:paraId="444FB8F7">
            <w:pPr>
              <w:widowControl w:val="0"/>
              <w:spacing w:line="280" w:lineRule="exact"/>
              <w:jc w:val="center"/>
              <w:textAlignment w:val="center"/>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全膜双垄沟</w:t>
            </w:r>
          </w:p>
          <w:p w14:paraId="6E3BB7C2">
            <w:pPr>
              <w:widowControl w:val="0"/>
              <w:spacing w:line="280" w:lineRule="exact"/>
              <w:jc w:val="center"/>
              <w:textAlignment w:val="center"/>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铺膜机</w:t>
            </w:r>
          </w:p>
        </w:tc>
        <w:tc>
          <w:tcPr>
            <w:tcW w:w="7178" w:type="dxa"/>
            <w:tcBorders>
              <w:top w:val="single" w:color="000000" w:sz="4" w:space="0"/>
              <w:left w:val="single" w:color="000000" w:sz="4" w:space="0"/>
              <w:bottom w:val="single" w:color="000000" w:sz="4" w:space="0"/>
              <w:right w:val="single" w:color="000000" w:sz="4" w:space="0"/>
            </w:tcBorders>
            <w:noWrap w:val="0"/>
            <w:vAlign w:val="center"/>
          </w:tcPr>
          <w:p w14:paraId="5C8A71A6">
            <w:pPr>
              <w:widowControl w:val="0"/>
              <w:kinsoku/>
              <w:spacing w:line="280" w:lineRule="exact"/>
              <w:jc w:val="both"/>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示例：回收企业简称－MLPMJ－001</w:t>
            </w:r>
          </w:p>
          <w:p w14:paraId="2D33856E">
            <w:pPr>
              <w:widowControl w:val="0"/>
              <w:kinsoku/>
              <w:spacing w:line="280" w:lineRule="exact"/>
              <w:jc w:val="both"/>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说明：MLPMJ代表全膜双垄沟铺膜机。</w:t>
            </w:r>
          </w:p>
        </w:tc>
      </w:tr>
      <w:tr w14:paraId="6A4444A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1807" w:hRule="atLeast"/>
          <w:jc w:val="center"/>
        </w:trPr>
        <w:tc>
          <w:tcPr>
            <w:tcW w:w="699" w:type="dxa"/>
            <w:tcBorders>
              <w:top w:val="single" w:color="000000" w:sz="4" w:space="0"/>
              <w:left w:val="single" w:color="000000" w:sz="4" w:space="0"/>
              <w:bottom w:val="single" w:color="000000" w:sz="4" w:space="0"/>
              <w:right w:val="single" w:color="000000" w:sz="4" w:space="0"/>
            </w:tcBorders>
            <w:noWrap w:val="0"/>
            <w:vAlign w:val="center"/>
          </w:tcPr>
          <w:p w14:paraId="26AEBB04">
            <w:pPr>
              <w:widowControl w:val="0"/>
              <w:spacing w:line="280" w:lineRule="exact"/>
              <w:jc w:val="center"/>
              <w:rPr>
                <w:rFonts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22</w:t>
            </w:r>
          </w:p>
        </w:tc>
        <w:tc>
          <w:tcPr>
            <w:tcW w:w="1643" w:type="dxa"/>
            <w:tcBorders>
              <w:top w:val="single" w:color="000000" w:sz="4" w:space="0"/>
              <w:left w:val="single" w:color="000000" w:sz="4" w:space="0"/>
              <w:bottom w:val="single" w:color="000000" w:sz="4" w:space="0"/>
              <w:right w:val="single" w:color="000000" w:sz="4" w:space="0"/>
            </w:tcBorders>
            <w:noWrap w:val="0"/>
            <w:vAlign w:val="center"/>
          </w:tcPr>
          <w:p w14:paraId="283C2310">
            <w:pPr>
              <w:widowControl w:val="0"/>
              <w:spacing w:line="280" w:lineRule="exact"/>
              <w:jc w:val="center"/>
              <w:textAlignment w:val="center"/>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深松机</w:t>
            </w:r>
          </w:p>
        </w:tc>
        <w:tc>
          <w:tcPr>
            <w:tcW w:w="7178" w:type="dxa"/>
            <w:tcBorders>
              <w:top w:val="single" w:color="000000" w:sz="4" w:space="0"/>
              <w:left w:val="single" w:color="000000" w:sz="4" w:space="0"/>
              <w:bottom w:val="single" w:color="000000" w:sz="4" w:space="0"/>
              <w:right w:val="single" w:color="000000" w:sz="4" w:space="0"/>
            </w:tcBorders>
            <w:noWrap w:val="0"/>
            <w:vAlign w:val="center"/>
          </w:tcPr>
          <w:p w14:paraId="5254E6B0">
            <w:pPr>
              <w:widowControl w:val="0"/>
              <w:kinsoku/>
              <w:spacing w:line="280" w:lineRule="exact"/>
              <w:jc w:val="both"/>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示例：回收企业简称－SSJ－C5（6+）－001、回收企业简称－SSJ－Z3（5）（6+）－001</w:t>
            </w:r>
          </w:p>
          <w:p w14:paraId="4C6A418C">
            <w:pPr>
              <w:widowControl w:val="0"/>
              <w:kinsoku/>
              <w:spacing w:line="280" w:lineRule="exact"/>
              <w:jc w:val="both"/>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说明：SSJ代表深松机；C5代表2－5铲凿铲式深松机（2≤凿铲数≤5）；C6（+）代表6铲及以上凿铲式深松机（凿铲数≥6）；Z3代表2－3铲偏柱式、全方位式深松机（2≤铲数≤3）；Z5代表4－5铲偏柱式、全方位式深松机（4≤铲数≤5）；Z6（+）代表6铲及以上偏柱式、全方位式深松机（铲数≥6）。</w:t>
            </w:r>
          </w:p>
        </w:tc>
      </w:tr>
      <w:tr w14:paraId="148101A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1883" w:hRule="atLeast"/>
          <w:jc w:val="center"/>
        </w:trPr>
        <w:tc>
          <w:tcPr>
            <w:tcW w:w="699" w:type="dxa"/>
            <w:tcBorders>
              <w:top w:val="single" w:color="000000" w:sz="4" w:space="0"/>
              <w:left w:val="single" w:color="000000" w:sz="4" w:space="0"/>
              <w:bottom w:val="single" w:color="000000" w:sz="4" w:space="0"/>
              <w:right w:val="single" w:color="000000" w:sz="4" w:space="0"/>
            </w:tcBorders>
            <w:noWrap w:val="0"/>
            <w:vAlign w:val="center"/>
          </w:tcPr>
          <w:p w14:paraId="26AFAD77">
            <w:pPr>
              <w:widowControl w:val="0"/>
              <w:spacing w:line="280" w:lineRule="exact"/>
              <w:jc w:val="center"/>
              <w:rPr>
                <w:rFonts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23</w:t>
            </w:r>
          </w:p>
        </w:tc>
        <w:tc>
          <w:tcPr>
            <w:tcW w:w="1643" w:type="dxa"/>
            <w:tcBorders>
              <w:top w:val="single" w:color="000000" w:sz="4" w:space="0"/>
              <w:left w:val="single" w:color="000000" w:sz="4" w:space="0"/>
              <w:bottom w:val="single" w:color="000000" w:sz="4" w:space="0"/>
              <w:right w:val="single" w:color="000000" w:sz="4" w:space="0"/>
            </w:tcBorders>
            <w:noWrap w:val="0"/>
            <w:vAlign w:val="center"/>
          </w:tcPr>
          <w:p w14:paraId="07230E9D">
            <w:pPr>
              <w:widowControl w:val="0"/>
              <w:spacing w:line="280" w:lineRule="exact"/>
              <w:jc w:val="center"/>
              <w:textAlignment w:val="center"/>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联合整地机（</w:t>
            </w:r>
          </w:p>
          <w:p w14:paraId="57BAD5FB">
            <w:pPr>
              <w:widowControl w:val="0"/>
              <w:spacing w:line="280" w:lineRule="exact"/>
              <w:jc w:val="center"/>
              <w:textAlignment w:val="center"/>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包含深松整地</w:t>
            </w:r>
          </w:p>
          <w:p w14:paraId="42C5825B">
            <w:pPr>
              <w:widowControl w:val="0"/>
              <w:spacing w:line="280" w:lineRule="exact"/>
              <w:jc w:val="center"/>
              <w:textAlignment w:val="center"/>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联合作业机）</w:t>
            </w:r>
          </w:p>
        </w:tc>
        <w:tc>
          <w:tcPr>
            <w:tcW w:w="7178" w:type="dxa"/>
            <w:tcBorders>
              <w:top w:val="single" w:color="000000" w:sz="4" w:space="0"/>
              <w:left w:val="single" w:color="000000" w:sz="4" w:space="0"/>
              <w:bottom w:val="single" w:color="000000" w:sz="4" w:space="0"/>
              <w:right w:val="single" w:color="000000" w:sz="4" w:space="0"/>
            </w:tcBorders>
            <w:noWrap w:val="0"/>
            <w:vAlign w:val="center"/>
          </w:tcPr>
          <w:p w14:paraId="791DFDCE">
            <w:pPr>
              <w:widowControl w:val="0"/>
              <w:kinsoku/>
              <w:spacing w:line="280" w:lineRule="exact"/>
              <w:jc w:val="both"/>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示例：回收企业简称－LHZDJ－2（2.5）（3）（3+）－001</w:t>
            </w:r>
          </w:p>
          <w:p w14:paraId="02B0663D">
            <w:pPr>
              <w:widowControl w:val="0"/>
              <w:kinsoku/>
              <w:spacing w:line="280" w:lineRule="exact"/>
              <w:jc w:val="both"/>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说明：LHZDJ代表联合整地机（包含深松整地联合作业机）；2代表2m以下联合整地机（包含深松整地联合作业机）（幅宽＜2m）；2.5代表2～2.5m联合整地机（包含深松整地联合作业机）（2m≤幅宽＜2.5m）；3代表2.5～3m联合整地机（包含深松整地联合作业机）（2.5m≤幅宽＜3m）；3+代表3m及以上联合整地机（包含深松整地联合作业机）（幅宽≥3m）。</w:t>
            </w:r>
          </w:p>
        </w:tc>
      </w:tr>
      <w:tr w14:paraId="0562CEF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1304" w:hRule="atLeast"/>
          <w:jc w:val="center"/>
        </w:trPr>
        <w:tc>
          <w:tcPr>
            <w:tcW w:w="699" w:type="dxa"/>
            <w:tcBorders>
              <w:top w:val="single" w:color="000000" w:sz="4" w:space="0"/>
              <w:left w:val="single" w:color="000000" w:sz="4" w:space="0"/>
              <w:bottom w:val="single" w:color="000000" w:sz="4" w:space="0"/>
              <w:right w:val="single" w:color="000000" w:sz="4" w:space="0"/>
            </w:tcBorders>
            <w:noWrap w:val="0"/>
            <w:vAlign w:val="center"/>
          </w:tcPr>
          <w:p w14:paraId="3116CFA3">
            <w:pPr>
              <w:widowControl w:val="0"/>
              <w:spacing w:line="280" w:lineRule="exact"/>
              <w:jc w:val="center"/>
              <w:rPr>
                <w:rFonts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24</w:t>
            </w:r>
          </w:p>
        </w:tc>
        <w:tc>
          <w:tcPr>
            <w:tcW w:w="1643" w:type="dxa"/>
            <w:tcBorders>
              <w:top w:val="single" w:color="000000" w:sz="4" w:space="0"/>
              <w:left w:val="single" w:color="000000" w:sz="4" w:space="0"/>
              <w:bottom w:val="single" w:color="000000" w:sz="4" w:space="0"/>
              <w:right w:val="single" w:color="000000" w:sz="4" w:space="0"/>
            </w:tcBorders>
            <w:noWrap w:val="0"/>
            <w:vAlign w:val="center"/>
          </w:tcPr>
          <w:p w14:paraId="65FAAB78">
            <w:pPr>
              <w:widowControl w:val="0"/>
              <w:spacing w:line="280" w:lineRule="exact"/>
              <w:jc w:val="center"/>
              <w:textAlignment w:val="center"/>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果蔬烘干机</w:t>
            </w:r>
          </w:p>
        </w:tc>
        <w:tc>
          <w:tcPr>
            <w:tcW w:w="7178" w:type="dxa"/>
            <w:tcBorders>
              <w:top w:val="single" w:color="000000" w:sz="4" w:space="0"/>
              <w:left w:val="single" w:color="000000" w:sz="4" w:space="0"/>
              <w:bottom w:val="single" w:color="000000" w:sz="4" w:space="0"/>
              <w:right w:val="single" w:color="000000" w:sz="4" w:space="0"/>
            </w:tcBorders>
            <w:noWrap w:val="0"/>
            <w:vAlign w:val="center"/>
          </w:tcPr>
          <w:p w14:paraId="035562DA">
            <w:pPr>
              <w:widowControl w:val="0"/>
              <w:kinsoku/>
              <w:spacing w:line="280" w:lineRule="exact"/>
              <w:jc w:val="both"/>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示例：回收企业简称－GSHGJ－B－001、回收企业简称－GSHGJ－X20（-或+）－001</w:t>
            </w:r>
          </w:p>
          <w:p w14:paraId="173121F4">
            <w:pPr>
              <w:widowControl w:val="0"/>
              <w:kinsoku/>
              <w:spacing w:line="280" w:lineRule="exact"/>
              <w:jc w:val="both"/>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说明：GSHGJ代表果蔬烘干机；B代表热泵式果蔬烘干机；X20（－）代表20m³以下厢式果蔬烘干机；X20（+）代表20m³及以上厢式果蔬烘干机。</w:t>
            </w:r>
          </w:p>
        </w:tc>
      </w:tr>
      <w:tr w14:paraId="30D6B77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408" w:hRule="atLeast"/>
          <w:jc w:val="center"/>
        </w:trPr>
        <w:tc>
          <w:tcPr>
            <w:tcW w:w="699" w:type="dxa"/>
            <w:tcBorders>
              <w:top w:val="single" w:color="000000" w:sz="4" w:space="0"/>
              <w:left w:val="single" w:color="000000" w:sz="4" w:space="0"/>
              <w:bottom w:val="single" w:color="000000" w:sz="4" w:space="0"/>
              <w:right w:val="single" w:color="000000" w:sz="4" w:space="0"/>
            </w:tcBorders>
            <w:noWrap w:val="0"/>
            <w:vAlign w:val="center"/>
          </w:tcPr>
          <w:p w14:paraId="2AA9350C">
            <w:pPr>
              <w:widowControl w:val="0"/>
              <w:spacing w:line="280" w:lineRule="exact"/>
              <w:jc w:val="center"/>
              <w:rPr>
                <w:rFonts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25</w:t>
            </w:r>
          </w:p>
        </w:tc>
        <w:tc>
          <w:tcPr>
            <w:tcW w:w="1643" w:type="dxa"/>
            <w:tcBorders>
              <w:top w:val="single" w:color="000000" w:sz="4" w:space="0"/>
              <w:left w:val="single" w:color="000000" w:sz="4" w:space="0"/>
              <w:bottom w:val="single" w:color="000000" w:sz="4" w:space="0"/>
              <w:right w:val="single" w:color="000000" w:sz="4" w:space="0"/>
            </w:tcBorders>
            <w:noWrap w:val="0"/>
            <w:vAlign w:val="center"/>
          </w:tcPr>
          <w:p w14:paraId="4FD56C95">
            <w:pPr>
              <w:widowControl w:val="0"/>
              <w:spacing w:line="280" w:lineRule="exact"/>
              <w:jc w:val="center"/>
              <w:textAlignment w:val="center"/>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粮食清选机</w:t>
            </w:r>
          </w:p>
        </w:tc>
        <w:tc>
          <w:tcPr>
            <w:tcW w:w="7178" w:type="dxa"/>
            <w:tcBorders>
              <w:top w:val="single" w:color="000000" w:sz="4" w:space="0"/>
              <w:left w:val="single" w:color="000000" w:sz="4" w:space="0"/>
              <w:bottom w:val="single" w:color="000000" w:sz="4" w:space="0"/>
              <w:right w:val="single" w:color="000000" w:sz="4" w:space="0"/>
            </w:tcBorders>
            <w:noWrap w:val="0"/>
            <w:vAlign w:val="center"/>
          </w:tcPr>
          <w:p w14:paraId="4909B3F5">
            <w:pPr>
              <w:widowControl w:val="0"/>
              <w:kinsoku/>
              <w:spacing w:line="280" w:lineRule="exact"/>
              <w:jc w:val="both"/>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示例：回收企业简称－QXJ－15（25）（-或+）－001、回收企业简称－QXJ－F15（25）（-或+）－001</w:t>
            </w:r>
          </w:p>
          <w:p w14:paraId="3BCD12D3">
            <w:pPr>
              <w:widowControl w:val="0"/>
              <w:kinsoku/>
              <w:spacing w:line="280" w:lineRule="exact"/>
              <w:jc w:val="both"/>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说明：QXJ代表粮食清选机；15（－）代表生产率5～15t/h风筛或重力或窝眼式清选机（5t≤生产率＜15t）；15（+）代表生产率15～25t/h风筛或重力或窝眼式清选机（15t≤生产率＜25t）；25（+）代表生产率25t/h及以上风筛或重力或窝眼式清选机（生产率≥25t）；F15（－）代表生产率5～15t/h复式清选机（5t≤生产率＜15t）；F15（+）代表生产率15～25t/h复式清选机（15t≤生产率＜25t）；F25（+）代表生产率25t/h及以上复式清选机（生产率≥25t）。</w:t>
            </w:r>
          </w:p>
        </w:tc>
      </w:tr>
      <w:tr w14:paraId="566C1D6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80" w:hRule="atLeast"/>
          <w:jc w:val="center"/>
        </w:trPr>
        <w:tc>
          <w:tcPr>
            <w:tcW w:w="699" w:type="dxa"/>
            <w:tcBorders>
              <w:top w:val="single" w:color="000000" w:sz="4" w:space="0"/>
              <w:left w:val="single" w:color="000000" w:sz="4" w:space="0"/>
              <w:bottom w:val="single" w:color="000000" w:sz="4" w:space="0"/>
              <w:right w:val="single" w:color="000000" w:sz="4" w:space="0"/>
            </w:tcBorders>
            <w:noWrap w:val="0"/>
            <w:vAlign w:val="center"/>
          </w:tcPr>
          <w:p w14:paraId="2789A9C6">
            <w:pPr>
              <w:widowControl w:val="0"/>
              <w:spacing w:line="280" w:lineRule="exact"/>
              <w:jc w:val="center"/>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26</w:t>
            </w:r>
          </w:p>
        </w:tc>
        <w:tc>
          <w:tcPr>
            <w:tcW w:w="1643" w:type="dxa"/>
            <w:tcBorders>
              <w:top w:val="single" w:color="000000" w:sz="4" w:space="0"/>
              <w:left w:val="single" w:color="000000" w:sz="4" w:space="0"/>
              <w:bottom w:val="single" w:color="000000" w:sz="4" w:space="0"/>
              <w:right w:val="single" w:color="000000" w:sz="4" w:space="0"/>
            </w:tcBorders>
            <w:noWrap w:val="0"/>
            <w:vAlign w:val="center"/>
          </w:tcPr>
          <w:p w14:paraId="5E3A75EB">
            <w:pPr>
              <w:widowControl w:val="0"/>
              <w:spacing w:line="280" w:lineRule="exact"/>
              <w:jc w:val="center"/>
              <w:textAlignment w:val="center"/>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农用北斗辅助</w:t>
            </w:r>
          </w:p>
          <w:p w14:paraId="393ECA5F">
            <w:pPr>
              <w:widowControl w:val="0"/>
              <w:spacing w:line="280" w:lineRule="exact"/>
              <w:jc w:val="center"/>
              <w:textAlignment w:val="center"/>
              <w:rPr>
                <w:rFonts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驾驶系统</w:t>
            </w:r>
          </w:p>
        </w:tc>
        <w:tc>
          <w:tcPr>
            <w:tcW w:w="7178" w:type="dxa"/>
            <w:tcBorders>
              <w:top w:val="single" w:color="000000" w:sz="4" w:space="0"/>
              <w:left w:val="single" w:color="000000" w:sz="4" w:space="0"/>
              <w:bottom w:val="single" w:color="000000" w:sz="4" w:space="0"/>
              <w:right w:val="single" w:color="000000" w:sz="4" w:space="0"/>
            </w:tcBorders>
            <w:noWrap w:val="0"/>
            <w:vAlign w:val="center"/>
          </w:tcPr>
          <w:p w14:paraId="3D5C2723">
            <w:pPr>
              <w:widowControl w:val="0"/>
              <w:kinsoku/>
              <w:spacing w:line="280" w:lineRule="exact"/>
              <w:jc w:val="both"/>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示例：回收企业简称－BDX－001</w:t>
            </w:r>
          </w:p>
          <w:p w14:paraId="0B7369D3">
            <w:pPr>
              <w:widowControl w:val="0"/>
              <w:kinsoku/>
              <w:spacing w:line="280" w:lineRule="exact"/>
              <w:jc w:val="both"/>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说明：BDX代表农用北斗辅助驾驶系统。</w:t>
            </w:r>
          </w:p>
        </w:tc>
      </w:tr>
      <w:tr w14:paraId="367CF31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80" w:hRule="atLeast"/>
          <w:jc w:val="center"/>
        </w:trPr>
        <w:tc>
          <w:tcPr>
            <w:tcW w:w="699" w:type="dxa"/>
            <w:tcBorders>
              <w:top w:val="single" w:color="000000" w:sz="4" w:space="0"/>
              <w:left w:val="single" w:color="000000" w:sz="4" w:space="0"/>
              <w:bottom w:val="single" w:color="000000" w:sz="4" w:space="0"/>
              <w:right w:val="single" w:color="000000" w:sz="4" w:space="0"/>
            </w:tcBorders>
            <w:noWrap w:val="0"/>
            <w:vAlign w:val="center"/>
          </w:tcPr>
          <w:p w14:paraId="14076884">
            <w:pPr>
              <w:widowControl w:val="0"/>
              <w:spacing w:line="280" w:lineRule="exact"/>
              <w:jc w:val="center"/>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27</w:t>
            </w:r>
          </w:p>
        </w:tc>
        <w:tc>
          <w:tcPr>
            <w:tcW w:w="1643" w:type="dxa"/>
            <w:tcBorders>
              <w:top w:val="single" w:color="000000" w:sz="4" w:space="0"/>
              <w:left w:val="single" w:color="000000" w:sz="4" w:space="0"/>
              <w:bottom w:val="single" w:color="000000" w:sz="4" w:space="0"/>
              <w:right w:val="single" w:color="000000" w:sz="4" w:space="0"/>
            </w:tcBorders>
            <w:noWrap w:val="0"/>
            <w:vAlign w:val="center"/>
          </w:tcPr>
          <w:p w14:paraId="33376BF9">
            <w:pPr>
              <w:widowControl w:val="0"/>
              <w:spacing w:line="280" w:lineRule="exact"/>
              <w:jc w:val="center"/>
              <w:textAlignment w:val="center"/>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田间作业</w:t>
            </w:r>
          </w:p>
          <w:p w14:paraId="05AEE4C6">
            <w:pPr>
              <w:widowControl w:val="0"/>
              <w:spacing w:line="280" w:lineRule="exact"/>
              <w:jc w:val="center"/>
              <w:textAlignment w:val="center"/>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监测终端</w:t>
            </w:r>
          </w:p>
        </w:tc>
        <w:tc>
          <w:tcPr>
            <w:tcW w:w="7178" w:type="dxa"/>
            <w:tcBorders>
              <w:top w:val="single" w:color="000000" w:sz="4" w:space="0"/>
              <w:left w:val="single" w:color="000000" w:sz="4" w:space="0"/>
              <w:bottom w:val="single" w:color="000000" w:sz="4" w:space="0"/>
              <w:right w:val="single" w:color="000000" w:sz="4" w:space="0"/>
            </w:tcBorders>
            <w:noWrap w:val="0"/>
            <w:vAlign w:val="center"/>
          </w:tcPr>
          <w:p w14:paraId="66998DC5">
            <w:pPr>
              <w:widowControl w:val="0"/>
              <w:kinsoku/>
              <w:spacing w:line="280" w:lineRule="exact"/>
              <w:jc w:val="both"/>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示例：回收企业简称－JCZD－001</w:t>
            </w:r>
          </w:p>
          <w:p w14:paraId="27F93580">
            <w:pPr>
              <w:widowControl w:val="0"/>
              <w:kinsoku/>
              <w:spacing w:line="280" w:lineRule="exact"/>
              <w:jc w:val="both"/>
              <w:rPr>
                <w:rFonts w:hint="eastAsia"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说明：JCZD代表田间作业监测终端。</w:t>
            </w:r>
          </w:p>
        </w:tc>
      </w:tr>
      <w:tr w14:paraId="66C24BB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80" w:hRule="atLeast"/>
          <w:jc w:val="center"/>
        </w:trPr>
        <w:tc>
          <w:tcPr>
            <w:tcW w:w="9520" w:type="dxa"/>
            <w:gridSpan w:val="3"/>
            <w:tcBorders>
              <w:top w:val="single" w:color="000000" w:sz="4" w:space="0"/>
              <w:left w:val="nil"/>
              <w:bottom w:val="nil"/>
              <w:right w:val="nil"/>
            </w:tcBorders>
            <w:noWrap w:val="0"/>
            <w:vAlign w:val="center"/>
          </w:tcPr>
          <w:p w14:paraId="1F010F2F">
            <w:pPr>
              <w:widowControl w:val="0"/>
              <w:kinsoku/>
              <w:spacing w:line="280" w:lineRule="exact"/>
              <w:ind w:left="630" w:hanging="630" w:hangingChars="300"/>
              <w:jc w:val="both"/>
              <w:rPr>
                <w:rFonts w:ascii="Times New Roman" w:hAnsi="Times New Roman" w:eastAsia="仿宋_GB2312" w:cs="仿宋_GB2312"/>
                <w:color w:val="auto"/>
                <w:lang w:eastAsia="zh-CN"/>
              </w:rPr>
            </w:pPr>
            <w:r>
              <w:rPr>
                <w:rFonts w:hint="eastAsia" w:ascii="Times New Roman" w:hAnsi="Times New Roman" w:eastAsia="仿宋_GB2312" w:cs="仿宋_GB2312"/>
                <w:color w:val="auto"/>
                <w:lang w:eastAsia="zh-CN"/>
              </w:rPr>
              <w:t>备注：为便于核查，自编号前可加年份。例如“回收企业简称－JCZD－001”可编为“2026－回收企业简称－JCZD－001”，2026代表2026年。</w:t>
            </w:r>
          </w:p>
        </w:tc>
      </w:tr>
    </w:tbl>
    <w:p w14:paraId="29367306">
      <w:pPr>
        <w:widowControl w:val="0"/>
        <w:rPr>
          <w:rFonts w:hint="eastAsia" w:ascii="Times New Roman" w:hAnsi="Times New Roman" w:eastAsia="黑体"/>
          <w:color w:val="auto"/>
          <w:sz w:val="32"/>
          <w:szCs w:val="32"/>
          <w:lang w:eastAsia="zh-CN"/>
        </w:rPr>
      </w:pPr>
      <w:r>
        <w:rPr>
          <w:rFonts w:ascii="Times New Roman" w:hAnsi="Times New Roman" w:eastAsia="CESI仿宋-GB2312" w:cs="CESI仿宋-GB2312"/>
          <w:color w:val="auto"/>
          <w:lang w:eastAsia="zh-CN"/>
        </w:rPr>
        <w:br w:type="page"/>
      </w:r>
      <w:r>
        <w:rPr>
          <w:rFonts w:hint="eastAsia" w:ascii="黑体" w:hAnsi="黑体" w:eastAsia="黑体" w:cs="黑体"/>
          <w:color w:val="auto"/>
          <w:sz w:val="32"/>
          <w:szCs w:val="32"/>
          <w:lang w:eastAsia="zh-CN"/>
        </w:rPr>
        <w:t>附件5</w:t>
      </w:r>
    </w:p>
    <w:p w14:paraId="0A5CED31">
      <w:pPr>
        <w:pStyle w:val="2"/>
        <w:widowControl w:val="0"/>
        <w:kinsoku/>
        <w:wordWrap w:val="0"/>
        <w:topLinePunct/>
        <w:autoSpaceDE/>
        <w:autoSpaceDN/>
        <w:spacing w:before="120" w:beforeLines="50" w:after="120" w:afterLines="50" w:line="640" w:lineRule="exact"/>
        <w:jc w:val="center"/>
        <w:textAlignment w:val="center"/>
        <w:rPr>
          <w:rFonts w:hint="eastAsia" w:ascii="Times New Roman" w:hAnsi="Times New Roman" w:eastAsia="方正小标宋简体" w:cs="方正小标宋简体"/>
          <w:snapToGrid/>
          <w:color w:val="auto"/>
          <w:kern w:val="2"/>
          <w:sz w:val="44"/>
          <w:szCs w:val="44"/>
          <w:lang w:eastAsia="zh-CN"/>
        </w:rPr>
      </w:pPr>
      <w:r>
        <w:rPr>
          <w:rFonts w:hint="eastAsia" w:ascii="Times New Roman" w:hAnsi="Times New Roman" w:eastAsia="方正小标宋简体" w:cs="方正小标宋简体"/>
          <w:snapToGrid/>
          <w:color w:val="auto"/>
          <w:kern w:val="2"/>
          <w:sz w:val="44"/>
          <w:szCs w:val="44"/>
          <w:lang w:eastAsia="zh-CN"/>
        </w:rPr>
        <w:t>报废拖拉机和联合收割机注销登记申请表</w:t>
      </w:r>
    </w:p>
    <w:tbl>
      <w:tblPr>
        <w:tblStyle w:val="6"/>
        <w:tblW w:w="9312" w:type="dxa"/>
        <w:jc w:val="center"/>
        <w:tblLayout w:type="fixed"/>
        <w:tblCellMar>
          <w:top w:w="15" w:type="dxa"/>
          <w:left w:w="108" w:type="dxa"/>
          <w:bottom w:w="15" w:type="dxa"/>
          <w:right w:w="108" w:type="dxa"/>
        </w:tblCellMar>
      </w:tblPr>
      <w:tblGrid>
        <w:gridCol w:w="1397"/>
        <w:gridCol w:w="1661"/>
        <w:gridCol w:w="1200"/>
        <w:gridCol w:w="688"/>
        <w:gridCol w:w="115"/>
        <w:gridCol w:w="1971"/>
        <w:gridCol w:w="2280"/>
      </w:tblGrid>
      <w:tr w14:paraId="70C6670B">
        <w:tblPrEx>
          <w:tblCellMar>
            <w:top w:w="15" w:type="dxa"/>
            <w:left w:w="108" w:type="dxa"/>
            <w:bottom w:w="15" w:type="dxa"/>
            <w:right w:w="108" w:type="dxa"/>
          </w:tblCellMar>
        </w:tblPrEx>
        <w:trPr>
          <w:trHeight w:val="454" w:hRule="atLeast"/>
          <w:jc w:val="center"/>
        </w:trPr>
        <w:tc>
          <w:tcPr>
            <w:tcW w:w="5061" w:type="dxa"/>
            <w:gridSpan w:val="5"/>
            <w:tcBorders>
              <w:top w:val="nil"/>
              <w:left w:val="nil"/>
              <w:bottom w:val="single" w:color="auto" w:sz="4" w:space="0"/>
              <w:right w:val="single" w:color="auto" w:sz="4" w:space="0"/>
            </w:tcBorders>
            <w:noWrap/>
            <w:vAlign w:val="center"/>
          </w:tcPr>
          <w:p w14:paraId="5C149A5A">
            <w:pPr>
              <w:widowControl w:val="0"/>
              <w:spacing w:line="400" w:lineRule="exact"/>
              <w:rPr>
                <w:rFonts w:ascii="Times New Roman" w:hAnsi="Times New Roman" w:eastAsia="仿宋_GB2312" w:cs="仿宋_GB2312"/>
                <w:color w:val="auto"/>
                <w:sz w:val="24"/>
                <w:lang w:eastAsia="zh-CN"/>
              </w:rPr>
            </w:pPr>
          </w:p>
        </w:tc>
        <w:tc>
          <w:tcPr>
            <w:tcW w:w="1971" w:type="dxa"/>
            <w:tcBorders>
              <w:top w:val="single" w:color="auto" w:sz="4" w:space="0"/>
              <w:left w:val="single" w:color="auto" w:sz="4" w:space="0"/>
              <w:bottom w:val="single" w:color="auto" w:sz="4" w:space="0"/>
              <w:right w:val="single" w:color="auto" w:sz="4" w:space="0"/>
            </w:tcBorders>
            <w:noWrap/>
            <w:vAlign w:val="center"/>
          </w:tcPr>
          <w:p w14:paraId="2C3F7130">
            <w:pPr>
              <w:widowControl w:val="0"/>
              <w:spacing w:line="400" w:lineRule="exact"/>
              <w:jc w:val="center"/>
              <w:rPr>
                <w:rFonts w:ascii="Times New Roman" w:hAnsi="Times New Roman" w:eastAsia="仿宋_GB2312" w:cs="仿宋_GB2312"/>
                <w:color w:val="auto"/>
                <w:sz w:val="24"/>
              </w:rPr>
            </w:pPr>
            <w:r>
              <w:rPr>
                <w:rFonts w:hint="eastAsia" w:ascii="Times New Roman" w:hAnsi="Times New Roman" w:eastAsia="仿宋_GB2312" w:cs="仿宋_GB2312"/>
                <w:color w:val="auto"/>
                <w:sz w:val="24"/>
              </w:rPr>
              <w:t>登记审核岗签章</w:t>
            </w:r>
          </w:p>
        </w:tc>
        <w:tc>
          <w:tcPr>
            <w:tcW w:w="2280" w:type="dxa"/>
            <w:tcBorders>
              <w:top w:val="single" w:color="auto" w:sz="4" w:space="0"/>
              <w:left w:val="single" w:color="auto" w:sz="4" w:space="0"/>
              <w:bottom w:val="single" w:color="auto" w:sz="4" w:space="0"/>
              <w:right w:val="single" w:color="auto" w:sz="4" w:space="0"/>
            </w:tcBorders>
            <w:noWrap/>
            <w:vAlign w:val="center"/>
          </w:tcPr>
          <w:p w14:paraId="4DB65CBD">
            <w:pPr>
              <w:widowControl w:val="0"/>
              <w:spacing w:line="400" w:lineRule="exact"/>
              <w:jc w:val="center"/>
              <w:rPr>
                <w:rFonts w:ascii="Times New Roman" w:hAnsi="Times New Roman" w:eastAsia="仿宋_GB2312" w:cs="仿宋_GB2312"/>
                <w:color w:val="auto"/>
                <w:sz w:val="24"/>
              </w:rPr>
            </w:pPr>
          </w:p>
        </w:tc>
      </w:tr>
      <w:tr w14:paraId="459AA007">
        <w:tblPrEx>
          <w:tblCellMar>
            <w:top w:w="15" w:type="dxa"/>
            <w:left w:w="108" w:type="dxa"/>
            <w:bottom w:w="15" w:type="dxa"/>
            <w:right w:w="108" w:type="dxa"/>
          </w:tblCellMar>
        </w:tblPrEx>
        <w:trPr>
          <w:trHeight w:val="454" w:hRule="atLeast"/>
          <w:jc w:val="center"/>
        </w:trPr>
        <w:tc>
          <w:tcPr>
            <w:tcW w:w="3058" w:type="dxa"/>
            <w:gridSpan w:val="2"/>
            <w:tcBorders>
              <w:top w:val="single" w:color="auto" w:sz="4" w:space="0"/>
              <w:left w:val="single" w:color="auto" w:sz="4" w:space="0"/>
              <w:bottom w:val="single" w:color="auto" w:sz="4" w:space="0"/>
              <w:right w:val="single" w:color="auto" w:sz="4" w:space="0"/>
            </w:tcBorders>
            <w:noWrap/>
            <w:vAlign w:val="center"/>
          </w:tcPr>
          <w:p w14:paraId="0367F88B">
            <w:pPr>
              <w:widowControl w:val="0"/>
              <w:spacing w:line="400" w:lineRule="exact"/>
              <w:jc w:val="center"/>
              <w:rPr>
                <w:rFonts w:ascii="Times New Roman" w:hAnsi="Times New Roman" w:eastAsia="仿宋_GB2312" w:cs="仿宋_GB2312"/>
                <w:color w:val="auto"/>
                <w:sz w:val="24"/>
              </w:rPr>
            </w:pPr>
            <w:r>
              <w:rPr>
                <w:rFonts w:hint="eastAsia" w:ascii="Times New Roman" w:hAnsi="Times New Roman" w:eastAsia="仿宋_GB2312" w:cs="仿宋_GB2312"/>
                <w:color w:val="auto"/>
                <w:sz w:val="24"/>
              </w:rPr>
              <w:t>登记证书编号</w:t>
            </w:r>
          </w:p>
        </w:tc>
        <w:tc>
          <w:tcPr>
            <w:tcW w:w="2003" w:type="dxa"/>
            <w:gridSpan w:val="3"/>
            <w:tcBorders>
              <w:top w:val="single" w:color="auto" w:sz="4" w:space="0"/>
              <w:left w:val="single" w:color="auto" w:sz="4" w:space="0"/>
              <w:bottom w:val="single" w:color="auto" w:sz="4" w:space="0"/>
              <w:right w:val="single" w:color="auto" w:sz="4" w:space="0"/>
            </w:tcBorders>
            <w:noWrap/>
            <w:vAlign w:val="center"/>
          </w:tcPr>
          <w:p w14:paraId="50CA2D6A">
            <w:pPr>
              <w:widowControl w:val="0"/>
              <w:spacing w:line="400" w:lineRule="exact"/>
              <w:jc w:val="center"/>
              <w:rPr>
                <w:rFonts w:ascii="Times New Roman" w:hAnsi="Times New Roman" w:eastAsia="仿宋_GB2312" w:cs="仿宋_GB2312"/>
                <w:color w:val="auto"/>
                <w:sz w:val="24"/>
              </w:rPr>
            </w:pPr>
          </w:p>
        </w:tc>
        <w:tc>
          <w:tcPr>
            <w:tcW w:w="1971" w:type="dxa"/>
            <w:tcBorders>
              <w:top w:val="single" w:color="auto" w:sz="4" w:space="0"/>
              <w:left w:val="single" w:color="auto" w:sz="4" w:space="0"/>
              <w:bottom w:val="single" w:color="auto" w:sz="4" w:space="0"/>
              <w:right w:val="single" w:color="auto" w:sz="4" w:space="0"/>
            </w:tcBorders>
            <w:noWrap/>
            <w:vAlign w:val="center"/>
          </w:tcPr>
          <w:p w14:paraId="35CED7F4">
            <w:pPr>
              <w:widowControl w:val="0"/>
              <w:spacing w:line="400" w:lineRule="exact"/>
              <w:jc w:val="center"/>
              <w:rPr>
                <w:rFonts w:ascii="Times New Roman" w:hAnsi="Times New Roman" w:eastAsia="仿宋_GB2312" w:cs="仿宋_GB2312"/>
                <w:color w:val="auto"/>
                <w:sz w:val="24"/>
              </w:rPr>
            </w:pPr>
            <w:r>
              <w:rPr>
                <w:rFonts w:hint="eastAsia" w:ascii="Times New Roman" w:hAnsi="Times New Roman" w:eastAsia="仿宋_GB2312" w:cs="仿宋_GB2312"/>
                <w:color w:val="auto"/>
                <w:sz w:val="24"/>
              </w:rPr>
              <w:t>车辆号牌</w:t>
            </w:r>
          </w:p>
        </w:tc>
        <w:tc>
          <w:tcPr>
            <w:tcW w:w="2280" w:type="dxa"/>
            <w:tcBorders>
              <w:top w:val="single" w:color="auto" w:sz="4" w:space="0"/>
              <w:left w:val="single" w:color="auto" w:sz="4" w:space="0"/>
              <w:bottom w:val="single" w:color="auto" w:sz="4" w:space="0"/>
              <w:right w:val="single" w:color="auto" w:sz="4" w:space="0"/>
            </w:tcBorders>
            <w:noWrap/>
            <w:vAlign w:val="center"/>
          </w:tcPr>
          <w:p w14:paraId="78DCA765">
            <w:pPr>
              <w:widowControl w:val="0"/>
              <w:spacing w:line="400" w:lineRule="exact"/>
              <w:jc w:val="center"/>
              <w:rPr>
                <w:rFonts w:ascii="Times New Roman" w:hAnsi="Times New Roman" w:eastAsia="仿宋_GB2312" w:cs="仿宋_GB2312"/>
                <w:color w:val="auto"/>
                <w:sz w:val="24"/>
              </w:rPr>
            </w:pPr>
          </w:p>
        </w:tc>
      </w:tr>
      <w:tr w14:paraId="5208C0D0">
        <w:tblPrEx>
          <w:tblCellMar>
            <w:top w:w="15" w:type="dxa"/>
            <w:left w:w="108" w:type="dxa"/>
            <w:bottom w:w="15" w:type="dxa"/>
            <w:right w:w="108" w:type="dxa"/>
          </w:tblCellMar>
        </w:tblPrEx>
        <w:trPr>
          <w:trHeight w:val="454" w:hRule="atLeast"/>
          <w:jc w:val="center"/>
        </w:trPr>
        <w:tc>
          <w:tcPr>
            <w:tcW w:w="9312" w:type="dxa"/>
            <w:gridSpan w:val="7"/>
            <w:tcBorders>
              <w:top w:val="single" w:color="auto" w:sz="4" w:space="0"/>
              <w:left w:val="single" w:color="auto" w:sz="4" w:space="0"/>
              <w:bottom w:val="single" w:color="auto" w:sz="4" w:space="0"/>
              <w:right w:val="single" w:color="auto" w:sz="4" w:space="0"/>
            </w:tcBorders>
            <w:noWrap/>
            <w:vAlign w:val="center"/>
          </w:tcPr>
          <w:p w14:paraId="2DEE2AC1">
            <w:pPr>
              <w:widowControl w:val="0"/>
              <w:spacing w:line="400" w:lineRule="exact"/>
              <w:jc w:val="center"/>
              <w:rPr>
                <w:rFonts w:ascii="Times New Roman" w:hAnsi="Times New Roman" w:eastAsia="仿宋_GB2312" w:cs="仿宋_GB2312"/>
                <w:color w:val="auto"/>
                <w:sz w:val="24"/>
              </w:rPr>
            </w:pPr>
            <w:r>
              <w:rPr>
                <w:rFonts w:hint="eastAsia" w:ascii="Times New Roman" w:hAnsi="Times New Roman" w:eastAsia="仿宋_GB2312" w:cs="仿宋_GB2312"/>
                <w:color w:val="auto"/>
                <w:sz w:val="24"/>
              </w:rPr>
              <w:t>申请人信息栏</w:t>
            </w:r>
          </w:p>
        </w:tc>
      </w:tr>
      <w:tr w14:paraId="7076B3BB">
        <w:tblPrEx>
          <w:tblCellMar>
            <w:top w:w="15" w:type="dxa"/>
            <w:left w:w="108" w:type="dxa"/>
            <w:bottom w:w="15" w:type="dxa"/>
            <w:right w:w="108" w:type="dxa"/>
          </w:tblCellMar>
        </w:tblPrEx>
        <w:trPr>
          <w:trHeight w:val="454" w:hRule="atLeast"/>
          <w:jc w:val="center"/>
        </w:trPr>
        <w:tc>
          <w:tcPr>
            <w:tcW w:w="1397" w:type="dxa"/>
            <w:vMerge w:val="restart"/>
            <w:tcBorders>
              <w:top w:val="single" w:color="auto" w:sz="4" w:space="0"/>
              <w:left w:val="single" w:color="auto" w:sz="4" w:space="0"/>
              <w:bottom w:val="single" w:color="auto" w:sz="4" w:space="0"/>
              <w:right w:val="single" w:color="auto" w:sz="4" w:space="0"/>
            </w:tcBorders>
            <w:noWrap/>
            <w:vAlign w:val="center"/>
          </w:tcPr>
          <w:p w14:paraId="03D6267E">
            <w:pPr>
              <w:widowControl w:val="0"/>
              <w:spacing w:line="400" w:lineRule="exact"/>
              <w:jc w:val="center"/>
              <w:rPr>
                <w:rFonts w:ascii="Times New Roman" w:hAnsi="Times New Roman" w:eastAsia="仿宋_GB2312" w:cs="仿宋_GB2312"/>
                <w:color w:val="auto"/>
                <w:sz w:val="24"/>
                <w:lang w:eastAsia="zh-CN"/>
              </w:rPr>
            </w:pPr>
            <w:r>
              <w:rPr>
                <w:rFonts w:hint="eastAsia" w:ascii="Times New Roman" w:hAnsi="Times New Roman" w:eastAsia="仿宋_GB2312" w:cs="仿宋_GB2312"/>
                <w:color w:val="auto"/>
                <w:sz w:val="24"/>
                <w:lang w:eastAsia="zh-CN"/>
              </w:rPr>
              <w:t>所有人（原登记机主本人）</w:t>
            </w:r>
          </w:p>
        </w:tc>
        <w:tc>
          <w:tcPr>
            <w:tcW w:w="1661" w:type="dxa"/>
            <w:tcBorders>
              <w:top w:val="single" w:color="auto" w:sz="4" w:space="0"/>
              <w:left w:val="single" w:color="auto" w:sz="4" w:space="0"/>
              <w:bottom w:val="single" w:color="auto" w:sz="4" w:space="0"/>
              <w:right w:val="single" w:color="auto" w:sz="4" w:space="0"/>
            </w:tcBorders>
            <w:noWrap/>
            <w:vAlign w:val="center"/>
          </w:tcPr>
          <w:p w14:paraId="4F318235">
            <w:pPr>
              <w:widowControl w:val="0"/>
              <w:spacing w:line="400" w:lineRule="exact"/>
              <w:jc w:val="center"/>
              <w:rPr>
                <w:rFonts w:ascii="Times New Roman" w:hAnsi="Times New Roman" w:eastAsia="仿宋_GB2312" w:cs="仿宋_GB2312"/>
                <w:color w:val="auto"/>
                <w:sz w:val="24"/>
              </w:rPr>
            </w:pPr>
            <w:r>
              <w:rPr>
                <w:rFonts w:hint="eastAsia" w:ascii="Times New Roman" w:hAnsi="Times New Roman" w:eastAsia="仿宋_GB2312" w:cs="仿宋_GB2312"/>
                <w:color w:val="auto"/>
                <w:sz w:val="24"/>
              </w:rPr>
              <w:t>姓名（名称）</w:t>
            </w:r>
          </w:p>
        </w:tc>
        <w:tc>
          <w:tcPr>
            <w:tcW w:w="2003" w:type="dxa"/>
            <w:gridSpan w:val="3"/>
            <w:tcBorders>
              <w:top w:val="single" w:color="auto" w:sz="4" w:space="0"/>
              <w:left w:val="single" w:color="auto" w:sz="4" w:space="0"/>
              <w:bottom w:val="single" w:color="auto" w:sz="4" w:space="0"/>
              <w:right w:val="single" w:color="auto" w:sz="4" w:space="0"/>
            </w:tcBorders>
            <w:noWrap/>
            <w:vAlign w:val="center"/>
          </w:tcPr>
          <w:p w14:paraId="7C9B6FA3">
            <w:pPr>
              <w:widowControl w:val="0"/>
              <w:spacing w:line="400" w:lineRule="exact"/>
              <w:jc w:val="center"/>
              <w:rPr>
                <w:rFonts w:ascii="Times New Roman" w:hAnsi="Times New Roman" w:eastAsia="仿宋_GB2312" w:cs="仿宋_GB2312"/>
                <w:color w:val="auto"/>
                <w:sz w:val="24"/>
              </w:rPr>
            </w:pPr>
          </w:p>
        </w:tc>
        <w:tc>
          <w:tcPr>
            <w:tcW w:w="1971" w:type="dxa"/>
            <w:tcBorders>
              <w:top w:val="single" w:color="auto" w:sz="4" w:space="0"/>
              <w:left w:val="single" w:color="auto" w:sz="4" w:space="0"/>
              <w:bottom w:val="single" w:color="auto" w:sz="4" w:space="0"/>
              <w:right w:val="single" w:color="auto" w:sz="4" w:space="0"/>
            </w:tcBorders>
            <w:noWrap/>
            <w:vAlign w:val="center"/>
          </w:tcPr>
          <w:p w14:paraId="0E422574">
            <w:pPr>
              <w:widowControl w:val="0"/>
              <w:spacing w:line="400" w:lineRule="exact"/>
              <w:jc w:val="center"/>
              <w:rPr>
                <w:rFonts w:ascii="Times New Roman" w:hAnsi="Times New Roman" w:eastAsia="仿宋_GB2312" w:cs="仿宋_GB2312"/>
                <w:color w:val="auto"/>
                <w:sz w:val="24"/>
              </w:rPr>
            </w:pPr>
            <w:r>
              <w:rPr>
                <w:rFonts w:hint="eastAsia" w:ascii="Times New Roman" w:hAnsi="Times New Roman" w:eastAsia="仿宋_GB2312" w:cs="仿宋_GB2312"/>
                <w:color w:val="auto"/>
                <w:sz w:val="24"/>
              </w:rPr>
              <w:t>联系电话</w:t>
            </w:r>
          </w:p>
        </w:tc>
        <w:tc>
          <w:tcPr>
            <w:tcW w:w="2280" w:type="dxa"/>
            <w:tcBorders>
              <w:top w:val="single" w:color="auto" w:sz="4" w:space="0"/>
              <w:left w:val="single" w:color="auto" w:sz="4" w:space="0"/>
              <w:bottom w:val="single" w:color="auto" w:sz="4" w:space="0"/>
              <w:right w:val="single" w:color="auto" w:sz="4" w:space="0"/>
            </w:tcBorders>
            <w:noWrap/>
            <w:vAlign w:val="center"/>
          </w:tcPr>
          <w:p w14:paraId="57688A6D">
            <w:pPr>
              <w:widowControl w:val="0"/>
              <w:spacing w:line="400" w:lineRule="exact"/>
              <w:jc w:val="center"/>
              <w:rPr>
                <w:rFonts w:ascii="Times New Roman" w:hAnsi="Times New Roman" w:eastAsia="仿宋_GB2312" w:cs="仿宋_GB2312"/>
                <w:color w:val="auto"/>
                <w:sz w:val="24"/>
              </w:rPr>
            </w:pPr>
          </w:p>
        </w:tc>
      </w:tr>
      <w:tr w14:paraId="715D5663">
        <w:tblPrEx>
          <w:tblCellMar>
            <w:top w:w="15" w:type="dxa"/>
            <w:left w:w="108" w:type="dxa"/>
            <w:bottom w:w="15" w:type="dxa"/>
            <w:right w:w="108" w:type="dxa"/>
          </w:tblCellMar>
        </w:tblPrEx>
        <w:trPr>
          <w:trHeight w:val="454" w:hRule="atLeast"/>
          <w:jc w:val="center"/>
        </w:trPr>
        <w:tc>
          <w:tcPr>
            <w:tcW w:w="1397" w:type="dxa"/>
            <w:vMerge w:val="continue"/>
            <w:tcBorders>
              <w:top w:val="single" w:color="auto" w:sz="4" w:space="0"/>
              <w:left w:val="single" w:color="auto" w:sz="4" w:space="0"/>
              <w:bottom w:val="single" w:color="auto" w:sz="4" w:space="0"/>
              <w:right w:val="single" w:color="auto" w:sz="4" w:space="0"/>
            </w:tcBorders>
            <w:noWrap/>
            <w:vAlign w:val="center"/>
          </w:tcPr>
          <w:p w14:paraId="5A55D69C">
            <w:pPr>
              <w:widowControl w:val="0"/>
              <w:spacing w:line="400" w:lineRule="exact"/>
              <w:rPr>
                <w:rFonts w:ascii="Times New Roman" w:hAnsi="Times New Roman" w:eastAsia="仿宋_GB2312" w:cs="仿宋_GB2312"/>
                <w:color w:val="auto"/>
                <w:sz w:val="24"/>
              </w:rPr>
            </w:pPr>
          </w:p>
        </w:tc>
        <w:tc>
          <w:tcPr>
            <w:tcW w:w="1661" w:type="dxa"/>
            <w:tcBorders>
              <w:top w:val="single" w:color="auto" w:sz="4" w:space="0"/>
              <w:left w:val="single" w:color="auto" w:sz="4" w:space="0"/>
              <w:bottom w:val="single" w:color="auto" w:sz="4" w:space="0"/>
              <w:right w:val="single" w:color="auto" w:sz="4" w:space="0"/>
            </w:tcBorders>
            <w:noWrap/>
            <w:vAlign w:val="center"/>
          </w:tcPr>
          <w:p w14:paraId="7D751C8B">
            <w:pPr>
              <w:widowControl w:val="0"/>
              <w:spacing w:line="400" w:lineRule="exact"/>
              <w:jc w:val="center"/>
              <w:rPr>
                <w:rFonts w:ascii="Times New Roman" w:hAnsi="Times New Roman" w:eastAsia="仿宋_GB2312" w:cs="仿宋_GB2312"/>
                <w:color w:val="auto"/>
                <w:sz w:val="24"/>
              </w:rPr>
            </w:pPr>
            <w:r>
              <w:rPr>
                <w:rFonts w:hint="eastAsia" w:ascii="Times New Roman" w:hAnsi="Times New Roman" w:eastAsia="仿宋_GB2312" w:cs="仿宋_GB2312"/>
                <w:color w:val="auto"/>
                <w:sz w:val="24"/>
              </w:rPr>
              <w:t>身份证明名称</w:t>
            </w:r>
          </w:p>
        </w:tc>
        <w:tc>
          <w:tcPr>
            <w:tcW w:w="1200" w:type="dxa"/>
            <w:tcBorders>
              <w:top w:val="single" w:color="auto" w:sz="4" w:space="0"/>
              <w:left w:val="single" w:color="auto" w:sz="4" w:space="0"/>
              <w:bottom w:val="single" w:color="auto" w:sz="4" w:space="0"/>
              <w:right w:val="single" w:color="auto" w:sz="4" w:space="0"/>
            </w:tcBorders>
            <w:noWrap/>
            <w:vAlign w:val="center"/>
          </w:tcPr>
          <w:p w14:paraId="257E645B">
            <w:pPr>
              <w:widowControl w:val="0"/>
              <w:spacing w:line="400" w:lineRule="exact"/>
              <w:jc w:val="center"/>
              <w:rPr>
                <w:rFonts w:ascii="Times New Roman" w:hAnsi="Times New Roman" w:eastAsia="仿宋_GB2312" w:cs="仿宋_GB2312"/>
                <w:color w:val="auto"/>
                <w:sz w:val="24"/>
              </w:rPr>
            </w:pPr>
          </w:p>
        </w:tc>
        <w:tc>
          <w:tcPr>
            <w:tcW w:w="803" w:type="dxa"/>
            <w:gridSpan w:val="2"/>
            <w:tcBorders>
              <w:top w:val="single" w:color="auto" w:sz="4" w:space="0"/>
              <w:left w:val="single" w:color="auto" w:sz="4" w:space="0"/>
              <w:bottom w:val="single" w:color="auto" w:sz="4" w:space="0"/>
              <w:right w:val="single" w:color="auto" w:sz="4" w:space="0"/>
            </w:tcBorders>
            <w:noWrap/>
            <w:vAlign w:val="center"/>
          </w:tcPr>
          <w:p w14:paraId="6D17B41F">
            <w:pPr>
              <w:widowControl w:val="0"/>
              <w:spacing w:line="400" w:lineRule="exact"/>
              <w:jc w:val="center"/>
              <w:rPr>
                <w:rFonts w:ascii="Times New Roman" w:hAnsi="Times New Roman" w:eastAsia="仿宋_GB2312" w:cs="仿宋_GB2312"/>
                <w:color w:val="auto"/>
                <w:sz w:val="24"/>
              </w:rPr>
            </w:pPr>
            <w:r>
              <w:rPr>
                <w:rFonts w:hint="eastAsia" w:ascii="Times New Roman" w:hAnsi="Times New Roman" w:eastAsia="仿宋_GB2312" w:cs="仿宋_GB2312"/>
                <w:color w:val="auto"/>
                <w:sz w:val="24"/>
              </w:rPr>
              <w:t>号码</w:t>
            </w:r>
          </w:p>
        </w:tc>
        <w:tc>
          <w:tcPr>
            <w:tcW w:w="4251" w:type="dxa"/>
            <w:gridSpan w:val="2"/>
            <w:tcBorders>
              <w:top w:val="single" w:color="auto" w:sz="4" w:space="0"/>
              <w:left w:val="single" w:color="auto" w:sz="4" w:space="0"/>
              <w:bottom w:val="single" w:color="auto" w:sz="4" w:space="0"/>
              <w:right w:val="single" w:color="auto" w:sz="4" w:space="0"/>
            </w:tcBorders>
            <w:noWrap/>
            <w:vAlign w:val="center"/>
          </w:tcPr>
          <w:p w14:paraId="5602C2BB">
            <w:pPr>
              <w:widowControl w:val="0"/>
              <w:spacing w:line="400" w:lineRule="exact"/>
              <w:jc w:val="center"/>
              <w:rPr>
                <w:rFonts w:ascii="Times New Roman" w:hAnsi="Times New Roman" w:eastAsia="仿宋_GB2312" w:cs="仿宋_GB2312"/>
                <w:color w:val="auto"/>
                <w:sz w:val="24"/>
              </w:rPr>
            </w:pPr>
          </w:p>
        </w:tc>
      </w:tr>
      <w:tr w14:paraId="7C534A85">
        <w:tblPrEx>
          <w:tblCellMar>
            <w:top w:w="15" w:type="dxa"/>
            <w:left w:w="108" w:type="dxa"/>
            <w:bottom w:w="15" w:type="dxa"/>
            <w:right w:w="108" w:type="dxa"/>
          </w:tblCellMar>
        </w:tblPrEx>
        <w:trPr>
          <w:trHeight w:val="454" w:hRule="atLeast"/>
          <w:jc w:val="center"/>
        </w:trPr>
        <w:tc>
          <w:tcPr>
            <w:tcW w:w="1397" w:type="dxa"/>
            <w:vMerge w:val="continue"/>
            <w:tcBorders>
              <w:top w:val="single" w:color="auto" w:sz="4" w:space="0"/>
              <w:left w:val="single" w:color="auto" w:sz="4" w:space="0"/>
              <w:bottom w:val="single" w:color="auto" w:sz="4" w:space="0"/>
              <w:right w:val="single" w:color="auto" w:sz="4" w:space="0"/>
            </w:tcBorders>
            <w:noWrap/>
            <w:vAlign w:val="center"/>
          </w:tcPr>
          <w:p w14:paraId="78D469D1">
            <w:pPr>
              <w:widowControl w:val="0"/>
              <w:spacing w:line="400" w:lineRule="exact"/>
              <w:rPr>
                <w:rFonts w:ascii="Times New Roman" w:hAnsi="Times New Roman" w:eastAsia="仿宋_GB2312" w:cs="仿宋_GB2312"/>
                <w:color w:val="auto"/>
                <w:sz w:val="24"/>
              </w:rPr>
            </w:pPr>
          </w:p>
        </w:tc>
        <w:tc>
          <w:tcPr>
            <w:tcW w:w="1661" w:type="dxa"/>
            <w:tcBorders>
              <w:top w:val="single" w:color="auto" w:sz="4" w:space="0"/>
              <w:left w:val="single" w:color="auto" w:sz="4" w:space="0"/>
              <w:bottom w:val="single" w:color="auto" w:sz="4" w:space="0"/>
              <w:right w:val="single" w:color="auto" w:sz="4" w:space="0"/>
            </w:tcBorders>
            <w:noWrap/>
            <w:vAlign w:val="center"/>
          </w:tcPr>
          <w:p w14:paraId="30B3988E">
            <w:pPr>
              <w:widowControl w:val="0"/>
              <w:spacing w:line="400" w:lineRule="exact"/>
              <w:jc w:val="center"/>
              <w:rPr>
                <w:rFonts w:ascii="Times New Roman" w:hAnsi="Times New Roman" w:eastAsia="仿宋_GB2312" w:cs="仿宋_GB2312"/>
                <w:color w:val="auto"/>
                <w:sz w:val="24"/>
              </w:rPr>
            </w:pPr>
            <w:r>
              <w:rPr>
                <w:rFonts w:hint="eastAsia" w:ascii="Times New Roman" w:hAnsi="Times New Roman" w:eastAsia="仿宋_GB2312" w:cs="仿宋_GB2312"/>
                <w:color w:val="auto"/>
                <w:sz w:val="24"/>
              </w:rPr>
              <w:t>住址</w:t>
            </w:r>
          </w:p>
        </w:tc>
        <w:tc>
          <w:tcPr>
            <w:tcW w:w="6254" w:type="dxa"/>
            <w:gridSpan w:val="5"/>
            <w:tcBorders>
              <w:top w:val="single" w:color="auto" w:sz="4" w:space="0"/>
              <w:left w:val="single" w:color="auto" w:sz="4" w:space="0"/>
              <w:bottom w:val="single" w:color="auto" w:sz="4" w:space="0"/>
              <w:right w:val="single" w:color="auto" w:sz="4" w:space="0"/>
            </w:tcBorders>
            <w:noWrap/>
            <w:vAlign w:val="center"/>
          </w:tcPr>
          <w:p w14:paraId="1422AB1C">
            <w:pPr>
              <w:widowControl w:val="0"/>
              <w:spacing w:line="400" w:lineRule="exact"/>
              <w:jc w:val="center"/>
              <w:rPr>
                <w:rFonts w:ascii="Times New Roman" w:hAnsi="Times New Roman" w:eastAsia="仿宋_GB2312" w:cs="仿宋_GB2312"/>
                <w:color w:val="auto"/>
                <w:sz w:val="24"/>
              </w:rPr>
            </w:pPr>
          </w:p>
        </w:tc>
      </w:tr>
      <w:tr w14:paraId="1820CFA3">
        <w:tblPrEx>
          <w:tblCellMar>
            <w:top w:w="15" w:type="dxa"/>
            <w:left w:w="108" w:type="dxa"/>
            <w:bottom w:w="15" w:type="dxa"/>
            <w:right w:w="108" w:type="dxa"/>
          </w:tblCellMar>
        </w:tblPrEx>
        <w:trPr>
          <w:trHeight w:val="454" w:hRule="atLeast"/>
          <w:jc w:val="center"/>
        </w:trPr>
        <w:tc>
          <w:tcPr>
            <w:tcW w:w="1397" w:type="dxa"/>
            <w:vMerge w:val="restart"/>
            <w:tcBorders>
              <w:top w:val="single" w:color="auto" w:sz="4" w:space="0"/>
              <w:left w:val="single" w:color="auto" w:sz="4" w:space="0"/>
              <w:right w:val="single" w:color="auto" w:sz="4" w:space="0"/>
            </w:tcBorders>
            <w:noWrap/>
            <w:vAlign w:val="center"/>
          </w:tcPr>
          <w:p w14:paraId="762AC82B">
            <w:pPr>
              <w:widowControl w:val="0"/>
              <w:spacing w:line="400" w:lineRule="exact"/>
              <w:jc w:val="center"/>
              <w:rPr>
                <w:rFonts w:ascii="Times New Roman" w:hAnsi="Times New Roman" w:eastAsia="仿宋_GB2312" w:cs="仿宋_GB2312"/>
                <w:color w:val="auto"/>
                <w:sz w:val="24"/>
                <w:lang w:eastAsia="zh-CN"/>
              </w:rPr>
            </w:pPr>
            <w:r>
              <w:rPr>
                <w:rFonts w:hint="eastAsia" w:ascii="Times New Roman" w:hAnsi="Times New Roman" w:eastAsia="仿宋_GB2312" w:cs="仿宋_GB2312"/>
                <w:color w:val="auto"/>
                <w:sz w:val="24"/>
                <w:lang w:eastAsia="zh-CN"/>
              </w:rPr>
              <w:t>所有人（原登记非机主本人）</w:t>
            </w:r>
          </w:p>
        </w:tc>
        <w:tc>
          <w:tcPr>
            <w:tcW w:w="1661" w:type="dxa"/>
            <w:tcBorders>
              <w:top w:val="single" w:color="auto" w:sz="4" w:space="0"/>
              <w:left w:val="single" w:color="auto" w:sz="4" w:space="0"/>
              <w:bottom w:val="single" w:color="auto" w:sz="4" w:space="0"/>
              <w:right w:val="single" w:color="auto" w:sz="4" w:space="0"/>
            </w:tcBorders>
            <w:noWrap/>
            <w:vAlign w:val="center"/>
          </w:tcPr>
          <w:p w14:paraId="360AF793">
            <w:pPr>
              <w:widowControl w:val="0"/>
              <w:spacing w:line="400" w:lineRule="exact"/>
              <w:jc w:val="center"/>
              <w:rPr>
                <w:rFonts w:ascii="Times New Roman" w:hAnsi="Times New Roman" w:eastAsia="仿宋_GB2312" w:cs="仿宋_GB2312"/>
                <w:color w:val="auto"/>
                <w:sz w:val="24"/>
              </w:rPr>
            </w:pPr>
            <w:r>
              <w:rPr>
                <w:rFonts w:hint="eastAsia" w:ascii="Times New Roman" w:hAnsi="Times New Roman" w:eastAsia="仿宋_GB2312" w:cs="仿宋_GB2312"/>
                <w:color w:val="auto"/>
                <w:sz w:val="24"/>
              </w:rPr>
              <w:t>姓名（名称）</w:t>
            </w:r>
          </w:p>
        </w:tc>
        <w:tc>
          <w:tcPr>
            <w:tcW w:w="2003" w:type="dxa"/>
            <w:gridSpan w:val="3"/>
            <w:tcBorders>
              <w:top w:val="single" w:color="auto" w:sz="4" w:space="0"/>
              <w:left w:val="single" w:color="auto" w:sz="4" w:space="0"/>
              <w:bottom w:val="single" w:color="auto" w:sz="4" w:space="0"/>
              <w:right w:val="single" w:color="auto" w:sz="4" w:space="0"/>
            </w:tcBorders>
            <w:noWrap/>
            <w:vAlign w:val="center"/>
          </w:tcPr>
          <w:p w14:paraId="743FCF6B">
            <w:pPr>
              <w:widowControl w:val="0"/>
              <w:spacing w:line="400" w:lineRule="exact"/>
              <w:jc w:val="center"/>
              <w:rPr>
                <w:rFonts w:ascii="Times New Roman" w:hAnsi="Times New Roman" w:eastAsia="仿宋_GB2312" w:cs="仿宋_GB2312"/>
                <w:color w:val="auto"/>
                <w:sz w:val="24"/>
              </w:rPr>
            </w:pPr>
          </w:p>
        </w:tc>
        <w:tc>
          <w:tcPr>
            <w:tcW w:w="1971" w:type="dxa"/>
            <w:tcBorders>
              <w:top w:val="single" w:color="auto" w:sz="4" w:space="0"/>
              <w:left w:val="single" w:color="auto" w:sz="4" w:space="0"/>
              <w:bottom w:val="single" w:color="auto" w:sz="4" w:space="0"/>
              <w:right w:val="single" w:color="auto" w:sz="4" w:space="0"/>
            </w:tcBorders>
            <w:noWrap/>
            <w:vAlign w:val="center"/>
          </w:tcPr>
          <w:p w14:paraId="14A313A6">
            <w:pPr>
              <w:widowControl w:val="0"/>
              <w:spacing w:line="400" w:lineRule="exact"/>
              <w:jc w:val="center"/>
              <w:rPr>
                <w:rFonts w:ascii="Times New Roman" w:hAnsi="Times New Roman" w:eastAsia="仿宋_GB2312" w:cs="仿宋_GB2312"/>
                <w:color w:val="auto"/>
                <w:sz w:val="24"/>
              </w:rPr>
            </w:pPr>
            <w:r>
              <w:rPr>
                <w:rFonts w:hint="eastAsia" w:ascii="Times New Roman" w:hAnsi="Times New Roman" w:eastAsia="仿宋_GB2312" w:cs="仿宋_GB2312"/>
                <w:color w:val="auto"/>
                <w:sz w:val="24"/>
              </w:rPr>
              <w:t>联系电话</w:t>
            </w:r>
          </w:p>
        </w:tc>
        <w:tc>
          <w:tcPr>
            <w:tcW w:w="2280" w:type="dxa"/>
            <w:tcBorders>
              <w:top w:val="single" w:color="auto" w:sz="4" w:space="0"/>
              <w:left w:val="single" w:color="auto" w:sz="4" w:space="0"/>
              <w:bottom w:val="single" w:color="auto" w:sz="4" w:space="0"/>
              <w:right w:val="single" w:color="auto" w:sz="4" w:space="0"/>
            </w:tcBorders>
            <w:noWrap/>
            <w:vAlign w:val="center"/>
          </w:tcPr>
          <w:p w14:paraId="394383E3">
            <w:pPr>
              <w:widowControl w:val="0"/>
              <w:spacing w:line="400" w:lineRule="exact"/>
              <w:jc w:val="center"/>
              <w:rPr>
                <w:rFonts w:ascii="Times New Roman" w:hAnsi="Times New Roman" w:eastAsia="仿宋_GB2312" w:cs="仿宋_GB2312"/>
                <w:color w:val="auto"/>
                <w:sz w:val="24"/>
              </w:rPr>
            </w:pPr>
          </w:p>
        </w:tc>
      </w:tr>
      <w:tr w14:paraId="71D3CF26">
        <w:tblPrEx>
          <w:tblCellMar>
            <w:top w:w="15" w:type="dxa"/>
            <w:left w:w="108" w:type="dxa"/>
            <w:bottom w:w="15" w:type="dxa"/>
            <w:right w:w="108" w:type="dxa"/>
          </w:tblCellMar>
        </w:tblPrEx>
        <w:trPr>
          <w:trHeight w:val="454" w:hRule="atLeast"/>
          <w:jc w:val="center"/>
        </w:trPr>
        <w:tc>
          <w:tcPr>
            <w:tcW w:w="1397" w:type="dxa"/>
            <w:vMerge w:val="continue"/>
            <w:tcBorders>
              <w:left w:val="single" w:color="auto" w:sz="4" w:space="0"/>
              <w:right w:val="single" w:color="auto" w:sz="4" w:space="0"/>
            </w:tcBorders>
            <w:noWrap/>
            <w:vAlign w:val="center"/>
          </w:tcPr>
          <w:p w14:paraId="6BCEF3D2">
            <w:pPr>
              <w:widowControl w:val="0"/>
              <w:spacing w:line="400" w:lineRule="exact"/>
              <w:rPr>
                <w:rFonts w:ascii="Times New Roman" w:hAnsi="Times New Roman" w:eastAsia="仿宋_GB2312" w:cs="仿宋_GB2312"/>
                <w:color w:val="auto"/>
                <w:sz w:val="24"/>
              </w:rPr>
            </w:pPr>
          </w:p>
        </w:tc>
        <w:tc>
          <w:tcPr>
            <w:tcW w:w="1661" w:type="dxa"/>
            <w:tcBorders>
              <w:top w:val="single" w:color="auto" w:sz="4" w:space="0"/>
              <w:left w:val="single" w:color="auto" w:sz="4" w:space="0"/>
              <w:bottom w:val="single" w:color="auto" w:sz="4" w:space="0"/>
              <w:right w:val="single" w:color="auto" w:sz="4" w:space="0"/>
            </w:tcBorders>
            <w:noWrap/>
            <w:vAlign w:val="center"/>
          </w:tcPr>
          <w:p w14:paraId="16401933">
            <w:pPr>
              <w:widowControl w:val="0"/>
              <w:spacing w:line="400" w:lineRule="exact"/>
              <w:jc w:val="center"/>
              <w:rPr>
                <w:rFonts w:ascii="Times New Roman" w:hAnsi="Times New Roman" w:eastAsia="仿宋_GB2312" w:cs="仿宋_GB2312"/>
                <w:color w:val="auto"/>
                <w:sz w:val="24"/>
              </w:rPr>
            </w:pPr>
            <w:r>
              <w:rPr>
                <w:rFonts w:hint="eastAsia" w:ascii="Times New Roman" w:hAnsi="Times New Roman" w:eastAsia="仿宋_GB2312" w:cs="仿宋_GB2312"/>
                <w:color w:val="auto"/>
                <w:sz w:val="24"/>
              </w:rPr>
              <w:t>身份证明名称</w:t>
            </w:r>
          </w:p>
        </w:tc>
        <w:tc>
          <w:tcPr>
            <w:tcW w:w="1200" w:type="dxa"/>
            <w:tcBorders>
              <w:top w:val="single" w:color="auto" w:sz="4" w:space="0"/>
              <w:left w:val="single" w:color="auto" w:sz="4" w:space="0"/>
              <w:bottom w:val="single" w:color="auto" w:sz="4" w:space="0"/>
              <w:right w:val="single" w:color="auto" w:sz="4" w:space="0"/>
            </w:tcBorders>
            <w:noWrap/>
            <w:vAlign w:val="center"/>
          </w:tcPr>
          <w:p w14:paraId="157C2589">
            <w:pPr>
              <w:widowControl w:val="0"/>
              <w:spacing w:line="400" w:lineRule="exact"/>
              <w:jc w:val="center"/>
              <w:rPr>
                <w:rFonts w:ascii="Times New Roman" w:hAnsi="Times New Roman" w:eastAsia="仿宋_GB2312" w:cs="仿宋_GB2312"/>
                <w:color w:val="auto"/>
                <w:sz w:val="24"/>
              </w:rPr>
            </w:pPr>
          </w:p>
        </w:tc>
        <w:tc>
          <w:tcPr>
            <w:tcW w:w="803" w:type="dxa"/>
            <w:gridSpan w:val="2"/>
            <w:tcBorders>
              <w:top w:val="single" w:color="auto" w:sz="4" w:space="0"/>
              <w:left w:val="single" w:color="auto" w:sz="4" w:space="0"/>
              <w:bottom w:val="single" w:color="auto" w:sz="4" w:space="0"/>
              <w:right w:val="single" w:color="auto" w:sz="4" w:space="0"/>
            </w:tcBorders>
            <w:noWrap/>
            <w:vAlign w:val="center"/>
          </w:tcPr>
          <w:p w14:paraId="0BC6AB0A">
            <w:pPr>
              <w:widowControl w:val="0"/>
              <w:spacing w:line="400" w:lineRule="exact"/>
              <w:jc w:val="center"/>
              <w:rPr>
                <w:rFonts w:ascii="Times New Roman" w:hAnsi="Times New Roman" w:eastAsia="仿宋_GB2312" w:cs="仿宋_GB2312"/>
                <w:color w:val="auto"/>
                <w:sz w:val="24"/>
              </w:rPr>
            </w:pPr>
            <w:r>
              <w:rPr>
                <w:rFonts w:hint="eastAsia" w:ascii="Times New Roman" w:hAnsi="Times New Roman" w:eastAsia="仿宋_GB2312" w:cs="仿宋_GB2312"/>
                <w:color w:val="auto"/>
                <w:sz w:val="24"/>
              </w:rPr>
              <w:t>号码</w:t>
            </w:r>
          </w:p>
        </w:tc>
        <w:tc>
          <w:tcPr>
            <w:tcW w:w="4251" w:type="dxa"/>
            <w:gridSpan w:val="2"/>
            <w:tcBorders>
              <w:top w:val="single" w:color="auto" w:sz="4" w:space="0"/>
              <w:left w:val="single" w:color="auto" w:sz="4" w:space="0"/>
              <w:bottom w:val="single" w:color="auto" w:sz="4" w:space="0"/>
              <w:right w:val="single" w:color="auto" w:sz="4" w:space="0"/>
            </w:tcBorders>
            <w:noWrap/>
            <w:vAlign w:val="center"/>
          </w:tcPr>
          <w:p w14:paraId="13D06F71">
            <w:pPr>
              <w:widowControl w:val="0"/>
              <w:spacing w:line="400" w:lineRule="exact"/>
              <w:jc w:val="center"/>
              <w:rPr>
                <w:rFonts w:ascii="Times New Roman" w:hAnsi="Times New Roman" w:eastAsia="仿宋_GB2312" w:cs="仿宋_GB2312"/>
                <w:color w:val="auto"/>
                <w:sz w:val="24"/>
              </w:rPr>
            </w:pPr>
          </w:p>
        </w:tc>
      </w:tr>
      <w:tr w14:paraId="430C7D93">
        <w:tblPrEx>
          <w:tblCellMar>
            <w:top w:w="15" w:type="dxa"/>
            <w:left w:w="108" w:type="dxa"/>
            <w:bottom w:w="15" w:type="dxa"/>
            <w:right w:w="108" w:type="dxa"/>
          </w:tblCellMar>
        </w:tblPrEx>
        <w:trPr>
          <w:trHeight w:val="454" w:hRule="atLeast"/>
          <w:jc w:val="center"/>
        </w:trPr>
        <w:tc>
          <w:tcPr>
            <w:tcW w:w="1397" w:type="dxa"/>
            <w:vMerge w:val="continue"/>
            <w:tcBorders>
              <w:left w:val="single" w:color="auto" w:sz="4" w:space="0"/>
              <w:bottom w:val="single" w:color="auto" w:sz="4" w:space="0"/>
              <w:right w:val="single" w:color="auto" w:sz="4" w:space="0"/>
            </w:tcBorders>
            <w:noWrap/>
            <w:vAlign w:val="center"/>
          </w:tcPr>
          <w:p w14:paraId="40EA87A9">
            <w:pPr>
              <w:widowControl w:val="0"/>
              <w:spacing w:line="400" w:lineRule="exact"/>
              <w:rPr>
                <w:rFonts w:ascii="Times New Roman" w:hAnsi="Times New Roman" w:eastAsia="仿宋_GB2312" w:cs="仿宋_GB2312"/>
                <w:color w:val="auto"/>
                <w:sz w:val="24"/>
              </w:rPr>
            </w:pPr>
          </w:p>
        </w:tc>
        <w:tc>
          <w:tcPr>
            <w:tcW w:w="1661" w:type="dxa"/>
            <w:tcBorders>
              <w:top w:val="single" w:color="auto" w:sz="4" w:space="0"/>
              <w:left w:val="single" w:color="auto" w:sz="4" w:space="0"/>
              <w:bottom w:val="single" w:color="auto" w:sz="4" w:space="0"/>
              <w:right w:val="single" w:color="auto" w:sz="4" w:space="0"/>
            </w:tcBorders>
            <w:noWrap/>
            <w:vAlign w:val="center"/>
          </w:tcPr>
          <w:p w14:paraId="5BE9409D">
            <w:pPr>
              <w:widowControl w:val="0"/>
              <w:spacing w:line="400" w:lineRule="exact"/>
              <w:jc w:val="center"/>
              <w:rPr>
                <w:rFonts w:ascii="Times New Roman" w:hAnsi="Times New Roman" w:eastAsia="仿宋_GB2312" w:cs="仿宋_GB2312"/>
                <w:color w:val="auto"/>
                <w:sz w:val="24"/>
              </w:rPr>
            </w:pPr>
            <w:r>
              <w:rPr>
                <w:rFonts w:hint="eastAsia" w:ascii="Times New Roman" w:hAnsi="Times New Roman" w:eastAsia="仿宋_GB2312" w:cs="仿宋_GB2312"/>
                <w:color w:val="auto"/>
                <w:sz w:val="24"/>
              </w:rPr>
              <w:t>住址</w:t>
            </w:r>
          </w:p>
        </w:tc>
        <w:tc>
          <w:tcPr>
            <w:tcW w:w="6254" w:type="dxa"/>
            <w:gridSpan w:val="5"/>
            <w:tcBorders>
              <w:top w:val="single" w:color="auto" w:sz="4" w:space="0"/>
              <w:left w:val="single" w:color="auto" w:sz="4" w:space="0"/>
              <w:bottom w:val="single" w:color="auto" w:sz="4" w:space="0"/>
              <w:right w:val="single" w:color="auto" w:sz="4" w:space="0"/>
            </w:tcBorders>
            <w:noWrap/>
            <w:vAlign w:val="center"/>
          </w:tcPr>
          <w:p w14:paraId="7DE92C08">
            <w:pPr>
              <w:widowControl w:val="0"/>
              <w:spacing w:line="400" w:lineRule="exact"/>
              <w:jc w:val="center"/>
              <w:rPr>
                <w:rFonts w:ascii="Times New Roman" w:hAnsi="Times New Roman" w:eastAsia="仿宋_GB2312" w:cs="仿宋_GB2312"/>
                <w:color w:val="auto"/>
                <w:sz w:val="24"/>
              </w:rPr>
            </w:pPr>
          </w:p>
        </w:tc>
      </w:tr>
      <w:tr w14:paraId="243A3A13">
        <w:tblPrEx>
          <w:tblCellMar>
            <w:top w:w="15" w:type="dxa"/>
            <w:left w:w="108" w:type="dxa"/>
            <w:bottom w:w="15" w:type="dxa"/>
            <w:right w:w="108" w:type="dxa"/>
          </w:tblCellMar>
        </w:tblPrEx>
        <w:trPr>
          <w:trHeight w:val="454" w:hRule="atLeast"/>
          <w:jc w:val="center"/>
        </w:trPr>
        <w:tc>
          <w:tcPr>
            <w:tcW w:w="1397" w:type="dxa"/>
            <w:vMerge w:val="restart"/>
            <w:tcBorders>
              <w:top w:val="single" w:color="auto" w:sz="4" w:space="0"/>
              <w:left w:val="single" w:color="auto" w:sz="4" w:space="0"/>
              <w:bottom w:val="single" w:color="auto" w:sz="4" w:space="0"/>
              <w:right w:val="single" w:color="auto" w:sz="4" w:space="0"/>
            </w:tcBorders>
            <w:noWrap/>
            <w:textDirection w:val="tbRlV"/>
            <w:vAlign w:val="center"/>
          </w:tcPr>
          <w:p w14:paraId="0D241493">
            <w:pPr>
              <w:widowControl w:val="0"/>
              <w:spacing w:line="400" w:lineRule="exact"/>
              <w:jc w:val="center"/>
              <w:rPr>
                <w:rFonts w:ascii="Times New Roman" w:hAnsi="Times New Roman" w:eastAsia="仿宋_GB2312" w:cs="仿宋_GB2312"/>
                <w:color w:val="auto"/>
                <w:sz w:val="24"/>
              </w:rPr>
            </w:pPr>
            <w:r>
              <w:rPr>
                <w:rFonts w:hint="eastAsia" w:ascii="Times New Roman" w:hAnsi="Times New Roman" w:eastAsia="仿宋_GB2312" w:cs="仿宋_GB2312"/>
                <w:color w:val="auto"/>
                <w:sz w:val="24"/>
              </w:rPr>
              <w:t>机械信息</w:t>
            </w:r>
          </w:p>
        </w:tc>
        <w:tc>
          <w:tcPr>
            <w:tcW w:w="1661" w:type="dxa"/>
            <w:vMerge w:val="restart"/>
            <w:tcBorders>
              <w:top w:val="single" w:color="auto" w:sz="4" w:space="0"/>
              <w:left w:val="single" w:color="auto" w:sz="4" w:space="0"/>
              <w:right w:val="single" w:color="auto" w:sz="4" w:space="0"/>
            </w:tcBorders>
            <w:noWrap/>
            <w:vAlign w:val="center"/>
          </w:tcPr>
          <w:p w14:paraId="7E72E5BF">
            <w:pPr>
              <w:widowControl w:val="0"/>
              <w:spacing w:line="400" w:lineRule="exact"/>
              <w:jc w:val="center"/>
              <w:rPr>
                <w:rFonts w:ascii="Times New Roman" w:hAnsi="Times New Roman" w:eastAsia="仿宋_GB2312" w:cs="仿宋_GB2312"/>
                <w:color w:val="auto"/>
                <w:sz w:val="24"/>
              </w:rPr>
            </w:pPr>
            <w:r>
              <w:rPr>
                <w:rFonts w:hint="eastAsia" w:ascii="Times New Roman" w:hAnsi="Times New Roman" w:eastAsia="仿宋_GB2312" w:cs="仿宋_GB2312"/>
                <w:color w:val="auto"/>
                <w:sz w:val="24"/>
              </w:rPr>
              <w:t>类型</w:t>
            </w:r>
          </w:p>
        </w:tc>
        <w:tc>
          <w:tcPr>
            <w:tcW w:w="6254" w:type="dxa"/>
            <w:gridSpan w:val="5"/>
            <w:tcBorders>
              <w:top w:val="single" w:color="auto" w:sz="4" w:space="0"/>
              <w:left w:val="single" w:color="auto" w:sz="4" w:space="0"/>
              <w:bottom w:val="single" w:color="auto" w:sz="4" w:space="0"/>
              <w:right w:val="single" w:color="auto" w:sz="4" w:space="0"/>
            </w:tcBorders>
            <w:noWrap/>
            <w:vAlign w:val="center"/>
          </w:tcPr>
          <w:p w14:paraId="20DFD5B8">
            <w:pPr>
              <w:widowControl w:val="0"/>
              <w:spacing w:line="400" w:lineRule="exact"/>
              <w:rPr>
                <w:rFonts w:ascii="Times New Roman" w:hAnsi="Times New Roman" w:eastAsia="仿宋_GB2312" w:cs="仿宋_GB2312"/>
                <w:color w:val="auto"/>
                <w:lang w:eastAsia="zh-CN"/>
              </w:rPr>
            </w:pPr>
            <w:r>
              <w:rPr>
                <w:rFonts w:hint="eastAsia" w:ascii="Times New Roman" w:hAnsi="Times New Roman" w:eastAsia="仿宋_GB2312" w:cs="仿宋_GB2312"/>
                <w:color w:val="auto"/>
                <w:sz w:val="24"/>
                <w:lang w:eastAsia="zh-CN"/>
              </w:rPr>
              <w:t>□轮式拖拉机</w:t>
            </w:r>
            <w:r>
              <w:rPr>
                <w:rFonts w:ascii="Times New Roman" w:hAnsi="Times New Roman" w:eastAsia="仿宋_GB2312" w:cs="仿宋_GB2312"/>
                <w:color w:val="auto"/>
                <w:sz w:val="24"/>
                <w:lang w:eastAsia="zh-CN"/>
              </w:rPr>
              <w:t xml:space="preserve">     </w:t>
            </w:r>
            <w:r>
              <w:rPr>
                <w:rFonts w:hint="eastAsia" w:ascii="Times New Roman" w:hAnsi="Times New Roman" w:eastAsia="仿宋_GB2312" w:cs="仿宋_GB2312"/>
                <w:color w:val="auto"/>
                <w:sz w:val="24"/>
                <w:lang w:eastAsia="zh-CN"/>
              </w:rPr>
              <w:t>□手扶拖拉机</w:t>
            </w:r>
            <w:r>
              <w:rPr>
                <w:rFonts w:ascii="Times New Roman" w:hAnsi="Times New Roman" w:eastAsia="仿宋_GB2312" w:cs="仿宋_GB2312"/>
                <w:color w:val="auto"/>
                <w:sz w:val="24"/>
                <w:lang w:eastAsia="zh-CN"/>
              </w:rPr>
              <w:t xml:space="preserve">     </w:t>
            </w:r>
            <w:r>
              <w:rPr>
                <w:rFonts w:hint="eastAsia" w:ascii="Times New Roman" w:hAnsi="Times New Roman" w:eastAsia="仿宋_GB2312" w:cs="仿宋_GB2312"/>
                <w:color w:val="auto"/>
                <w:sz w:val="24"/>
                <w:lang w:eastAsia="zh-CN"/>
              </w:rPr>
              <w:t>□履带拖拉机</w:t>
            </w:r>
          </w:p>
        </w:tc>
      </w:tr>
      <w:tr w14:paraId="78AD80ED">
        <w:tblPrEx>
          <w:tblCellMar>
            <w:top w:w="15" w:type="dxa"/>
            <w:left w:w="108" w:type="dxa"/>
            <w:bottom w:w="15" w:type="dxa"/>
            <w:right w:w="108" w:type="dxa"/>
          </w:tblCellMar>
        </w:tblPrEx>
        <w:trPr>
          <w:trHeight w:val="454" w:hRule="atLeast"/>
          <w:jc w:val="center"/>
        </w:trPr>
        <w:tc>
          <w:tcPr>
            <w:tcW w:w="1397" w:type="dxa"/>
            <w:vMerge w:val="continue"/>
            <w:tcBorders>
              <w:left w:val="single" w:color="auto" w:sz="4" w:space="0"/>
              <w:right w:val="single" w:color="auto" w:sz="4" w:space="0"/>
            </w:tcBorders>
            <w:noWrap/>
            <w:textDirection w:val="tbRlV"/>
            <w:vAlign w:val="center"/>
          </w:tcPr>
          <w:p w14:paraId="43E27D72">
            <w:pPr>
              <w:widowControl w:val="0"/>
              <w:spacing w:line="400" w:lineRule="exact"/>
              <w:jc w:val="center"/>
              <w:rPr>
                <w:rFonts w:ascii="Times New Roman" w:hAnsi="Times New Roman" w:eastAsia="仿宋_GB2312" w:cs="仿宋_GB2312"/>
                <w:color w:val="auto"/>
                <w:sz w:val="24"/>
                <w:lang w:eastAsia="zh-CN"/>
              </w:rPr>
            </w:pPr>
          </w:p>
        </w:tc>
        <w:tc>
          <w:tcPr>
            <w:tcW w:w="1661" w:type="dxa"/>
            <w:vMerge w:val="continue"/>
            <w:tcBorders>
              <w:left w:val="single" w:color="auto" w:sz="4" w:space="0"/>
              <w:right w:val="single" w:color="auto" w:sz="4" w:space="0"/>
            </w:tcBorders>
            <w:noWrap/>
            <w:vAlign w:val="center"/>
          </w:tcPr>
          <w:p w14:paraId="7E0F2E3A">
            <w:pPr>
              <w:widowControl w:val="0"/>
              <w:spacing w:line="400" w:lineRule="exact"/>
              <w:jc w:val="center"/>
              <w:rPr>
                <w:rFonts w:ascii="Times New Roman" w:hAnsi="Times New Roman" w:eastAsia="仿宋_GB2312" w:cs="仿宋_GB2312"/>
                <w:color w:val="auto"/>
                <w:sz w:val="24"/>
                <w:lang w:eastAsia="zh-CN"/>
              </w:rPr>
            </w:pPr>
          </w:p>
        </w:tc>
        <w:tc>
          <w:tcPr>
            <w:tcW w:w="6254" w:type="dxa"/>
            <w:gridSpan w:val="5"/>
            <w:tcBorders>
              <w:top w:val="single" w:color="auto" w:sz="4" w:space="0"/>
              <w:left w:val="single" w:color="auto" w:sz="4" w:space="0"/>
              <w:bottom w:val="single" w:color="auto" w:sz="4" w:space="0"/>
              <w:right w:val="single" w:color="auto" w:sz="4" w:space="0"/>
            </w:tcBorders>
            <w:noWrap/>
            <w:vAlign w:val="center"/>
          </w:tcPr>
          <w:p w14:paraId="07EC8F3A">
            <w:pPr>
              <w:widowControl w:val="0"/>
              <w:spacing w:line="400" w:lineRule="exact"/>
              <w:rPr>
                <w:rFonts w:ascii="Times New Roman" w:hAnsi="Times New Roman" w:eastAsia="仿宋_GB2312" w:cs="仿宋_GB2312"/>
                <w:color w:val="auto"/>
                <w:sz w:val="24"/>
                <w:lang w:eastAsia="zh-CN"/>
              </w:rPr>
            </w:pPr>
            <w:r>
              <w:rPr>
                <w:rFonts w:hint="eastAsia" w:ascii="Times New Roman" w:hAnsi="Times New Roman" w:eastAsia="仿宋_GB2312" w:cs="仿宋_GB2312"/>
                <w:color w:val="auto"/>
                <w:sz w:val="24"/>
                <w:lang w:eastAsia="zh-CN"/>
              </w:rPr>
              <w:t>□稻麦轮式联合收割机</w:t>
            </w:r>
            <w:r>
              <w:rPr>
                <w:rFonts w:ascii="Times New Roman" w:hAnsi="Times New Roman" w:eastAsia="仿宋_GB2312" w:cs="仿宋_GB2312"/>
                <w:color w:val="auto"/>
                <w:sz w:val="24"/>
                <w:lang w:eastAsia="zh-CN"/>
              </w:rPr>
              <w:t xml:space="preserve">        </w:t>
            </w:r>
            <w:r>
              <w:rPr>
                <w:rFonts w:hint="eastAsia" w:ascii="Times New Roman" w:hAnsi="Times New Roman" w:eastAsia="仿宋_GB2312" w:cs="仿宋_GB2312"/>
                <w:color w:val="auto"/>
                <w:sz w:val="24"/>
                <w:lang w:eastAsia="zh-CN"/>
              </w:rPr>
              <w:t>□稻麦履带式联合收割机</w:t>
            </w:r>
          </w:p>
          <w:p w14:paraId="17E91AF5">
            <w:pPr>
              <w:widowControl w:val="0"/>
              <w:spacing w:line="400" w:lineRule="exact"/>
              <w:rPr>
                <w:rFonts w:ascii="Times New Roman" w:hAnsi="Times New Roman" w:eastAsia="仿宋_GB2312" w:cs="仿宋_GB2312"/>
                <w:color w:val="auto"/>
                <w:sz w:val="24"/>
                <w:lang w:eastAsia="zh-CN"/>
              </w:rPr>
            </w:pPr>
            <w:r>
              <w:rPr>
                <w:rFonts w:hint="eastAsia" w:ascii="Times New Roman" w:hAnsi="Times New Roman" w:eastAsia="仿宋_GB2312" w:cs="仿宋_GB2312"/>
                <w:color w:val="auto"/>
                <w:sz w:val="24"/>
                <w:lang w:eastAsia="zh-CN"/>
              </w:rPr>
              <w:t>□玉米轮式联合收割机</w:t>
            </w:r>
            <w:r>
              <w:rPr>
                <w:rFonts w:ascii="Times New Roman" w:hAnsi="Times New Roman" w:eastAsia="仿宋_GB2312" w:cs="仿宋_GB2312"/>
                <w:color w:val="auto"/>
                <w:sz w:val="24"/>
                <w:lang w:eastAsia="zh-CN"/>
              </w:rPr>
              <w:t xml:space="preserve">        </w:t>
            </w:r>
            <w:r>
              <w:rPr>
                <w:rFonts w:hint="eastAsia" w:ascii="Times New Roman" w:hAnsi="Times New Roman" w:eastAsia="仿宋_GB2312" w:cs="仿宋_GB2312"/>
                <w:color w:val="auto"/>
                <w:sz w:val="24"/>
                <w:lang w:eastAsia="zh-CN"/>
              </w:rPr>
              <w:t>□玉米履带式联合收割机</w:t>
            </w:r>
          </w:p>
        </w:tc>
      </w:tr>
      <w:tr w14:paraId="408FA28A">
        <w:tblPrEx>
          <w:tblCellMar>
            <w:top w:w="15" w:type="dxa"/>
            <w:left w:w="108" w:type="dxa"/>
            <w:bottom w:w="15" w:type="dxa"/>
            <w:right w:w="108" w:type="dxa"/>
          </w:tblCellMar>
        </w:tblPrEx>
        <w:trPr>
          <w:trHeight w:val="454" w:hRule="atLeast"/>
          <w:jc w:val="center"/>
        </w:trPr>
        <w:tc>
          <w:tcPr>
            <w:tcW w:w="1397" w:type="dxa"/>
            <w:vMerge w:val="continue"/>
            <w:tcBorders>
              <w:left w:val="single" w:color="auto" w:sz="4" w:space="0"/>
              <w:right w:val="single" w:color="auto" w:sz="4" w:space="0"/>
            </w:tcBorders>
            <w:noWrap/>
            <w:textDirection w:val="tbRlV"/>
            <w:vAlign w:val="center"/>
          </w:tcPr>
          <w:p w14:paraId="7654E207">
            <w:pPr>
              <w:widowControl w:val="0"/>
              <w:spacing w:line="400" w:lineRule="exact"/>
              <w:jc w:val="center"/>
              <w:rPr>
                <w:rFonts w:ascii="Times New Roman" w:hAnsi="Times New Roman" w:eastAsia="仿宋_GB2312" w:cs="仿宋_GB2312"/>
                <w:color w:val="auto"/>
                <w:sz w:val="24"/>
                <w:lang w:eastAsia="zh-CN"/>
              </w:rPr>
            </w:pPr>
          </w:p>
        </w:tc>
        <w:tc>
          <w:tcPr>
            <w:tcW w:w="1661" w:type="dxa"/>
            <w:vMerge w:val="continue"/>
            <w:tcBorders>
              <w:left w:val="single" w:color="auto" w:sz="4" w:space="0"/>
              <w:bottom w:val="single" w:color="auto" w:sz="4" w:space="0"/>
              <w:right w:val="single" w:color="auto" w:sz="4" w:space="0"/>
            </w:tcBorders>
            <w:noWrap/>
            <w:vAlign w:val="center"/>
          </w:tcPr>
          <w:p w14:paraId="0D18F6BD">
            <w:pPr>
              <w:widowControl w:val="0"/>
              <w:spacing w:line="400" w:lineRule="exact"/>
              <w:jc w:val="center"/>
              <w:rPr>
                <w:rFonts w:ascii="Times New Roman" w:hAnsi="Times New Roman" w:eastAsia="仿宋_GB2312" w:cs="仿宋_GB2312"/>
                <w:color w:val="auto"/>
                <w:sz w:val="24"/>
                <w:lang w:eastAsia="zh-CN"/>
              </w:rPr>
            </w:pPr>
          </w:p>
        </w:tc>
        <w:tc>
          <w:tcPr>
            <w:tcW w:w="6254" w:type="dxa"/>
            <w:gridSpan w:val="5"/>
            <w:tcBorders>
              <w:top w:val="single" w:color="auto" w:sz="4" w:space="0"/>
              <w:left w:val="single" w:color="auto" w:sz="4" w:space="0"/>
              <w:bottom w:val="single" w:color="auto" w:sz="4" w:space="0"/>
              <w:right w:val="single" w:color="auto" w:sz="4" w:space="0"/>
            </w:tcBorders>
            <w:noWrap/>
            <w:vAlign w:val="center"/>
          </w:tcPr>
          <w:p w14:paraId="588FD19D">
            <w:pPr>
              <w:widowControl w:val="0"/>
              <w:spacing w:line="400" w:lineRule="exact"/>
              <w:rPr>
                <w:rFonts w:ascii="Times New Roman" w:hAnsi="Times New Roman" w:eastAsia="仿宋_GB2312" w:cs="仿宋_GB2312"/>
                <w:color w:val="auto"/>
                <w:sz w:val="24"/>
                <w:lang w:eastAsia="zh-CN"/>
              </w:rPr>
            </w:pPr>
            <w:r>
              <w:rPr>
                <w:rFonts w:hint="eastAsia" w:ascii="Times New Roman" w:hAnsi="Times New Roman" w:eastAsia="仿宋_GB2312" w:cs="仿宋_GB2312"/>
                <w:color w:val="auto"/>
                <w:sz w:val="24"/>
                <w:lang w:eastAsia="zh-CN"/>
              </w:rPr>
              <w:t>□其他轮式联合收割机</w:t>
            </w:r>
            <w:r>
              <w:rPr>
                <w:rFonts w:ascii="Times New Roman" w:hAnsi="Times New Roman" w:eastAsia="仿宋_GB2312" w:cs="仿宋_GB2312"/>
                <w:color w:val="auto"/>
                <w:sz w:val="24"/>
                <w:lang w:eastAsia="zh-CN"/>
              </w:rPr>
              <w:t xml:space="preserve">        </w:t>
            </w:r>
            <w:r>
              <w:rPr>
                <w:rFonts w:hint="eastAsia" w:ascii="Times New Roman" w:hAnsi="Times New Roman" w:eastAsia="仿宋_GB2312" w:cs="仿宋_GB2312"/>
                <w:color w:val="auto"/>
                <w:sz w:val="24"/>
                <w:lang w:eastAsia="zh-CN"/>
              </w:rPr>
              <w:t>□其他履带式联合收割机</w:t>
            </w:r>
          </w:p>
        </w:tc>
      </w:tr>
      <w:tr w14:paraId="09C1EB0D">
        <w:tblPrEx>
          <w:tblCellMar>
            <w:top w:w="15" w:type="dxa"/>
            <w:left w:w="108" w:type="dxa"/>
            <w:bottom w:w="15" w:type="dxa"/>
            <w:right w:w="108" w:type="dxa"/>
          </w:tblCellMar>
        </w:tblPrEx>
        <w:trPr>
          <w:trHeight w:val="454" w:hRule="atLeast"/>
          <w:jc w:val="center"/>
        </w:trPr>
        <w:tc>
          <w:tcPr>
            <w:tcW w:w="1397" w:type="dxa"/>
            <w:vMerge w:val="continue"/>
            <w:tcBorders>
              <w:top w:val="single" w:color="auto" w:sz="4" w:space="0"/>
              <w:left w:val="single" w:color="auto" w:sz="4" w:space="0"/>
              <w:bottom w:val="single" w:color="auto" w:sz="4" w:space="0"/>
              <w:right w:val="single" w:color="auto" w:sz="4" w:space="0"/>
            </w:tcBorders>
            <w:noWrap/>
            <w:vAlign w:val="center"/>
          </w:tcPr>
          <w:p w14:paraId="2BED0522">
            <w:pPr>
              <w:widowControl w:val="0"/>
              <w:spacing w:line="400" w:lineRule="exact"/>
              <w:rPr>
                <w:rFonts w:ascii="Times New Roman" w:hAnsi="Times New Roman" w:eastAsia="仿宋_GB2312" w:cs="仿宋_GB2312"/>
                <w:color w:val="auto"/>
                <w:sz w:val="24"/>
                <w:lang w:eastAsia="zh-CN"/>
              </w:rPr>
            </w:pPr>
          </w:p>
        </w:tc>
        <w:tc>
          <w:tcPr>
            <w:tcW w:w="1661" w:type="dxa"/>
            <w:tcBorders>
              <w:top w:val="single" w:color="auto" w:sz="4" w:space="0"/>
              <w:left w:val="single" w:color="auto" w:sz="4" w:space="0"/>
              <w:bottom w:val="single" w:color="auto" w:sz="4" w:space="0"/>
              <w:right w:val="single" w:color="auto" w:sz="4" w:space="0"/>
            </w:tcBorders>
            <w:noWrap/>
            <w:vAlign w:val="center"/>
          </w:tcPr>
          <w:p w14:paraId="5709665C">
            <w:pPr>
              <w:widowControl w:val="0"/>
              <w:spacing w:line="400" w:lineRule="exact"/>
              <w:jc w:val="center"/>
              <w:rPr>
                <w:rFonts w:ascii="Times New Roman" w:hAnsi="Times New Roman" w:eastAsia="仿宋_GB2312" w:cs="仿宋_GB2312"/>
                <w:color w:val="auto"/>
                <w:sz w:val="24"/>
              </w:rPr>
            </w:pPr>
            <w:r>
              <w:rPr>
                <w:rFonts w:hint="eastAsia" w:ascii="Times New Roman" w:hAnsi="Times New Roman" w:eastAsia="仿宋_GB2312" w:cs="仿宋_GB2312"/>
                <w:color w:val="auto"/>
                <w:sz w:val="24"/>
              </w:rPr>
              <w:t>品牌</w:t>
            </w:r>
          </w:p>
        </w:tc>
        <w:tc>
          <w:tcPr>
            <w:tcW w:w="1888" w:type="dxa"/>
            <w:gridSpan w:val="2"/>
            <w:tcBorders>
              <w:top w:val="single" w:color="auto" w:sz="4" w:space="0"/>
              <w:left w:val="single" w:color="auto" w:sz="4" w:space="0"/>
              <w:bottom w:val="single" w:color="auto" w:sz="4" w:space="0"/>
              <w:right w:val="single" w:color="auto" w:sz="4" w:space="0"/>
            </w:tcBorders>
            <w:noWrap/>
            <w:vAlign w:val="center"/>
          </w:tcPr>
          <w:p w14:paraId="0A146FD9">
            <w:pPr>
              <w:widowControl w:val="0"/>
              <w:spacing w:line="400" w:lineRule="exact"/>
              <w:jc w:val="center"/>
              <w:rPr>
                <w:rFonts w:ascii="Times New Roman" w:hAnsi="Times New Roman" w:eastAsia="仿宋_GB2312" w:cs="仿宋_GB2312"/>
                <w:color w:val="auto"/>
                <w:sz w:val="24"/>
              </w:rPr>
            </w:pPr>
          </w:p>
        </w:tc>
        <w:tc>
          <w:tcPr>
            <w:tcW w:w="2086" w:type="dxa"/>
            <w:gridSpan w:val="2"/>
            <w:tcBorders>
              <w:top w:val="single" w:color="auto" w:sz="4" w:space="0"/>
              <w:left w:val="single" w:color="auto" w:sz="4" w:space="0"/>
              <w:bottom w:val="single" w:color="auto" w:sz="4" w:space="0"/>
              <w:right w:val="single" w:color="auto" w:sz="4" w:space="0"/>
            </w:tcBorders>
            <w:noWrap/>
            <w:vAlign w:val="center"/>
          </w:tcPr>
          <w:p w14:paraId="28365F2F">
            <w:pPr>
              <w:widowControl w:val="0"/>
              <w:spacing w:line="400" w:lineRule="exact"/>
              <w:jc w:val="center"/>
              <w:rPr>
                <w:rFonts w:ascii="Times New Roman" w:hAnsi="Times New Roman" w:eastAsia="仿宋_GB2312" w:cs="仿宋_GB2312"/>
                <w:color w:val="auto"/>
                <w:sz w:val="24"/>
              </w:rPr>
            </w:pPr>
            <w:r>
              <w:rPr>
                <w:rFonts w:hint="eastAsia" w:ascii="Times New Roman" w:hAnsi="Times New Roman" w:eastAsia="仿宋_GB2312" w:cs="仿宋_GB2312"/>
                <w:color w:val="auto"/>
                <w:sz w:val="24"/>
              </w:rPr>
              <w:t>型号名称</w:t>
            </w:r>
          </w:p>
        </w:tc>
        <w:tc>
          <w:tcPr>
            <w:tcW w:w="2280" w:type="dxa"/>
            <w:tcBorders>
              <w:top w:val="single" w:color="auto" w:sz="4" w:space="0"/>
              <w:left w:val="single" w:color="auto" w:sz="4" w:space="0"/>
              <w:bottom w:val="single" w:color="auto" w:sz="4" w:space="0"/>
              <w:right w:val="single" w:color="auto" w:sz="4" w:space="0"/>
            </w:tcBorders>
            <w:noWrap/>
            <w:vAlign w:val="center"/>
          </w:tcPr>
          <w:p w14:paraId="4D636666">
            <w:pPr>
              <w:widowControl w:val="0"/>
              <w:spacing w:line="400" w:lineRule="exact"/>
              <w:jc w:val="center"/>
              <w:rPr>
                <w:rFonts w:ascii="Times New Roman" w:hAnsi="Times New Roman" w:eastAsia="仿宋_GB2312" w:cs="仿宋_GB2312"/>
                <w:color w:val="auto"/>
                <w:sz w:val="24"/>
              </w:rPr>
            </w:pPr>
          </w:p>
        </w:tc>
      </w:tr>
      <w:tr w14:paraId="70BB47CA">
        <w:tblPrEx>
          <w:tblCellMar>
            <w:top w:w="15" w:type="dxa"/>
            <w:left w:w="108" w:type="dxa"/>
            <w:bottom w:w="15" w:type="dxa"/>
            <w:right w:w="108" w:type="dxa"/>
          </w:tblCellMar>
        </w:tblPrEx>
        <w:trPr>
          <w:trHeight w:val="454" w:hRule="atLeast"/>
          <w:jc w:val="center"/>
        </w:trPr>
        <w:tc>
          <w:tcPr>
            <w:tcW w:w="1397" w:type="dxa"/>
            <w:vMerge w:val="continue"/>
            <w:tcBorders>
              <w:top w:val="single" w:color="auto" w:sz="4" w:space="0"/>
              <w:left w:val="single" w:color="auto" w:sz="4" w:space="0"/>
              <w:bottom w:val="single" w:color="auto" w:sz="4" w:space="0"/>
              <w:right w:val="single" w:color="auto" w:sz="4" w:space="0"/>
            </w:tcBorders>
            <w:noWrap/>
            <w:vAlign w:val="center"/>
          </w:tcPr>
          <w:p w14:paraId="722CC422">
            <w:pPr>
              <w:widowControl w:val="0"/>
              <w:spacing w:line="400" w:lineRule="exact"/>
              <w:rPr>
                <w:rFonts w:ascii="Times New Roman" w:hAnsi="Times New Roman" w:eastAsia="仿宋_GB2312" w:cs="仿宋_GB2312"/>
                <w:color w:val="auto"/>
                <w:sz w:val="24"/>
              </w:rPr>
            </w:pPr>
          </w:p>
        </w:tc>
        <w:tc>
          <w:tcPr>
            <w:tcW w:w="1661" w:type="dxa"/>
            <w:tcBorders>
              <w:top w:val="single" w:color="auto" w:sz="4" w:space="0"/>
              <w:left w:val="single" w:color="auto" w:sz="4" w:space="0"/>
              <w:bottom w:val="single" w:color="auto" w:sz="4" w:space="0"/>
              <w:right w:val="single" w:color="auto" w:sz="4" w:space="0"/>
            </w:tcBorders>
            <w:noWrap/>
            <w:vAlign w:val="center"/>
          </w:tcPr>
          <w:p w14:paraId="0712D888">
            <w:pPr>
              <w:widowControl w:val="0"/>
              <w:spacing w:line="400" w:lineRule="exact"/>
              <w:jc w:val="center"/>
              <w:rPr>
                <w:rFonts w:ascii="Times New Roman" w:hAnsi="Times New Roman" w:eastAsia="仿宋_GB2312" w:cs="仿宋_GB2312"/>
                <w:color w:val="auto"/>
                <w:sz w:val="24"/>
              </w:rPr>
            </w:pPr>
            <w:r>
              <w:rPr>
                <w:rFonts w:hint="eastAsia" w:ascii="Times New Roman" w:hAnsi="Times New Roman" w:eastAsia="仿宋_GB2312" w:cs="仿宋_GB2312"/>
                <w:color w:val="auto"/>
                <w:sz w:val="24"/>
              </w:rPr>
              <w:t>发动机号码</w:t>
            </w:r>
          </w:p>
        </w:tc>
        <w:tc>
          <w:tcPr>
            <w:tcW w:w="1888" w:type="dxa"/>
            <w:gridSpan w:val="2"/>
            <w:tcBorders>
              <w:top w:val="single" w:color="auto" w:sz="4" w:space="0"/>
              <w:left w:val="single" w:color="auto" w:sz="4" w:space="0"/>
              <w:bottom w:val="single" w:color="auto" w:sz="4" w:space="0"/>
              <w:right w:val="single" w:color="auto" w:sz="4" w:space="0"/>
            </w:tcBorders>
            <w:noWrap/>
            <w:vAlign w:val="center"/>
          </w:tcPr>
          <w:p w14:paraId="10DB8B86">
            <w:pPr>
              <w:widowControl w:val="0"/>
              <w:spacing w:line="400" w:lineRule="exact"/>
              <w:jc w:val="center"/>
              <w:rPr>
                <w:rFonts w:ascii="Times New Roman" w:hAnsi="Times New Roman" w:eastAsia="仿宋_GB2312" w:cs="仿宋_GB2312"/>
                <w:color w:val="auto"/>
                <w:sz w:val="24"/>
              </w:rPr>
            </w:pPr>
          </w:p>
        </w:tc>
        <w:tc>
          <w:tcPr>
            <w:tcW w:w="2086" w:type="dxa"/>
            <w:gridSpan w:val="2"/>
            <w:tcBorders>
              <w:top w:val="single" w:color="auto" w:sz="4" w:space="0"/>
              <w:left w:val="single" w:color="auto" w:sz="4" w:space="0"/>
              <w:bottom w:val="single" w:color="auto" w:sz="4" w:space="0"/>
              <w:right w:val="single" w:color="auto" w:sz="4" w:space="0"/>
            </w:tcBorders>
            <w:noWrap/>
            <w:vAlign w:val="center"/>
          </w:tcPr>
          <w:p w14:paraId="5E20504F">
            <w:pPr>
              <w:widowControl w:val="0"/>
              <w:spacing w:line="400" w:lineRule="exact"/>
              <w:jc w:val="center"/>
              <w:rPr>
                <w:rFonts w:ascii="Times New Roman" w:hAnsi="Times New Roman" w:eastAsia="仿宋_GB2312" w:cs="仿宋_GB2312"/>
                <w:color w:val="auto"/>
                <w:sz w:val="24"/>
              </w:rPr>
            </w:pPr>
            <w:r>
              <w:rPr>
                <w:rFonts w:hint="eastAsia" w:ascii="Times New Roman" w:hAnsi="Times New Roman" w:eastAsia="仿宋_GB2312" w:cs="仿宋_GB2312"/>
                <w:color w:val="auto"/>
                <w:sz w:val="24"/>
              </w:rPr>
              <w:t>底盘号／机架号</w:t>
            </w:r>
          </w:p>
        </w:tc>
        <w:tc>
          <w:tcPr>
            <w:tcW w:w="2280" w:type="dxa"/>
            <w:tcBorders>
              <w:top w:val="single" w:color="auto" w:sz="4" w:space="0"/>
              <w:left w:val="single" w:color="auto" w:sz="4" w:space="0"/>
              <w:bottom w:val="single" w:color="auto" w:sz="4" w:space="0"/>
              <w:right w:val="single" w:color="auto" w:sz="4" w:space="0"/>
            </w:tcBorders>
            <w:noWrap/>
            <w:vAlign w:val="center"/>
          </w:tcPr>
          <w:p w14:paraId="6BDBBC1E">
            <w:pPr>
              <w:widowControl w:val="0"/>
              <w:spacing w:line="400" w:lineRule="exact"/>
              <w:jc w:val="center"/>
              <w:rPr>
                <w:rFonts w:ascii="Times New Roman" w:hAnsi="Times New Roman" w:eastAsia="仿宋_GB2312" w:cs="仿宋_GB2312"/>
                <w:color w:val="auto"/>
                <w:sz w:val="24"/>
              </w:rPr>
            </w:pPr>
          </w:p>
        </w:tc>
      </w:tr>
      <w:tr w14:paraId="622E1E76">
        <w:tblPrEx>
          <w:tblCellMar>
            <w:top w:w="15" w:type="dxa"/>
            <w:left w:w="108" w:type="dxa"/>
            <w:bottom w:w="15" w:type="dxa"/>
            <w:right w:w="108" w:type="dxa"/>
          </w:tblCellMar>
        </w:tblPrEx>
        <w:trPr>
          <w:trHeight w:val="454" w:hRule="atLeast"/>
          <w:jc w:val="center"/>
        </w:trPr>
        <w:tc>
          <w:tcPr>
            <w:tcW w:w="1397" w:type="dxa"/>
            <w:tcBorders>
              <w:top w:val="single" w:color="auto" w:sz="4" w:space="0"/>
              <w:left w:val="single" w:color="auto" w:sz="4" w:space="0"/>
              <w:bottom w:val="single" w:color="auto" w:sz="4" w:space="0"/>
              <w:right w:val="single" w:color="auto" w:sz="4" w:space="0"/>
            </w:tcBorders>
            <w:noWrap/>
            <w:vAlign w:val="center"/>
          </w:tcPr>
          <w:p w14:paraId="1EEC3A29">
            <w:pPr>
              <w:widowControl w:val="0"/>
              <w:spacing w:line="240" w:lineRule="exact"/>
              <w:jc w:val="center"/>
              <w:rPr>
                <w:rFonts w:ascii="Times New Roman" w:hAnsi="Times New Roman" w:eastAsia="仿宋_GB2312" w:cs="仿宋_GB2312"/>
                <w:color w:val="auto"/>
                <w:sz w:val="24"/>
              </w:rPr>
            </w:pPr>
            <w:r>
              <w:rPr>
                <w:rFonts w:hint="eastAsia" w:ascii="Times New Roman" w:hAnsi="Times New Roman" w:eastAsia="仿宋_GB2312" w:cs="仿宋_GB2312"/>
                <w:color w:val="auto"/>
                <w:sz w:val="24"/>
              </w:rPr>
              <w:t>申</w:t>
            </w:r>
          </w:p>
          <w:p w14:paraId="3A26A497">
            <w:pPr>
              <w:widowControl w:val="0"/>
              <w:spacing w:line="240" w:lineRule="exact"/>
              <w:jc w:val="center"/>
              <w:rPr>
                <w:rFonts w:ascii="Times New Roman" w:hAnsi="Times New Roman" w:eastAsia="仿宋_GB2312" w:cs="仿宋_GB2312"/>
                <w:color w:val="auto"/>
                <w:sz w:val="24"/>
              </w:rPr>
            </w:pPr>
            <w:r>
              <w:rPr>
                <w:rFonts w:hint="eastAsia" w:ascii="Times New Roman" w:hAnsi="Times New Roman" w:eastAsia="仿宋_GB2312" w:cs="仿宋_GB2312"/>
                <w:color w:val="auto"/>
                <w:sz w:val="24"/>
              </w:rPr>
              <w:t>请</w:t>
            </w:r>
          </w:p>
          <w:p w14:paraId="6E472FAE">
            <w:pPr>
              <w:widowControl w:val="0"/>
              <w:spacing w:line="240" w:lineRule="exact"/>
              <w:jc w:val="center"/>
              <w:rPr>
                <w:rFonts w:ascii="Times New Roman" w:hAnsi="Times New Roman" w:eastAsia="仿宋_GB2312" w:cs="仿宋_GB2312"/>
                <w:color w:val="auto"/>
                <w:sz w:val="24"/>
              </w:rPr>
            </w:pPr>
            <w:r>
              <w:rPr>
                <w:rFonts w:hint="eastAsia" w:ascii="Times New Roman" w:hAnsi="Times New Roman" w:eastAsia="仿宋_GB2312" w:cs="仿宋_GB2312"/>
                <w:color w:val="auto"/>
                <w:sz w:val="24"/>
              </w:rPr>
              <w:t>事</w:t>
            </w:r>
          </w:p>
          <w:p w14:paraId="1E24F338">
            <w:pPr>
              <w:widowControl w:val="0"/>
              <w:spacing w:line="240" w:lineRule="exact"/>
              <w:jc w:val="center"/>
              <w:rPr>
                <w:rFonts w:ascii="Times New Roman" w:hAnsi="Times New Roman" w:eastAsia="仿宋_GB2312" w:cs="仿宋_GB2312"/>
                <w:color w:val="auto"/>
                <w:sz w:val="24"/>
              </w:rPr>
            </w:pPr>
            <w:r>
              <w:rPr>
                <w:rFonts w:hint="eastAsia" w:ascii="Times New Roman" w:hAnsi="Times New Roman" w:eastAsia="仿宋_GB2312" w:cs="仿宋_GB2312"/>
                <w:color w:val="auto"/>
                <w:sz w:val="24"/>
              </w:rPr>
              <w:t>项</w:t>
            </w:r>
          </w:p>
        </w:tc>
        <w:tc>
          <w:tcPr>
            <w:tcW w:w="1661" w:type="dxa"/>
            <w:tcBorders>
              <w:top w:val="single" w:color="auto" w:sz="4" w:space="0"/>
              <w:left w:val="single" w:color="auto" w:sz="4" w:space="0"/>
              <w:bottom w:val="single" w:color="auto" w:sz="4" w:space="0"/>
              <w:right w:val="single" w:color="auto" w:sz="4" w:space="0"/>
            </w:tcBorders>
            <w:noWrap/>
            <w:vAlign w:val="center"/>
          </w:tcPr>
          <w:p w14:paraId="71E4957C">
            <w:pPr>
              <w:widowControl w:val="0"/>
              <w:spacing w:line="400" w:lineRule="exact"/>
              <w:jc w:val="center"/>
              <w:rPr>
                <w:rFonts w:ascii="Times New Roman" w:hAnsi="Times New Roman" w:eastAsia="仿宋_GB2312" w:cs="仿宋_GB2312"/>
                <w:color w:val="auto"/>
                <w:sz w:val="24"/>
              </w:rPr>
            </w:pPr>
            <w:r>
              <w:rPr>
                <w:rFonts w:hint="eastAsia" w:ascii="Times New Roman" w:hAnsi="Times New Roman" w:eastAsia="仿宋_GB2312" w:cs="仿宋_GB2312"/>
                <w:color w:val="auto"/>
                <w:sz w:val="24"/>
              </w:rPr>
              <w:t>□注销登记</w:t>
            </w:r>
          </w:p>
        </w:tc>
        <w:tc>
          <w:tcPr>
            <w:tcW w:w="1200" w:type="dxa"/>
            <w:tcBorders>
              <w:top w:val="single" w:color="auto" w:sz="4" w:space="0"/>
              <w:left w:val="single" w:color="auto" w:sz="4" w:space="0"/>
              <w:bottom w:val="single" w:color="auto" w:sz="4" w:space="0"/>
              <w:right w:val="single" w:color="auto" w:sz="4" w:space="0"/>
            </w:tcBorders>
            <w:noWrap/>
            <w:vAlign w:val="center"/>
          </w:tcPr>
          <w:p w14:paraId="415B2500">
            <w:pPr>
              <w:widowControl w:val="0"/>
              <w:spacing w:line="400" w:lineRule="exact"/>
              <w:jc w:val="center"/>
              <w:rPr>
                <w:rFonts w:ascii="Times New Roman" w:hAnsi="Times New Roman" w:eastAsia="仿宋_GB2312" w:cs="仿宋_GB2312"/>
                <w:color w:val="auto"/>
                <w:sz w:val="24"/>
              </w:rPr>
            </w:pPr>
            <w:r>
              <w:rPr>
                <w:rFonts w:hint="eastAsia" w:ascii="Times New Roman" w:hAnsi="Times New Roman" w:eastAsia="仿宋_GB2312" w:cs="仿宋_GB2312"/>
                <w:color w:val="auto"/>
                <w:sz w:val="24"/>
              </w:rPr>
              <w:t>注销原因</w:t>
            </w:r>
          </w:p>
        </w:tc>
        <w:tc>
          <w:tcPr>
            <w:tcW w:w="5054" w:type="dxa"/>
            <w:gridSpan w:val="4"/>
            <w:tcBorders>
              <w:top w:val="single" w:color="auto" w:sz="4" w:space="0"/>
              <w:left w:val="single" w:color="auto" w:sz="4" w:space="0"/>
              <w:bottom w:val="single" w:color="auto" w:sz="4" w:space="0"/>
              <w:right w:val="single" w:color="auto" w:sz="4" w:space="0"/>
            </w:tcBorders>
            <w:noWrap/>
            <w:vAlign w:val="center"/>
          </w:tcPr>
          <w:p w14:paraId="75C0C91B">
            <w:pPr>
              <w:widowControl w:val="0"/>
              <w:spacing w:line="400" w:lineRule="exact"/>
              <w:rPr>
                <w:rFonts w:ascii="Times New Roman" w:hAnsi="Times New Roman" w:eastAsia="仿宋_GB2312" w:cs="仿宋_GB2312"/>
                <w:color w:val="auto"/>
                <w:sz w:val="24"/>
                <w:lang w:eastAsia="zh-CN"/>
              </w:rPr>
            </w:pPr>
            <w:r>
              <w:rPr>
                <w:rFonts w:hint="eastAsia" w:ascii="Times New Roman" w:hAnsi="Times New Roman" w:eastAsia="仿宋_GB2312" w:cs="仿宋_GB2312"/>
                <w:color w:val="auto"/>
                <w:sz w:val="24"/>
                <w:lang w:eastAsia="zh-CN"/>
              </w:rPr>
              <w:t>□报废</w:t>
            </w:r>
            <w:r>
              <w:rPr>
                <w:rFonts w:ascii="Times New Roman" w:hAnsi="Times New Roman" w:eastAsia="仿宋_GB2312" w:cs="仿宋_GB2312"/>
                <w:color w:val="auto"/>
                <w:sz w:val="24"/>
                <w:lang w:eastAsia="zh-CN"/>
              </w:rPr>
              <w:t xml:space="preserve">   </w:t>
            </w:r>
            <w:r>
              <w:rPr>
                <w:rFonts w:hint="eastAsia" w:ascii="Times New Roman" w:hAnsi="Times New Roman" w:eastAsia="仿宋_GB2312" w:cs="仿宋_GB2312"/>
                <w:color w:val="auto"/>
                <w:sz w:val="24"/>
                <w:lang w:eastAsia="zh-CN"/>
              </w:rPr>
              <w:t>□灭失</w:t>
            </w:r>
            <w:r>
              <w:rPr>
                <w:rFonts w:ascii="Times New Roman" w:hAnsi="Times New Roman" w:eastAsia="仿宋_GB2312" w:cs="仿宋_GB2312"/>
                <w:color w:val="auto"/>
                <w:sz w:val="24"/>
                <w:lang w:eastAsia="zh-CN"/>
              </w:rPr>
              <w:t xml:space="preserve">   </w:t>
            </w:r>
            <w:r>
              <w:rPr>
                <w:rFonts w:hint="eastAsia" w:ascii="Times New Roman" w:hAnsi="Times New Roman" w:eastAsia="仿宋_GB2312" w:cs="仿宋_GB2312"/>
                <w:color w:val="auto"/>
                <w:sz w:val="24"/>
                <w:lang w:eastAsia="zh-CN"/>
              </w:rPr>
              <w:t>□退机</w:t>
            </w:r>
            <w:r>
              <w:rPr>
                <w:rFonts w:ascii="Times New Roman" w:hAnsi="Times New Roman" w:eastAsia="仿宋_GB2312" w:cs="仿宋_GB2312"/>
                <w:color w:val="auto"/>
                <w:sz w:val="24"/>
                <w:lang w:eastAsia="zh-CN"/>
              </w:rPr>
              <w:t xml:space="preserve">   </w:t>
            </w:r>
            <w:r>
              <w:rPr>
                <w:rFonts w:hint="eastAsia" w:ascii="Times New Roman" w:hAnsi="Times New Roman" w:eastAsia="仿宋_GB2312" w:cs="仿宋_GB2312"/>
                <w:color w:val="auto"/>
                <w:sz w:val="24"/>
                <w:lang w:eastAsia="zh-CN"/>
              </w:rPr>
              <w:t>□撤销登记</w:t>
            </w:r>
          </w:p>
          <w:p w14:paraId="6CB4FD83">
            <w:pPr>
              <w:widowControl w:val="0"/>
              <w:spacing w:line="400" w:lineRule="exact"/>
              <w:rPr>
                <w:rFonts w:ascii="Times New Roman" w:hAnsi="Times New Roman" w:eastAsia="仿宋_GB2312" w:cs="仿宋_GB2312"/>
                <w:color w:val="auto"/>
                <w:sz w:val="24"/>
              </w:rPr>
            </w:pPr>
            <w:r>
              <w:rPr>
                <w:rFonts w:hint="eastAsia" w:ascii="Times New Roman" w:hAnsi="Times New Roman" w:eastAsia="仿宋_GB2312" w:cs="仿宋_GB2312"/>
                <w:color w:val="auto"/>
                <w:sz w:val="24"/>
              </w:rPr>
              <w:t>□其他</w:t>
            </w:r>
          </w:p>
        </w:tc>
      </w:tr>
      <w:tr w14:paraId="2B97D518">
        <w:tblPrEx>
          <w:tblCellMar>
            <w:top w:w="15" w:type="dxa"/>
            <w:left w:w="108" w:type="dxa"/>
            <w:bottom w:w="15" w:type="dxa"/>
            <w:right w:w="108" w:type="dxa"/>
          </w:tblCellMar>
        </w:tblPrEx>
        <w:trPr>
          <w:trHeight w:val="454" w:hRule="atLeast"/>
          <w:jc w:val="center"/>
        </w:trPr>
        <w:tc>
          <w:tcPr>
            <w:tcW w:w="9312" w:type="dxa"/>
            <w:gridSpan w:val="7"/>
            <w:tcBorders>
              <w:top w:val="single" w:color="auto" w:sz="4" w:space="0"/>
              <w:left w:val="single" w:color="auto" w:sz="4" w:space="0"/>
              <w:bottom w:val="single" w:color="auto" w:sz="4" w:space="0"/>
              <w:right w:val="single" w:color="auto" w:sz="4" w:space="0"/>
            </w:tcBorders>
            <w:noWrap/>
            <w:vAlign w:val="center"/>
          </w:tcPr>
          <w:p w14:paraId="3EC0CE1C">
            <w:pPr>
              <w:widowControl w:val="0"/>
              <w:spacing w:line="400" w:lineRule="exact"/>
              <w:jc w:val="center"/>
              <w:rPr>
                <w:rFonts w:ascii="Times New Roman" w:hAnsi="Times New Roman" w:eastAsia="仿宋_GB2312" w:cs="仿宋_GB2312"/>
                <w:color w:val="auto"/>
                <w:sz w:val="24"/>
                <w:lang w:eastAsia="zh-CN"/>
              </w:rPr>
            </w:pPr>
            <w:r>
              <w:rPr>
                <w:rFonts w:hint="eastAsia" w:ascii="Times New Roman" w:hAnsi="Times New Roman" w:eastAsia="仿宋_GB2312" w:cs="仿宋_GB2312"/>
                <w:color w:val="auto"/>
                <w:sz w:val="24"/>
                <w:lang w:eastAsia="zh-CN"/>
              </w:rPr>
              <w:t>拖拉机和联合收割机所有人对申请材料的真实有效性负责。</w:t>
            </w:r>
          </w:p>
        </w:tc>
      </w:tr>
      <w:tr w14:paraId="6247B030">
        <w:tblPrEx>
          <w:tblCellMar>
            <w:top w:w="15" w:type="dxa"/>
            <w:left w:w="108" w:type="dxa"/>
            <w:bottom w:w="15" w:type="dxa"/>
            <w:right w:w="108" w:type="dxa"/>
          </w:tblCellMar>
        </w:tblPrEx>
        <w:trPr>
          <w:trHeight w:val="454" w:hRule="atLeast"/>
          <w:jc w:val="center"/>
        </w:trPr>
        <w:tc>
          <w:tcPr>
            <w:tcW w:w="4946" w:type="dxa"/>
            <w:gridSpan w:val="4"/>
            <w:tcBorders>
              <w:top w:val="single" w:color="auto" w:sz="4" w:space="0"/>
              <w:left w:val="single" w:color="auto" w:sz="4" w:space="0"/>
              <w:bottom w:val="single" w:color="auto" w:sz="4" w:space="0"/>
              <w:right w:val="single" w:color="auto" w:sz="4" w:space="0"/>
            </w:tcBorders>
            <w:noWrap/>
            <w:vAlign w:val="top"/>
          </w:tcPr>
          <w:p w14:paraId="52002056">
            <w:pPr>
              <w:widowControl w:val="0"/>
              <w:spacing w:line="400" w:lineRule="exact"/>
              <w:rPr>
                <w:rFonts w:ascii="Times New Roman" w:hAnsi="Times New Roman" w:eastAsia="仿宋_GB2312" w:cs="仿宋_GB2312"/>
                <w:color w:val="auto"/>
              </w:rPr>
            </w:pPr>
            <w:r>
              <w:rPr>
                <w:rFonts w:hint="eastAsia" w:ascii="Times New Roman" w:hAnsi="Times New Roman" w:eastAsia="仿宋_GB2312" w:cs="仿宋_GB2312"/>
                <w:color w:val="auto"/>
              </w:rPr>
              <w:t>所有人签字：</w:t>
            </w:r>
          </w:p>
          <w:p w14:paraId="7DF4E8BD">
            <w:pPr>
              <w:widowControl w:val="0"/>
              <w:spacing w:line="400" w:lineRule="exact"/>
              <w:rPr>
                <w:rFonts w:ascii="Times New Roman" w:hAnsi="Times New Roman" w:eastAsia="仿宋_GB2312" w:cs="仿宋_GB2312"/>
                <w:color w:val="auto"/>
              </w:rPr>
            </w:pPr>
          </w:p>
          <w:p w14:paraId="568C7627">
            <w:pPr>
              <w:widowControl w:val="0"/>
              <w:spacing w:line="400" w:lineRule="exact"/>
              <w:ind w:firstLine="2100" w:firstLineChars="1000"/>
              <w:rPr>
                <w:rFonts w:ascii="Times New Roman" w:hAnsi="Times New Roman" w:eastAsia="仿宋_GB2312" w:cs="仿宋_GB2312"/>
                <w:color w:val="auto"/>
              </w:rPr>
            </w:pPr>
          </w:p>
          <w:p w14:paraId="09D0D9EE">
            <w:pPr>
              <w:widowControl w:val="0"/>
              <w:spacing w:line="400" w:lineRule="exact"/>
              <w:ind w:firstLine="2100" w:firstLineChars="1000"/>
              <w:rPr>
                <w:rFonts w:ascii="Times New Roman" w:hAnsi="Times New Roman" w:eastAsia="仿宋_GB2312" w:cs="仿宋_GB2312"/>
                <w:color w:val="auto"/>
              </w:rPr>
            </w:pPr>
          </w:p>
          <w:p w14:paraId="5EE10687">
            <w:pPr>
              <w:widowControl w:val="0"/>
              <w:spacing w:line="400" w:lineRule="exact"/>
              <w:ind w:firstLine="2100" w:firstLineChars="1000"/>
              <w:rPr>
                <w:rFonts w:ascii="Times New Roman" w:hAnsi="Times New Roman" w:eastAsia="仿宋_GB2312" w:cs="仿宋_GB2312"/>
                <w:color w:val="auto"/>
              </w:rPr>
            </w:pPr>
          </w:p>
          <w:p w14:paraId="225CA763">
            <w:pPr>
              <w:widowControl w:val="0"/>
              <w:spacing w:line="400" w:lineRule="exact"/>
              <w:ind w:firstLine="2940" w:firstLineChars="1400"/>
              <w:rPr>
                <w:rFonts w:ascii="Times New Roman" w:hAnsi="Times New Roman" w:eastAsia="仿宋_GB2312" w:cs="仿宋_GB2312"/>
                <w:color w:val="auto"/>
              </w:rPr>
            </w:pPr>
            <w:r>
              <w:rPr>
                <w:rFonts w:hint="eastAsia" w:ascii="Times New Roman" w:hAnsi="Times New Roman" w:eastAsia="仿宋_GB2312" w:cs="仿宋_GB2312"/>
                <w:color w:val="auto"/>
              </w:rPr>
              <w:t>年</w:t>
            </w:r>
            <w:r>
              <w:rPr>
                <w:rFonts w:ascii="Times New Roman" w:hAnsi="Times New Roman" w:eastAsia="仿宋_GB2312" w:cs="仿宋_GB2312"/>
                <w:color w:val="auto"/>
              </w:rPr>
              <w:t xml:space="preserve">    </w:t>
            </w:r>
            <w:r>
              <w:rPr>
                <w:rFonts w:hint="eastAsia" w:ascii="Times New Roman" w:hAnsi="Times New Roman" w:eastAsia="仿宋_GB2312" w:cs="仿宋_GB2312"/>
                <w:color w:val="auto"/>
              </w:rPr>
              <w:t>月</w:t>
            </w:r>
            <w:r>
              <w:rPr>
                <w:rFonts w:ascii="Times New Roman" w:hAnsi="Times New Roman" w:eastAsia="仿宋_GB2312" w:cs="仿宋_GB2312"/>
                <w:color w:val="auto"/>
              </w:rPr>
              <w:t xml:space="preserve">    </w:t>
            </w:r>
            <w:r>
              <w:rPr>
                <w:rFonts w:hint="eastAsia" w:ascii="Times New Roman" w:hAnsi="Times New Roman" w:eastAsia="仿宋_GB2312" w:cs="仿宋_GB2312"/>
                <w:color w:val="auto"/>
              </w:rPr>
              <w:t>日</w:t>
            </w:r>
          </w:p>
        </w:tc>
        <w:tc>
          <w:tcPr>
            <w:tcW w:w="4366" w:type="dxa"/>
            <w:gridSpan w:val="3"/>
            <w:tcBorders>
              <w:top w:val="single" w:color="auto" w:sz="4" w:space="0"/>
              <w:left w:val="single" w:color="auto" w:sz="4" w:space="0"/>
              <w:bottom w:val="single" w:color="auto" w:sz="4" w:space="0"/>
              <w:right w:val="single" w:color="auto" w:sz="4" w:space="0"/>
            </w:tcBorders>
            <w:noWrap/>
            <w:vAlign w:val="top"/>
          </w:tcPr>
          <w:p w14:paraId="47D62829">
            <w:pPr>
              <w:widowControl w:val="0"/>
              <w:spacing w:line="400" w:lineRule="exact"/>
              <w:rPr>
                <w:rFonts w:ascii="Times New Roman" w:hAnsi="Times New Roman" w:eastAsia="仿宋_GB2312" w:cs="仿宋_GB2312"/>
                <w:color w:val="auto"/>
                <w:sz w:val="24"/>
                <w:lang w:eastAsia="zh-CN"/>
              </w:rPr>
            </w:pPr>
            <w:r>
              <w:rPr>
                <w:rFonts w:hint="eastAsia" w:ascii="Times New Roman" w:hAnsi="Times New Roman" w:eastAsia="仿宋_GB2312" w:cs="仿宋_GB2312"/>
                <w:color w:val="auto"/>
                <w:sz w:val="24"/>
                <w:lang w:eastAsia="zh-CN"/>
              </w:rPr>
              <w:t>无抵押承诺：</w:t>
            </w:r>
          </w:p>
          <w:p w14:paraId="7B2B35DB">
            <w:pPr>
              <w:pStyle w:val="2"/>
              <w:widowControl w:val="0"/>
              <w:spacing w:line="400" w:lineRule="exact"/>
              <w:ind w:firstLine="480" w:firstLineChars="200"/>
              <w:rPr>
                <w:rFonts w:ascii="Times New Roman" w:hAnsi="Times New Roman" w:eastAsia="仿宋_GB2312" w:cs="仿宋_GB2312"/>
                <w:color w:val="auto"/>
                <w:lang w:eastAsia="zh-CN"/>
              </w:rPr>
            </w:pPr>
            <w:r>
              <w:rPr>
                <w:rFonts w:hint="eastAsia" w:ascii="Times New Roman" w:hAnsi="Times New Roman" w:eastAsia="仿宋_GB2312" w:cs="仿宋_GB2312"/>
                <w:color w:val="auto"/>
                <w:sz w:val="24"/>
                <w:szCs w:val="24"/>
                <w:lang w:eastAsia="zh-CN"/>
              </w:rPr>
              <w:t>本人承诺，该农机无任何抵押，如不属实，愿承担一切法律后果。</w:t>
            </w:r>
          </w:p>
          <w:p w14:paraId="7F552C1D">
            <w:pPr>
              <w:widowControl w:val="0"/>
              <w:spacing w:line="400" w:lineRule="exact"/>
              <w:ind w:firstLine="1440" w:firstLineChars="600"/>
              <w:rPr>
                <w:rFonts w:ascii="Times New Roman" w:hAnsi="Times New Roman" w:eastAsia="仿宋_GB2312" w:cs="仿宋_GB2312"/>
                <w:color w:val="auto"/>
                <w:sz w:val="24"/>
                <w:lang w:eastAsia="zh-CN"/>
              </w:rPr>
            </w:pPr>
          </w:p>
          <w:p w14:paraId="01F278C6">
            <w:pPr>
              <w:widowControl w:val="0"/>
              <w:spacing w:line="400" w:lineRule="exact"/>
              <w:ind w:firstLine="960" w:firstLineChars="400"/>
              <w:rPr>
                <w:rFonts w:ascii="Times New Roman" w:hAnsi="Times New Roman" w:eastAsia="仿宋_GB2312" w:cs="仿宋_GB2312"/>
                <w:color w:val="auto"/>
                <w:sz w:val="24"/>
                <w:lang w:eastAsia="zh-CN"/>
              </w:rPr>
            </w:pPr>
            <w:r>
              <w:rPr>
                <w:rFonts w:hint="eastAsia" w:ascii="Times New Roman" w:hAnsi="Times New Roman" w:eastAsia="仿宋_GB2312" w:cs="仿宋_GB2312"/>
                <w:color w:val="auto"/>
                <w:sz w:val="24"/>
                <w:lang w:eastAsia="zh-CN"/>
              </w:rPr>
              <w:t>承诺人：</w:t>
            </w:r>
            <w:r>
              <w:rPr>
                <w:rFonts w:ascii="Times New Roman" w:hAnsi="Times New Roman" w:eastAsia="仿宋_GB2312" w:cs="仿宋_GB2312"/>
                <w:color w:val="auto"/>
                <w:sz w:val="24"/>
                <w:lang w:eastAsia="zh-CN"/>
              </w:rPr>
              <w:t xml:space="preserve">           </w:t>
            </w:r>
            <w:r>
              <w:rPr>
                <w:rFonts w:hint="eastAsia" w:ascii="Times New Roman" w:hAnsi="Times New Roman" w:eastAsia="仿宋_GB2312" w:cs="仿宋_GB2312"/>
                <w:color w:val="auto"/>
                <w:sz w:val="24"/>
                <w:lang w:eastAsia="zh-CN"/>
              </w:rPr>
              <w:t>（签名）</w:t>
            </w:r>
          </w:p>
          <w:p w14:paraId="72181019">
            <w:pPr>
              <w:widowControl w:val="0"/>
              <w:spacing w:line="400" w:lineRule="exact"/>
              <w:jc w:val="right"/>
              <w:rPr>
                <w:rFonts w:ascii="Times New Roman" w:hAnsi="Times New Roman" w:eastAsia="仿宋_GB2312" w:cs="仿宋_GB2312"/>
                <w:color w:val="auto"/>
                <w:sz w:val="24"/>
                <w:lang w:eastAsia="zh-CN"/>
              </w:rPr>
            </w:pPr>
            <w:r>
              <w:rPr>
                <w:rFonts w:hint="eastAsia" w:ascii="Times New Roman" w:hAnsi="Times New Roman" w:eastAsia="仿宋_GB2312" w:cs="仿宋_GB2312"/>
                <w:color w:val="auto"/>
                <w:sz w:val="24"/>
                <w:lang w:eastAsia="zh-CN"/>
              </w:rPr>
              <w:t>年</w:t>
            </w:r>
            <w:r>
              <w:rPr>
                <w:rFonts w:ascii="Times New Roman" w:hAnsi="Times New Roman" w:eastAsia="仿宋_GB2312" w:cs="仿宋_GB2312"/>
                <w:color w:val="auto"/>
                <w:sz w:val="24"/>
                <w:lang w:eastAsia="zh-CN"/>
              </w:rPr>
              <w:t xml:space="preserve">    </w:t>
            </w:r>
            <w:r>
              <w:rPr>
                <w:rFonts w:hint="eastAsia" w:ascii="Times New Roman" w:hAnsi="Times New Roman" w:eastAsia="仿宋_GB2312" w:cs="仿宋_GB2312"/>
                <w:color w:val="auto"/>
                <w:sz w:val="24"/>
                <w:lang w:eastAsia="zh-CN"/>
              </w:rPr>
              <w:t>月</w:t>
            </w:r>
            <w:r>
              <w:rPr>
                <w:rFonts w:ascii="Times New Roman" w:hAnsi="Times New Roman" w:eastAsia="仿宋_GB2312" w:cs="仿宋_GB2312"/>
                <w:color w:val="auto"/>
                <w:sz w:val="24"/>
                <w:lang w:eastAsia="zh-CN"/>
              </w:rPr>
              <w:t xml:space="preserve">    </w:t>
            </w:r>
            <w:r>
              <w:rPr>
                <w:rFonts w:hint="eastAsia" w:ascii="Times New Roman" w:hAnsi="Times New Roman" w:eastAsia="仿宋_GB2312" w:cs="仿宋_GB2312"/>
                <w:color w:val="auto"/>
                <w:sz w:val="24"/>
                <w:lang w:eastAsia="zh-CN"/>
              </w:rPr>
              <w:t>日</w:t>
            </w:r>
          </w:p>
        </w:tc>
      </w:tr>
    </w:tbl>
    <w:p w14:paraId="6B95CFA7">
      <w:pPr>
        <w:widowControl w:val="0"/>
        <w:rPr>
          <w:rFonts w:ascii="Times New Roman" w:hAnsi="Times New Roman" w:eastAsia="黑体"/>
          <w:color w:val="auto"/>
          <w:sz w:val="32"/>
          <w:szCs w:val="32"/>
          <w:lang w:eastAsia="zh-CN"/>
        </w:rPr>
      </w:pPr>
      <w:r>
        <w:rPr>
          <w:rFonts w:ascii="Times New Roman" w:hAnsi="Times New Roman" w:eastAsia="CESI仿宋-GB2312" w:cs="CESI仿宋-GB2312"/>
          <w:color w:val="auto"/>
          <w:lang w:eastAsia="zh-CN"/>
        </w:rPr>
        <w:br w:type="page"/>
      </w:r>
      <w:r>
        <w:rPr>
          <w:rFonts w:hint="eastAsia" w:ascii="黑体" w:hAnsi="黑体" w:eastAsia="黑体" w:cs="黑体"/>
          <w:color w:val="auto"/>
          <w:sz w:val="32"/>
          <w:szCs w:val="32"/>
          <w:lang w:eastAsia="zh-CN"/>
        </w:rPr>
        <w:t>附件6</w:t>
      </w:r>
    </w:p>
    <w:p w14:paraId="1157D7CE">
      <w:pPr>
        <w:pStyle w:val="2"/>
        <w:widowControl w:val="0"/>
        <w:kinsoku/>
        <w:topLinePunct/>
        <w:autoSpaceDE/>
        <w:autoSpaceDN/>
        <w:spacing w:line="620" w:lineRule="exact"/>
        <w:jc w:val="center"/>
        <w:textAlignment w:val="center"/>
        <w:rPr>
          <w:rFonts w:hint="eastAsia" w:ascii="Times New Roman" w:hAnsi="Times New Roman" w:eastAsia="方正小标宋简体" w:cs="方正小标宋简体"/>
          <w:snapToGrid/>
          <w:color w:val="auto"/>
          <w:kern w:val="2"/>
          <w:sz w:val="44"/>
          <w:szCs w:val="44"/>
          <w:lang w:eastAsia="zh-CN"/>
        </w:rPr>
      </w:pPr>
    </w:p>
    <w:p w14:paraId="46210085">
      <w:pPr>
        <w:pStyle w:val="2"/>
        <w:widowControl w:val="0"/>
        <w:kinsoku/>
        <w:topLinePunct/>
        <w:autoSpaceDE/>
        <w:autoSpaceDN/>
        <w:spacing w:line="620" w:lineRule="exact"/>
        <w:jc w:val="center"/>
        <w:textAlignment w:val="center"/>
        <w:rPr>
          <w:rFonts w:hint="eastAsia" w:ascii="Times New Roman" w:hAnsi="Times New Roman" w:eastAsia="方正小标宋简体" w:cs="方正小标宋简体"/>
          <w:snapToGrid/>
          <w:color w:val="auto"/>
          <w:kern w:val="2"/>
          <w:sz w:val="44"/>
          <w:szCs w:val="44"/>
          <w:lang w:eastAsia="zh-CN"/>
        </w:rPr>
      </w:pPr>
      <w:r>
        <w:rPr>
          <w:rFonts w:hint="eastAsia" w:ascii="Times New Roman" w:hAnsi="Times New Roman" w:eastAsia="方正小标宋简体" w:cs="方正小标宋简体"/>
          <w:snapToGrid/>
          <w:color w:val="auto"/>
          <w:kern w:val="2"/>
          <w:sz w:val="44"/>
          <w:szCs w:val="44"/>
          <w:lang w:eastAsia="zh-CN"/>
        </w:rPr>
        <w:t>关于办理报废农机注销登记手续的函</w:t>
      </w:r>
    </w:p>
    <w:p w14:paraId="2808E04E">
      <w:pPr>
        <w:widowControl w:val="0"/>
        <w:spacing w:line="620" w:lineRule="exact"/>
        <w:rPr>
          <w:rFonts w:hint="eastAsia" w:ascii="Times New Roman" w:hAnsi="Times New Roman" w:eastAsia="仿宋_GB2312" w:cs="仿宋_GB2312"/>
          <w:color w:val="auto"/>
          <w:sz w:val="32"/>
          <w:szCs w:val="32"/>
          <w:u w:val="single"/>
          <w:lang w:eastAsia="zh-CN"/>
        </w:rPr>
      </w:pPr>
    </w:p>
    <w:p w14:paraId="49AAC457">
      <w:pPr>
        <w:widowControl w:val="0"/>
        <w:spacing w:line="620" w:lineRule="exact"/>
        <w:rPr>
          <w:rFonts w:hint="eastAsia" w:ascii="Times New Roman" w:hAnsi="Times New Roman" w:eastAsia="仿宋_GB2312" w:cs="仿宋_GB2312"/>
          <w:color w:val="auto"/>
          <w:sz w:val="32"/>
          <w:szCs w:val="32"/>
          <w:lang w:eastAsia="zh-CN"/>
        </w:rPr>
      </w:pPr>
      <w:r>
        <w:rPr>
          <w:rFonts w:hint="eastAsia" w:ascii="Times New Roman" w:hAnsi="Times New Roman" w:eastAsia="仿宋_GB2312" w:cs="仿宋_GB2312"/>
          <w:color w:val="auto"/>
          <w:sz w:val="32"/>
          <w:szCs w:val="32"/>
          <w:u w:val="single"/>
          <w:lang w:eastAsia="zh-CN"/>
        </w:rPr>
        <w:t xml:space="preserve">        </w:t>
      </w:r>
      <w:r>
        <w:rPr>
          <w:rFonts w:hint="eastAsia" w:ascii="Times New Roman" w:hAnsi="Times New Roman" w:eastAsia="仿宋_GB2312" w:cs="仿宋_GB2312"/>
          <w:color w:val="auto"/>
          <w:sz w:val="32"/>
          <w:szCs w:val="32"/>
          <w:lang w:eastAsia="zh-CN"/>
        </w:rPr>
        <w:t>县（市、区）农业农村局：</w:t>
      </w:r>
    </w:p>
    <w:p w14:paraId="25A8C4CA">
      <w:pPr>
        <w:widowControl w:val="0"/>
        <w:spacing w:line="620" w:lineRule="exact"/>
        <w:ind w:firstLine="640" w:firstLineChars="200"/>
        <w:rPr>
          <w:rFonts w:hint="eastAsia" w:ascii="Times New Roman" w:hAnsi="Times New Roman" w:eastAsia="仿宋_GB2312" w:cs="仿宋_GB2312"/>
          <w:color w:val="auto"/>
          <w:sz w:val="32"/>
          <w:szCs w:val="32"/>
          <w:lang w:eastAsia="zh-CN"/>
        </w:rPr>
      </w:pPr>
      <w:r>
        <w:rPr>
          <w:rFonts w:hint="eastAsia" w:ascii="Times New Roman" w:hAnsi="Times New Roman" w:eastAsia="仿宋_GB2312" w:cs="仿宋_GB2312"/>
          <w:color w:val="auto"/>
          <w:sz w:val="32"/>
          <w:szCs w:val="32"/>
          <w:lang w:eastAsia="zh-CN"/>
        </w:rPr>
        <w:t>经机主申请，我县拟报废</w:t>
      </w:r>
      <w:r>
        <w:rPr>
          <w:rFonts w:hint="eastAsia" w:ascii="Times New Roman" w:hAnsi="Times New Roman" w:eastAsia="仿宋_GB2312" w:cs="仿宋_GB2312"/>
          <w:color w:val="auto"/>
          <w:sz w:val="32"/>
          <w:szCs w:val="32"/>
          <w:u w:val="single"/>
          <w:lang w:eastAsia="zh-CN"/>
        </w:rPr>
        <w:t xml:space="preserve">               </w:t>
      </w:r>
      <w:r>
        <w:rPr>
          <w:rFonts w:hint="eastAsia" w:ascii="Times New Roman" w:hAnsi="Times New Roman" w:eastAsia="仿宋_GB2312" w:cs="仿宋_GB2312"/>
          <w:color w:val="auto"/>
          <w:sz w:val="32"/>
          <w:szCs w:val="32"/>
          <w:lang w:eastAsia="zh-CN"/>
        </w:rPr>
        <w:t>（拖拉机/联合收割机+品牌+型号），号牌号码</w:t>
      </w:r>
      <w:r>
        <w:rPr>
          <w:rFonts w:hint="eastAsia" w:ascii="Times New Roman" w:hAnsi="Times New Roman" w:eastAsia="仿宋_GB2312" w:cs="仿宋_GB2312"/>
          <w:color w:val="auto"/>
          <w:sz w:val="32"/>
          <w:szCs w:val="32"/>
          <w:u w:val="single"/>
          <w:lang w:eastAsia="zh-CN"/>
        </w:rPr>
        <w:t xml:space="preserve">       </w:t>
      </w:r>
      <w:r>
        <w:rPr>
          <w:rFonts w:hint="eastAsia" w:ascii="Times New Roman" w:hAnsi="Times New Roman" w:eastAsia="仿宋_GB2312" w:cs="仿宋_GB2312"/>
          <w:color w:val="auto"/>
          <w:sz w:val="32"/>
          <w:szCs w:val="32"/>
          <w:lang w:eastAsia="zh-CN"/>
        </w:rPr>
        <w:t>，发动机号</w:t>
      </w:r>
      <w:r>
        <w:rPr>
          <w:rFonts w:hint="eastAsia" w:ascii="Times New Roman" w:hAnsi="Times New Roman" w:eastAsia="仿宋_GB2312" w:cs="仿宋_GB2312"/>
          <w:color w:val="auto"/>
          <w:sz w:val="32"/>
          <w:szCs w:val="32"/>
          <w:u w:val="single"/>
          <w:lang w:eastAsia="zh-CN"/>
        </w:rPr>
        <w:t xml:space="preserve">       </w:t>
      </w:r>
      <w:r>
        <w:rPr>
          <w:rFonts w:hint="eastAsia" w:ascii="Times New Roman" w:hAnsi="Times New Roman" w:eastAsia="仿宋_GB2312" w:cs="仿宋_GB2312"/>
          <w:color w:val="auto"/>
          <w:sz w:val="32"/>
          <w:szCs w:val="32"/>
          <w:lang w:eastAsia="zh-CN"/>
        </w:rPr>
        <w:t>，机架号</w:t>
      </w:r>
      <w:r>
        <w:rPr>
          <w:rFonts w:hint="eastAsia" w:ascii="Times New Roman" w:hAnsi="Times New Roman" w:eastAsia="仿宋_GB2312" w:cs="仿宋_GB2312"/>
          <w:color w:val="auto"/>
          <w:sz w:val="32"/>
          <w:szCs w:val="32"/>
          <w:u w:val="single"/>
          <w:lang w:eastAsia="zh-CN"/>
        </w:rPr>
        <w:t xml:space="preserve">        </w:t>
      </w:r>
      <w:r>
        <w:rPr>
          <w:rFonts w:hint="eastAsia" w:ascii="Times New Roman" w:hAnsi="Times New Roman" w:eastAsia="仿宋_GB2312" w:cs="仿宋_GB2312"/>
          <w:color w:val="auto"/>
          <w:sz w:val="32"/>
          <w:szCs w:val="32"/>
          <w:lang w:eastAsia="zh-CN"/>
        </w:rPr>
        <w:t>，铭牌编号/出厂编号</w:t>
      </w:r>
      <w:r>
        <w:rPr>
          <w:rFonts w:hint="eastAsia" w:ascii="Times New Roman" w:hAnsi="Times New Roman" w:eastAsia="仿宋_GB2312" w:cs="仿宋_GB2312"/>
          <w:color w:val="auto"/>
          <w:sz w:val="32"/>
          <w:szCs w:val="32"/>
          <w:u w:val="single"/>
          <w:lang w:eastAsia="zh-CN"/>
        </w:rPr>
        <w:t xml:space="preserve">        </w:t>
      </w:r>
      <w:r>
        <w:rPr>
          <w:rFonts w:hint="eastAsia" w:ascii="Times New Roman" w:hAnsi="Times New Roman" w:eastAsia="仿宋_GB2312" w:cs="仿宋_GB2312"/>
          <w:color w:val="auto"/>
          <w:sz w:val="32"/>
          <w:szCs w:val="32"/>
          <w:lang w:eastAsia="zh-CN"/>
        </w:rPr>
        <w:t>，经查询甘肃农机安全监督管理信息系统，该农机由原机主</w:t>
      </w:r>
      <w:r>
        <w:rPr>
          <w:rFonts w:hint="eastAsia" w:ascii="Times New Roman" w:hAnsi="Times New Roman" w:eastAsia="仿宋_GB2312" w:cs="仿宋_GB2312"/>
          <w:color w:val="auto"/>
          <w:sz w:val="32"/>
          <w:szCs w:val="32"/>
          <w:u w:val="single"/>
          <w:lang w:eastAsia="zh-CN"/>
        </w:rPr>
        <w:t xml:space="preserve">       </w:t>
      </w:r>
      <w:r>
        <w:rPr>
          <w:rFonts w:hint="eastAsia" w:ascii="Times New Roman" w:hAnsi="Times New Roman" w:eastAsia="仿宋_GB2312" w:cs="仿宋_GB2312"/>
          <w:color w:val="auto"/>
          <w:sz w:val="32"/>
          <w:szCs w:val="32"/>
          <w:lang w:eastAsia="zh-CN"/>
        </w:rPr>
        <w:t>在你县（市、区）登记注册，未办理转移登记手续，现为我县</w:t>
      </w:r>
      <w:r>
        <w:rPr>
          <w:rFonts w:hint="eastAsia" w:ascii="Times New Roman" w:hAnsi="Times New Roman" w:eastAsia="仿宋_GB2312" w:cs="仿宋_GB2312"/>
          <w:color w:val="auto"/>
          <w:sz w:val="32"/>
          <w:szCs w:val="32"/>
          <w:u w:val="single"/>
          <w:lang w:eastAsia="zh-CN"/>
        </w:rPr>
        <w:t xml:space="preserve">      </w:t>
      </w:r>
      <w:r>
        <w:rPr>
          <w:rFonts w:hint="eastAsia" w:ascii="Times New Roman" w:hAnsi="Times New Roman" w:eastAsia="仿宋_GB2312" w:cs="仿宋_GB2312"/>
          <w:color w:val="auto"/>
          <w:sz w:val="32"/>
          <w:szCs w:val="32"/>
          <w:lang w:eastAsia="zh-CN"/>
        </w:rPr>
        <w:t>使用，经审核达到报废条件，请予以办理注销登记手续，并反馈办理结果。</w:t>
      </w:r>
    </w:p>
    <w:p w14:paraId="6D99F2F3">
      <w:pPr>
        <w:widowControl w:val="0"/>
        <w:spacing w:line="560" w:lineRule="exact"/>
        <w:rPr>
          <w:rFonts w:hint="eastAsia" w:ascii="Times New Roman" w:hAnsi="Times New Roman" w:eastAsia="仿宋_GB2312" w:cs="仿宋_GB2312"/>
          <w:color w:val="auto"/>
          <w:sz w:val="32"/>
          <w:szCs w:val="32"/>
          <w:lang w:eastAsia="zh-CN"/>
        </w:rPr>
      </w:pPr>
    </w:p>
    <w:p w14:paraId="680A17A7">
      <w:pPr>
        <w:widowControl w:val="0"/>
        <w:spacing w:line="560" w:lineRule="exact"/>
        <w:rPr>
          <w:rFonts w:hint="eastAsia" w:ascii="Times New Roman" w:hAnsi="Times New Roman" w:eastAsia="仿宋_GB2312" w:cs="仿宋_GB2312"/>
          <w:color w:val="auto"/>
          <w:sz w:val="32"/>
          <w:szCs w:val="32"/>
          <w:lang w:eastAsia="zh-CN"/>
        </w:rPr>
      </w:pPr>
    </w:p>
    <w:p w14:paraId="204359D9">
      <w:pPr>
        <w:widowControl w:val="0"/>
        <w:spacing w:line="620" w:lineRule="exact"/>
        <w:ind w:firstLine="3158" w:firstLineChars="987"/>
        <w:rPr>
          <w:rFonts w:hint="eastAsia" w:ascii="Times New Roman" w:hAnsi="Times New Roman" w:eastAsia="仿宋_GB2312" w:cs="仿宋_GB2312"/>
          <w:color w:val="auto"/>
          <w:sz w:val="32"/>
          <w:szCs w:val="32"/>
          <w:lang w:eastAsia="zh-CN"/>
        </w:rPr>
      </w:pPr>
      <w:r>
        <w:rPr>
          <w:rFonts w:hint="eastAsia" w:ascii="Times New Roman" w:hAnsi="Times New Roman" w:eastAsia="仿宋_GB2312" w:cs="仿宋_GB2312"/>
          <w:color w:val="auto"/>
          <w:sz w:val="32"/>
          <w:szCs w:val="32"/>
          <w:u w:val="single"/>
          <w:lang w:eastAsia="zh-CN"/>
        </w:rPr>
        <w:t xml:space="preserve">       </w:t>
      </w:r>
      <w:r>
        <w:rPr>
          <w:rFonts w:hint="eastAsia" w:ascii="Times New Roman" w:hAnsi="Times New Roman" w:eastAsia="仿宋_GB2312" w:cs="仿宋_GB2312"/>
          <w:color w:val="auto"/>
          <w:sz w:val="32"/>
          <w:szCs w:val="32"/>
          <w:lang w:eastAsia="zh-CN"/>
        </w:rPr>
        <w:t>县（市、区）农业农村局</w:t>
      </w:r>
    </w:p>
    <w:p w14:paraId="488C636A">
      <w:pPr>
        <w:widowControl w:val="0"/>
        <w:spacing w:line="620" w:lineRule="exact"/>
        <w:ind w:firstLine="4000" w:firstLineChars="1250"/>
        <w:rPr>
          <w:rFonts w:hint="eastAsia" w:ascii="Times New Roman" w:hAnsi="Times New Roman" w:eastAsia="仿宋_GB2312" w:cs="仿宋_GB2312"/>
          <w:color w:val="auto"/>
          <w:sz w:val="32"/>
          <w:szCs w:val="32"/>
          <w:lang w:eastAsia="zh-CN"/>
        </w:rPr>
      </w:pPr>
      <w:r>
        <w:rPr>
          <w:rFonts w:hint="eastAsia" w:ascii="Times New Roman" w:hAnsi="Times New Roman" w:eastAsia="仿宋_GB2312" w:cs="仿宋_GB2312"/>
          <w:color w:val="auto"/>
          <w:sz w:val="32"/>
          <w:szCs w:val="32"/>
          <w:u w:val="single"/>
          <w:lang w:eastAsia="zh-CN"/>
        </w:rPr>
        <w:t xml:space="preserve">     </w:t>
      </w:r>
      <w:r>
        <w:rPr>
          <w:rFonts w:hint="eastAsia" w:ascii="Times New Roman" w:hAnsi="Times New Roman" w:eastAsia="仿宋_GB2312" w:cs="仿宋_GB2312"/>
          <w:color w:val="auto"/>
          <w:sz w:val="32"/>
          <w:szCs w:val="32"/>
          <w:lang w:eastAsia="zh-CN"/>
        </w:rPr>
        <w:t>年</w:t>
      </w:r>
      <w:r>
        <w:rPr>
          <w:rFonts w:hint="eastAsia" w:ascii="Times New Roman" w:hAnsi="Times New Roman" w:eastAsia="仿宋_GB2312" w:cs="仿宋_GB2312"/>
          <w:color w:val="auto"/>
          <w:sz w:val="32"/>
          <w:szCs w:val="32"/>
          <w:u w:val="single"/>
          <w:lang w:eastAsia="zh-CN"/>
        </w:rPr>
        <w:t xml:space="preserve">   </w:t>
      </w:r>
      <w:r>
        <w:rPr>
          <w:rFonts w:hint="eastAsia" w:ascii="Times New Roman" w:hAnsi="Times New Roman" w:eastAsia="仿宋_GB2312" w:cs="仿宋_GB2312"/>
          <w:color w:val="auto"/>
          <w:sz w:val="32"/>
          <w:szCs w:val="32"/>
          <w:lang w:eastAsia="zh-CN"/>
        </w:rPr>
        <w:t>月</w:t>
      </w:r>
      <w:r>
        <w:rPr>
          <w:rFonts w:hint="eastAsia" w:ascii="Times New Roman" w:hAnsi="Times New Roman" w:eastAsia="仿宋_GB2312" w:cs="仿宋_GB2312"/>
          <w:color w:val="auto"/>
          <w:sz w:val="32"/>
          <w:szCs w:val="32"/>
          <w:u w:val="single"/>
          <w:lang w:eastAsia="zh-CN"/>
        </w:rPr>
        <w:t xml:space="preserve">   </w:t>
      </w:r>
      <w:r>
        <w:rPr>
          <w:rFonts w:hint="eastAsia" w:ascii="Times New Roman" w:hAnsi="Times New Roman" w:eastAsia="仿宋_GB2312" w:cs="仿宋_GB2312"/>
          <w:color w:val="auto"/>
          <w:sz w:val="32"/>
          <w:szCs w:val="32"/>
          <w:lang w:eastAsia="zh-CN"/>
        </w:rPr>
        <w:t>日</w:t>
      </w:r>
    </w:p>
    <w:p w14:paraId="5796907A">
      <w:pPr>
        <w:pStyle w:val="2"/>
        <w:widowControl w:val="0"/>
        <w:kinsoku/>
        <w:topLinePunct/>
        <w:autoSpaceDE/>
        <w:autoSpaceDN/>
        <w:spacing w:line="620" w:lineRule="exact"/>
        <w:ind w:firstLine="640" w:firstLineChars="200"/>
        <w:jc w:val="both"/>
        <w:textAlignment w:val="center"/>
        <w:rPr>
          <w:rFonts w:hint="eastAsia" w:ascii="Times New Roman" w:hAnsi="Times New Roman" w:eastAsia="仿宋_GB2312" w:cs="仿宋_GB2312"/>
          <w:color w:val="auto"/>
          <w:sz w:val="32"/>
          <w:szCs w:val="32"/>
          <w:lang w:eastAsia="zh-CN"/>
        </w:rPr>
      </w:pPr>
      <w:r>
        <w:rPr>
          <w:rFonts w:hint="eastAsia" w:ascii="Times New Roman" w:hAnsi="Times New Roman" w:eastAsia="仿宋_GB2312" w:cs="仿宋_GB2312"/>
          <w:color w:val="auto"/>
          <w:sz w:val="32"/>
          <w:szCs w:val="32"/>
          <w:lang w:eastAsia="zh-CN"/>
        </w:rPr>
        <w:t>联系人：</w:t>
      </w:r>
      <w:r>
        <w:rPr>
          <w:rFonts w:hint="eastAsia" w:ascii="Times New Roman" w:hAnsi="Times New Roman" w:eastAsia="仿宋_GB2312" w:cs="仿宋_GB2312"/>
          <w:color w:val="auto"/>
          <w:sz w:val="32"/>
          <w:szCs w:val="32"/>
          <w:u w:val="single"/>
          <w:lang w:eastAsia="zh-CN"/>
        </w:rPr>
        <w:t xml:space="preserve">         </w:t>
      </w:r>
      <w:r>
        <w:rPr>
          <w:rFonts w:hint="eastAsia" w:ascii="Times New Roman" w:hAnsi="Times New Roman" w:eastAsia="仿宋_GB2312" w:cs="仿宋_GB2312"/>
          <w:color w:val="auto"/>
          <w:sz w:val="32"/>
          <w:szCs w:val="32"/>
          <w:lang w:eastAsia="zh-CN"/>
        </w:rPr>
        <w:t>，联系电话：</w:t>
      </w:r>
      <w:r>
        <w:rPr>
          <w:rFonts w:hint="eastAsia" w:ascii="Times New Roman" w:hAnsi="Times New Roman" w:eastAsia="仿宋_GB2312" w:cs="仿宋_GB2312"/>
          <w:color w:val="auto"/>
          <w:sz w:val="32"/>
          <w:szCs w:val="32"/>
          <w:u w:val="single"/>
          <w:lang w:eastAsia="zh-CN"/>
        </w:rPr>
        <w:t xml:space="preserve">            </w:t>
      </w:r>
    </w:p>
    <w:p w14:paraId="0EF50F72">
      <w:pPr>
        <w:pStyle w:val="2"/>
        <w:widowControl w:val="0"/>
        <w:kinsoku/>
        <w:topLinePunct/>
        <w:autoSpaceDE/>
        <w:autoSpaceDN/>
        <w:spacing w:line="540" w:lineRule="exact"/>
        <w:ind w:firstLine="560" w:firstLineChars="200"/>
        <w:jc w:val="both"/>
        <w:textAlignment w:val="center"/>
        <w:rPr>
          <w:rFonts w:hint="eastAsia" w:ascii="Times New Roman" w:hAnsi="Times New Roman" w:eastAsia="仿宋_GB2312" w:cs="仿宋_GB2312"/>
          <w:color w:val="auto"/>
          <w:sz w:val="28"/>
          <w:szCs w:val="28"/>
          <w:lang w:eastAsia="zh-CN"/>
        </w:rPr>
      </w:pPr>
    </w:p>
    <w:p w14:paraId="479A63FB">
      <w:pPr>
        <w:spacing w:line="540" w:lineRule="exact"/>
        <w:ind w:firstLine="640" w:firstLineChars="200"/>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备注：附件（PDF版）包含拖拉机和联合收割机牌证注销</w:t>
      </w:r>
    </w:p>
    <w:p w14:paraId="6432B874">
      <w:pPr>
        <w:spacing w:line="540" w:lineRule="exact"/>
        <w:ind w:left="1596" w:leftChars="760"/>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登记申请表（现机主填写）、拖拉机和联合收割机行驶证（如有）、车辆号牌（如有）、身份证复印件、人机合影、确认表、承诺书等。</w:t>
      </w:r>
    </w:p>
    <w:p w14:paraId="08F73D64">
      <w:pPr>
        <w:widowControl w:val="0"/>
        <w:spacing w:line="480" w:lineRule="exact"/>
        <w:rPr>
          <w:rFonts w:hint="eastAsia" w:ascii="Times New Roman" w:hAnsi="Times New Roman" w:eastAsia="黑体"/>
          <w:color w:val="auto"/>
          <w:sz w:val="32"/>
          <w:szCs w:val="32"/>
          <w:lang w:eastAsia="zh-CN"/>
        </w:rPr>
      </w:pPr>
      <w:r>
        <w:rPr>
          <w:rFonts w:hint="eastAsia" w:ascii="Times New Roman" w:hAnsi="Times New Roman" w:eastAsia="CESI仿宋-GB2312" w:cs="CESI仿宋-GB2312"/>
          <w:snapToGrid/>
          <w:color w:val="auto"/>
          <w:kern w:val="2"/>
          <w:sz w:val="32"/>
          <w:szCs w:val="32"/>
          <w:lang w:eastAsia="zh-CN"/>
        </w:rPr>
        <w:br w:type="page"/>
      </w:r>
      <w:r>
        <w:rPr>
          <w:rFonts w:hint="eastAsia" w:ascii="黑体" w:hAnsi="黑体" w:eastAsia="黑体" w:cs="黑体"/>
          <w:color w:val="auto"/>
          <w:sz w:val="32"/>
          <w:szCs w:val="32"/>
          <w:lang w:eastAsia="zh-CN"/>
        </w:rPr>
        <w:t>附件7</w:t>
      </w:r>
    </w:p>
    <w:p w14:paraId="63B08160">
      <w:pPr>
        <w:pStyle w:val="2"/>
        <w:widowControl w:val="0"/>
        <w:kinsoku/>
        <w:wordWrap w:val="0"/>
        <w:topLinePunct/>
        <w:autoSpaceDE/>
        <w:autoSpaceDN/>
        <w:spacing w:before="120" w:beforeLines="50" w:after="120" w:afterLines="50" w:line="640" w:lineRule="exact"/>
        <w:jc w:val="center"/>
        <w:textAlignment w:val="center"/>
        <w:rPr>
          <w:rFonts w:hint="eastAsia" w:ascii="Times New Roman" w:hAnsi="Times New Roman" w:eastAsia="方正小标宋简体" w:cs="方正小标宋简体"/>
          <w:snapToGrid/>
          <w:color w:val="auto"/>
          <w:kern w:val="2"/>
          <w:sz w:val="44"/>
          <w:szCs w:val="44"/>
          <w:lang w:eastAsia="zh-CN"/>
        </w:rPr>
      </w:pPr>
      <w:r>
        <w:rPr>
          <w:rFonts w:hint="eastAsia" w:ascii="Times New Roman" w:hAnsi="Times New Roman" w:eastAsia="方正小标宋简体" w:cs="方正小标宋简体"/>
          <w:snapToGrid/>
          <w:color w:val="auto"/>
          <w:kern w:val="2"/>
          <w:sz w:val="44"/>
          <w:szCs w:val="44"/>
          <w:lang w:eastAsia="zh-CN"/>
        </w:rPr>
        <w:t>农业机械报废年限</w:t>
      </w:r>
      <w:r>
        <w:rPr>
          <w:rFonts w:ascii="Times New Roman" w:hAnsi="Times New Roman" w:eastAsia="方正小标宋简体" w:cs="方正小标宋简体"/>
          <w:snapToGrid/>
          <w:color w:val="auto"/>
          <w:kern w:val="2"/>
          <w:sz w:val="44"/>
          <w:szCs w:val="44"/>
          <w:lang w:eastAsia="zh-CN"/>
        </w:rPr>
        <w:t>参考</w:t>
      </w:r>
      <w:r>
        <w:rPr>
          <w:rFonts w:hint="eastAsia" w:ascii="Times New Roman" w:hAnsi="Times New Roman" w:eastAsia="方正小标宋简体" w:cs="方正小标宋简体"/>
          <w:snapToGrid/>
          <w:color w:val="auto"/>
          <w:kern w:val="2"/>
          <w:sz w:val="44"/>
          <w:szCs w:val="44"/>
          <w:lang w:eastAsia="zh-CN"/>
        </w:rPr>
        <w:t>表</w:t>
      </w:r>
    </w:p>
    <w:tbl>
      <w:tblPr>
        <w:tblStyle w:val="6"/>
        <w:tblW w:w="85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8"/>
        <w:gridCol w:w="2902"/>
        <w:gridCol w:w="2481"/>
        <w:gridCol w:w="2271"/>
      </w:tblGrid>
      <w:tr w14:paraId="7489F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exact"/>
          <w:tblHeader/>
          <w:jc w:val="center"/>
        </w:trPr>
        <w:tc>
          <w:tcPr>
            <w:tcW w:w="938" w:type="dxa"/>
            <w:noWrap w:val="0"/>
            <w:vAlign w:val="center"/>
          </w:tcPr>
          <w:p w14:paraId="27340AB5">
            <w:pPr>
              <w:widowControl w:val="0"/>
              <w:kinsoku/>
              <w:wordWrap w:val="0"/>
              <w:topLinePunct/>
              <w:autoSpaceDE/>
              <w:autoSpaceDN/>
              <w:spacing w:line="320" w:lineRule="exact"/>
              <w:jc w:val="center"/>
              <w:textAlignment w:val="center"/>
              <w:rPr>
                <w:rFonts w:hint="eastAsia" w:ascii="Times New Roman" w:hAnsi="Times New Roman" w:eastAsia="黑体" w:cs="黑体"/>
                <w:color w:val="auto"/>
                <w:sz w:val="24"/>
                <w:szCs w:val="24"/>
                <w:lang w:eastAsia="zh-CN"/>
              </w:rPr>
            </w:pPr>
            <w:r>
              <w:rPr>
                <w:rFonts w:hint="eastAsia" w:ascii="Times New Roman" w:hAnsi="Times New Roman" w:eastAsia="黑体" w:cs="黑体"/>
                <w:color w:val="auto"/>
                <w:sz w:val="24"/>
                <w:szCs w:val="24"/>
                <w:lang w:eastAsia="zh-CN"/>
              </w:rPr>
              <w:t>序号</w:t>
            </w:r>
          </w:p>
        </w:tc>
        <w:tc>
          <w:tcPr>
            <w:tcW w:w="2902" w:type="dxa"/>
            <w:noWrap w:val="0"/>
            <w:vAlign w:val="center"/>
          </w:tcPr>
          <w:p w14:paraId="0FD2A7C6">
            <w:pPr>
              <w:widowControl w:val="0"/>
              <w:kinsoku/>
              <w:wordWrap w:val="0"/>
              <w:topLinePunct/>
              <w:autoSpaceDE/>
              <w:autoSpaceDN/>
              <w:spacing w:line="320" w:lineRule="exact"/>
              <w:jc w:val="center"/>
              <w:textAlignment w:val="center"/>
              <w:rPr>
                <w:rFonts w:hint="eastAsia" w:ascii="Times New Roman" w:hAnsi="Times New Roman" w:eastAsia="黑体" w:cs="黑体"/>
                <w:color w:val="auto"/>
                <w:sz w:val="24"/>
                <w:szCs w:val="24"/>
                <w:lang w:eastAsia="zh-CN"/>
              </w:rPr>
            </w:pPr>
            <w:r>
              <w:rPr>
                <w:rFonts w:hint="eastAsia" w:ascii="Times New Roman" w:hAnsi="Times New Roman" w:eastAsia="黑体" w:cs="黑体"/>
                <w:color w:val="auto"/>
                <w:sz w:val="24"/>
                <w:szCs w:val="24"/>
                <w:lang w:eastAsia="zh-CN"/>
              </w:rPr>
              <w:t>种类和参照标准</w:t>
            </w:r>
          </w:p>
        </w:tc>
        <w:tc>
          <w:tcPr>
            <w:tcW w:w="2481" w:type="dxa"/>
            <w:noWrap w:val="0"/>
            <w:vAlign w:val="center"/>
          </w:tcPr>
          <w:p w14:paraId="15339440">
            <w:pPr>
              <w:widowControl w:val="0"/>
              <w:kinsoku/>
              <w:wordWrap w:val="0"/>
              <w:topLinePunct/>
              <w:autoSpaceDE/>
              <w:autoSpaceDN/>
              <w:spacing w:line="320" w:lineRule="exact"/>
              <w:jc w:val="center"/>
              <w:textAlignment w:val="center"/>
              <w:rPr>
                <w:rFonts w:hint="eastAsia" w:ascii="Times New Roman" w:hAnsi="Times New Roman" w:eastAsia="黑体" w:cs="黑体"/>
                <w:color w:val="auto"/>
                <w:sz w:val="24"/>
                <w:szCs w:val="24"/>
                <w:lang w:eastAsia="zh-CN"/>
              </w:rPr>
            </w:pPr>
            <w:r>
              <w:rPr>
                <w:rFonts w:hint="eastAsia" w:ascii="Times New Roman" w:hAnsi="Times New Roman" w:eastAsia="黑体" w:cs="黑体"/>
                <w:color w:val="auto"/>
                <w:sz w:val="24"/>
                <w:szCs w:val="24"/>
                <w:lang w:eastAsia="zh-CN"/>
              </w:rPr>
              <w:t>机型</w:t>
            </w:r>
          </w:p>
        </w:tc>
        <w:tc>
          <w:tcPr>
            <w:tcW w:w="2271" w:type="dxa"/>
            <w:noWrap w:val="0"/>
            <w:vAlign w:val="center"/>
          </w:tcPr>
          <w:p w14:paraId="53919747">
            <w:pPr>
              <w:widowControl w:val="0"/>
              <w:kinsoku/>
              <w:wordWrap w:val="0"/>
              <w:topLinePunct/>
              <w:autoSpaceDE/>
              <w:autoSpaceDN/>
              <w:spacing w:line="320" w:lineRule="exact"/>
              <w:jc w:val="center"/>
              <w:textAlignment w:val="center"/>
              <w:rPr>
                <w:rFonts w:hint="eastAsia" w:ascii="Times New Roman" w:hAnsi="Times New Roman" w:eastAsia="黑体" w:cs="黑体"/>
                <w:color w:val="auto"/>
                <w:sz w:val="24"/>
                <w:szCs w:val="24"/>
                <w:lang w:eastAsia="zh-CN"/>
              </w:rPr>
            </w:pPr>
            <w:r>
              <w:rPr>
                <w:rFonts w:hint="eastAsia" w:ascii="Times New Roman" w:hAnsi="Times New Roman" w:eastAsia="黑体" w:cs="黑体"/>
                <w:color w:val="auto"/>
                <w:sz w:val="24"/>
                <w:szCs w:val="24"/>
                <w:lang w:eastAsia="zh-CN"/>
              </w:rPr>
              <w:t>使用年限</w:t>
            </w:r>
          </w:p>
        </w:tc>
      </w:tr>
      <w:tr w14:paraId="462DB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38" w:type="dxa"/>
            <w:vMerge w:val="restart"/>
            <w:noWrap w:val="0"/>
            <w:vAlign w:val="center"/>
          </w:tcPr>
          <w:p w14:paraId="62807108">
            <w:pPr>
              <w:widowControl w:val="0"/>
              <w:kinsoku/>
              <w:wordWrap w:val="0"/>
              <w:topLinePunct/>
              <w:autoSpaceDE/>
              <w:autoSpaceDN/>
              <w:spacing w:line="320" w:lineRule="exact"/>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1</w:t>
            </w:r>
          </w:p>
        </w:tc>
        <w:tc>
          <w:tcPr>
            <w:tcW w:w="2902" w:type="dxa"/>
            <w:vMerge w:val="restart"/>
            <w:noWrap w:val="0"/>
            <w:vAlign w:val="center"/>
          </w:tcPr>
          <w:p w14:paraId="485B26B9">
            <w:pPr>
              <w:widowControl w:val="0"/>
              <w:kinsoku/>
              <w:wordWrap w:val="0"/>
              <w:topLinePunct/>
              <w:autoSpaceDE/>
              <w:autoSpaceDN/>
              <w:spacing w:line="320" w:lineRule="exact"/>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拖拉机</w:t>
            </w:r>
          </w:p>
          <w:p w14:paraId="3FB06B4A">
            <w:pPr>
              <w:widowControl w:val="0"/>
              <w:kinsoku/>
              <w:wordWrap w:val="0"/>
              <w:topLinePunct/>
              <w:autoSpaceDE/>
              <w:autoSpaceDN/>
              <w:spacing w:line="320" w:lineRule="exact"/>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GB/T16877—2008</w:t>
            </w:r>
          </w:p>
        </w:tc>
        <w:tc>
          <w:tcPr>
            <w:tcW w:w="2481" w:type="dxa"/>
            <w:noWrap w:val="0"/>
            <w:vAlign w:val="center"/>
          </w:tcPr>
          <w:p w14:paraId="739C3D30">
            <w:pPr>
              <w:widowControl w:val="0"/>
              <w:kinsoku/>
              <w:wordWrap w:val="0"/>
              <w:topLinePunct/>
              <w:autoSpaceDE/>
              <w:autoSpaceDN/>
              <w:spacing w:line="320" w:lineRule="exact"/>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小型（功率≤18kW）</w:t>
            </w:r>
          </w:p>
        </w:tc>
        <w:tc>
          <w:tcPr>
            <w:tcW w:w="2271" w:type="dxa"/>
            <w:noWrap w:val="0"/>
            <w:vAlign w:val="center"/>
          </w:tcPr>
          <w:p w14:paraId="78DD66E6">
            <w:pPr>
              <w:widowControl w:val="0"/>
              <w:kinsoku/>
              <w:wordWrap w:val="0"/>
              <w:topLinePunct/>
              <w:autoSpaceDE/>
              <w:autoSpaceDN/>
              <w:spacing w:line="320" w:lineRule="exact"/>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超过10年</w:t>
            </w:r>
          </w:p>
        </w:tc>
      </w:tr>
      <w:tr w14:paraId="4E9D5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38" w:type="dxa"/>
            <w:vMerge w:val="continue"/>
            <w:noWrap w:val="0"/>
            <w:vAlign w:val="center"/>
          </w:tcPr>
          <w:p w14:paraId="46BB39BF">
            <w:pPr>
              <w:widowControl w:val="0"/>
              <w:kinsoku/>
              <w:wordWrap w:val="0"/>
              <w:topLinePunct/>
              <w:autoSpaceDE/>
              <w:autoSpaceDN/>
              <w:spacing w:line="320" w:lineRule="exact"/>
              <w:jc w:val="center"/>
              <w:textAlignment w:val="center"/>
              <w:rPr>
                <w:rFonts w:hint="eastAsia" w:ascii="仿宋_GB2312" w:hAnsi="仿宋_GB2312" w:eastAsia="仿宋_GB2312" w:cs="仿宋_GB2312"/>
                <w:color w:val="auto"/>
                <w:sz w:val="21"/>
                <w:szCs w:val="21"/>
                <w:lang w:eastAsia="zh-CN"/>
              </w:rPr>
            </w:pPr>
          </w:p>
        </w:tc>
        <w:tc>
          <w:tcPr>
            <w:tcW w:w="2902" w:type="dxa"/>
            <w:vMerge w:val="continue"/>
            <w:noWrap w:val="0"/>
            <w:vAlign w:val="center"/>
          </w:tcPr>
          <w:p w14:paraId="4BA13C87">
            <w:pPr>
              <w:widowControl w:val="0"/>
              <w:kinsoku/>
              <w:wordWrap w:val="0"/>
              <w:topLinePunct/>
              <w:autoSpaceDE/>
              <w:autoSpaceDN/>
              <w:spacing w:line="320" w:lineRule="exact"/>
              <w:jc w:val="center"/>
              <w:textAlignment w:val="center"/>
              <w:rPr>
                <w:rFonts w:hint="eastAsia" w:ascii="仿宋_GB2312" w:hAnsi="仿宋_GB2312" w:eastAsia="仿宋_GB2312" w:cs="仿宋_GB2312"/>
                <w:color w:val="auto"/>
                <w:sz w:val="21"/>
                <w:szCs w:val="21"/>
                <w:lang w:eastAsia="zh-CN"/>
              </w:rPr>
            </w:pPr>
          </w:p>
        </w:tc>
        <w:tc>
          <w:tcPr>
            <w:tcW w:w="2481" w:type="dxa"/>
            <w:noWrap w:val="0"/>
            <w:vAlign w:val="center"/>
          </w:tcPr>
          <w:p w14:paraId="6576AE5B">
            <w:pPr>
              <w:widowControl w:val="0"/>
              <w:kinsoku/>
              <w:wordWrap w:val="0"/>
              <w:topLinePunct/>
              <w:autoSpaceDE/>
              <w:autoSpaceDN/>
              <w:spacing w:line="320" w:lineRule="exact"/>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大中型轮式</w:t>
            </w:r>
          </w:p>
          <w:p w14:paraId="1BC511B8">
            <w:pPr>
              <w:widowControl w:val="0"/>
              <w:kinsoku/>
              <w:wordWrap w:val="0"/>
              <w:topLinePunct/>
              <w:autoSpaceDE/>
              <w:autoSpaceDN/>
              <w:spacing w:line="320" w:lineRule="exact"/>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（功率＞18kW）</w:t>
            </w:r>
          </w:p>
        </w:tc>
        <w:tc>
          <w:tcPr>
            <w:tcW w:w="2271" w:type="dxa"/>
            <w:noWrap w:val="0"/>
            <w:vAlign w:val="center"/>
          </w:tcPr>
          <w:p w14:paraId="17DAF095">
            <w:pPr>
              <w:widowControl w:val="0"/>
              <w:kinsoku/>
              <w:wordWrap w:val="0"/>
              <w:topLinePunct/>
              <w:autoSpaceDE/>
              <w:autoSpaceDN/>
              <w:spacing w:line="320" w:lineRule="exact"/>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超过15年</w:t>
            </w:r>
          </w:p>
        </w:tc>
      </w:tr>
      <w:tr w14:paraId="37564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38" w:type="dxa"/>
            <w:vMerge w:val="continue"/>
            <w:noWrap w:val="0"/>
            <w:vAlign w:val="center"/>
          </w:tcPr>
          <w:p w14:paraId="642CEB03">
            <w:pPr>
              <w:widowControl w:val="0"/>
              <w:kinsoku/>
              <w:wordWrap w:val="0"/>
              <w:topLinePunct/>
              <w:autoSpaceDE/>
              <w:autoSpaceDN/>
              <w:spacing w:line="320" w:lineRule="exact"/>
              <w:jc w:val="center"/>
              <w:textAlignment w:val="center"/>
              <w:rPr>
                <w:rFonts w:hint="eastAsia" w:ascii="仿宋_GB2312" w:hAnsi="仿宋_GB2312" w:eastAsia="仿宋_GB2312" w:cs="仿宋_GB2312"/>
                <w:color w:val="auto"/>
                <w:sz w:val="21"/>
                <w:szCs w:val="21"/>
                <w:lang w:eastAsia="zh-CN"/>
              </w:rPr>
            </w:pPr>
          </w:p>
        </w:tc>
        <w:tc>
          <w:tcPr>
            <w:tcW w:w="2902" w:type="dxa"/>
            <w:vMerge w:val="continue"/>
            <w:noWrap w:val="0"/>
            <w:vAlign w:val="center"/>
          </w:tcPr>
          <w:p w14:paraId="6BA26884">
            <w:pPr>
              <w:widowControl w:val="0"/>
              <w:kinsoku/>
              <w:wordWrap w:val="0"/>
              <w:topLinePunct/>
              <w:autoSpaceDE/>
              <w:autoSpaceDN/>
              <w:spacing w:line="320" w:lineRule="exact"/>
              <w:jc w:val="center"/>
              <w:textAlignment w:val="center"/>
              <w:rPr>
                <w:rFonts w:hint="eastAsia" w:ascii="仿宋_GB2312" w:hAnsi="仿宋_GB2312" w:eastAsia="仿宋_GB2312" w:cs="仿宋_GB2312"/>
                <w:color w:val="auto"/>
                <w:sz w:val="21"/>
                <w:szCs w:val="21"/>
                <w:lang w:eastAsia="zh-CN"/>
              </w:rPr>
            </w:pPr>
          </w:p>
        </w:tc>
        <w:tc>
          <w:tcPr>
            <w:tcW w:w="2481" w:type="dxa"/>
            <w:noWrap w:val="0"/>
            <w:vAlign w:val="center"/>
          </w:tcPr>
          <w:p w14:paraId="7F0B8D2A">
            <w:pPr>
              <w:widowControl w:val="0"/>
              <w:kinsoku/>
              <w:wordWrap w:val="0"/>
              <w:topLinePunct/>
              <w:autoSpaceDE/>
              <w:autoSpaceDN/>
              <w:spacing w:line="320" w:lineRule="exact"/>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履带式</w:t>
            </w:r>
          </w:p>
        </w:tc>
        <w:tc>
          <w:tcPr>
            <w:tcW w:w="2271" w:type="dxa"/>
            <w:noWrap w:val="0"/>
            <w:vAlign w:val="center"/>
          </w:tcPr>
          <w:p w14:paraId="42C05950">
            <w:pPr>
              <w:widowControl w:val="0"/>
              <w:kinsoku/>
              <w:wordWrap w:val="0"/>
              <w:topLinePunct/>
              <w:autoSpaceDE/>
              <w:autoSpaceDN/>
              <w:spacing w:line="320" w:lineRule="exact"/>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超过12年</w:t>
            </w:r>
          </w:p>
        </w:tc>
      </w:tr>
      <w:tr w14:paraId="38364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38" w:type="dxa"/>
            <w:noWrap w:val="0"/>
            <w:vAlign w:val="center"/>
          </w:tcPr>
          <w:p w14:paraId="1A662BB7">
            <w:pPr>
              <w:widowControl w:val="0"/>
              <w:kinsoku/>
              <w:wordWrap w:val="0"/>
              <w:topLinePunct/>
              <w:autoSpaceDE/>
              <w:autoSpaceDN/>
              <w:spacing w:line="320" w:lineRule="exact"/>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2</w:t>
            </w:r>
          </w:p>
        </w:tc>
        <w:tc>
          <w:tcPr>
            <w:tcW w:w="2902" w:type="dxa"/>
            <w:noWrap w:val="0"/>
            <w:vAlign w:val="center"/>
          </w:tcPr>
          <w:p w14:paraId="664991A2">
            <w:pPr>
              <w:widowControl w:val="0"/>
              <w:kinsoku/>
              <w:wordWrap w:val="0"/>
              <w:topLinePunct/>
              <w:autoSpaceDE/>
              <w:autoSpaceDN/>
              <w:spacing w:line="320" w:lineRule="exact"/>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联合收割机</w:t>
            </w:r>
          </w:p>
          <w:p w14:paraId="1A2F2D9A">
            <w:pPr>
              <w:widowControl w:val="0"/>
              <w:kinsoku/>
              <w:wordWrap w:val="0"/>
              <w:topLinePunct/>
              <w:autoSpaceDE/>
              <w:autoSpaceDN/>
              <w:spacing w:line="320" w:lineRule="exact"/>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NY/T1875—2020</w:t>
            </w:r>
          </w:p>
        </w:tc>
        <w:tc>
          <w:tcPr>
            <w:tcW w:w="2481" w:type="dxa"/>
            <w:noWrap w:val="0"/>
            <w:vAlign w:val="center"/>
          </w:tcPr>
          <w:p w14:paraId="4081DC48">
            <w:pPr>
              <w:widowControl w:val="0"/>
              <w:kinsoku/>
              <w:wordWrap w:val="0"/>
              <w:topLinePunct/>
              <w:autoSpaceDE/>
              <w:autoSpaceDN/>
              <w:spacing w:line="320" w:lineRule="exact"/>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自走式</w:t>
            </w:r>
          </w:p>
        </w:tc>
        <w:tc>
          <w:tcPr>
            <w:tcW w:w="2271" w:type="dxa"/>
            <w:noWrap w:val="0"/>
            <w:vAlign w:val="center"/>
          </w:tcPr>
          <w:p w14:paraId="351DBCB5">
            <w:pPr>
              <w:widowControl w:val="0"/>
              <w:kinsoku/>
              <w:wordWrap w:val="0"/>
              <w:topLinePunct/>
              <w:autoSpaceDE/>
              <w:autoSpaceDN/>
              <w:spacing w:line="320" w:lineRule="exact"/>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超过12年</w:t>
            </w:r>
          </w:p>
        </w:tc>
      </w:tr>
      <w:tr w14:paraId="231D4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38" w:type="dxa"/>
            <w:vMerge w:val="restart"/>
            <w:noWrap w:val="0"/>
            <w:vAlign w:val="center"/>
          </w:tcPr>
          <w:p w14:paraId="4F381DB9">
            <w:pPr>
              <w:widowControl w:val="0"/>
              <w:kinsoku/>
              <w:wordWrap w:val="0"/>
              <w:topLinePunct/>
              <w:autoSpaceDE/>
              <w:autoSpaceDN/>
              <w:spacing w:line="320" w:lineRule="exact"/>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3</w:t>
            </w:r>
          </w:p>
        </w:tc>
        <w:tc>
          <w:tcPr>
            <w:tcW w:w="2902" w:type="dxa"/>
            <w:vMerge w:val="restart"/>
            <w:noWrap w:val="0"/>
            <w:vAlign w:val="center"/>
          </w:tcPr>
          <w:p w14:paraId="63106D55">
            <w:pPr>
              <w:widowControl w:val="0"/>
              <w:kinsoku/>
              <w:wordWrap w:val="0"/>
              <w:topLinePunct/>
              <w:autoSpaceDE/>
              <w:autoSpaceDN/>
              <w:spacing w:line="320" w:lineRule="exact"/>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水稻插秧机</w:t>
            </w:r>
          </w:p>
          <w:p w14:paraId="3BECD933">
            <w:pPr>
              <w:widowControl w:val="0"/>
              <w:kinsoku/>
              <w:wordWrap w:val="0"/>
              <w:topLinePunct/>
              <w:autoSpaceDE/>
              <w:autoSpaceDN/>
              <w:spacing w:line="320" w:lineRule="exact"/>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NY/T3529—2019</w:t>
            </w:r>
          </w:p>
        </w:tc>
        <w:tc>
          <w:tcPr>
            <w:tcW w:w="2481" w:type="dxa"/>
            <w:noWrap w:val="0"/>
            <w:vAlign w:val="center"/>
          </w:tcPr>
          <w:p w14:paraId="67D41C09">
            <w:pPr>
              <w:widowControl w:val="0"/>
              <w:kinsoku/>
              <w:wordWrap w:val="0"/>
              <w:topLinePunct/>
              <w:autoSpaceDE/>
              <w:autoSpaceDN/>
              <w:spacing w:line="320" w:lineRule="exact"/>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手扶式</w:t>
            </w:r>
          </w:p>
        </w:tc>
        <w:tc>
          <w:tcPr>
            <w:tcW w:w="2271" w:type="dxa"/>
            <w:noWrap w:val="0"/>
            <w:vAlign w:val="center"/>
          </w:tcPr>
          <w:p w14:paraId="42D24A67">
            <w:pPr>
              <w:widowControl w:val="0"/>
              <w:kinsoku/>
              <w:wordWrap w:val="0"/>
              <w:topLinePunct/>
              <w:autoSpaceDE/>
              <w:autoSpaceDN/>
              <w:spacing w:line="320" w:lineRule="exact"/>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超过8年</w:t>
            </w:r>
          </w:p>
        </w:tc>
      </w:tr>
      <w:tr w14:paraId="08258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38" w:type="dxa"/>
            <w:vMerge w:val="continue"/>
            <w:noWrap w:val="0"/>
            <w:vAlign w:val="center"/>
          </w:tcPr>
          <w:p w14:paraId="49B696B0">
            <w:pPr>
              <w:widowControl w:val="0"/>
              <w:kinsoku/>
              <w:wordWrap w:val="0"/>
              <w:topLinePunct/>
              <w:autoSpaceDE/>
              <w:autoSpaceDN/>
              <w:spacing w:line="320" w:lineRule="exact"/>
              <w:jc w:val="center"/>
              <w:textAlignment w:val="center"/>
              <w:rPr>
                <w:rFonts w:hint="eastAsia" w:ascii="仿宋_GB2312" w:hAnsi="仿宋_GB2312" w:eastAsia="仿宋_GB2312" w:cs="仿宋_GB2312"/>
                <w:color w:val="auto"/>
                <w:sz w:val="21"/>
                <w:szCs w:val="21"/>
                <w:lang w:eastAsia="zh-CN"/>
              </w:rPr>
            </w:pPr>
          </w:p>
        </w:tc>
        <w:tc>
          <w:tcPr>
            <w:tcW w:w="2902" w:type="dxa"/>
            <w:vMerge w:val="continue"/>
            <w:noWrap w:val="0"/>
            <w:vAlign w:val="center"/>
          </w:tcPr>
          <w:p w14:paraId="025825D2">
            <w:pPr>
              <w:widowControl w:val="0"/>
              <w:kinsoku/>
              <w:wordWrap w:val="0"/>
              <w:topLinePunct/>
              <w:autoSpaceDE/>
              <w:autoSpaceDN/>
              <w:spacing w:line="320" w:lineRule="exact"/>
              <w:jc w:val="center"/>
              <w:textAlignment w:val="center"/>
              <w:rPr>
                <w:rFonts w:hint="eastAsia" w:ascii="仿宋_GB2312" w:hAnsi="仿宋_GB2312" w:eastAsia="仿宋_GB2312" w:cs="仿宋_GB2312"/>
                <w:color w:val="auto"/>
                <w:sz w:val="21"/>
                <w:szCs w:val="21"/>
                <w:lang w:eastAsia="zh-CN"/>
              </w:rPr>
            </w:pPr>
          </w:p>
        </w:tc>
        <w:tc>
          <w:tcPr>
            <w:tcW w:w="2481" w:type="dxa"/>
            <w:noWrap w:val="0"/>
            <w:vAlign w:val="center"/>
          </w:tcPr>
          <w:p w14:paraId="13BAE326">
            <w:pPr>
              <w:widowControl w:val="0"/>
              <w:kinsoku/>
              <w:wordWrap w:val="0"/>
              <w:topLinePunct/>
              <w:autoSpaceDE/>
              <w:autoSpaceDN/>
              <w:spacing w:line="320" w:lineRule="exact"/>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乘坐式</w:t>
            </w:r>
          </w:p>
        </w:tc>
        <w:tc>
          <w:tcPr>
            <w:tcW w:w="2271" w:type="dxa"/>
            <w:noWrap w:val="0"/>
            <w:vAlign w:val="center"/>
          </w:tcPr>
          <w:p w14:paraId="7BD1D1A2">
            <w:pPr>
              <w:widowControl w:val="0"/>
              <w:kinsoku/>
              <w:wordWrap w:val="0"/>
              <w:topLinePunct/>
              <w:autoSpaceDE/>
              <w:autoSpaceDN/>
              <w:spacing w:line="320" w:lineRule="exact"/>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超过10年</w:t>
            </w:r>
          </w:p>
        </w:tc>
      </w:tr>
      <w:tr w14:paraId="490F3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38" w:type="dxa"/>
            <w:noWrap w:val="0"/>
            <w:vAlign w:val="center"/>
          </w:tcPr>
          <w:p w14:paraId="31669EAF">
            <w:pPr>
              <w:widowControl w:val="0"/>
              <w:kinsoku/>
              <w:wordWrap w:val="0"/>
              <w:topLinePunct/>
              <w:autoSpaceDE/>
              <w:autoSpaceDN/>
              <w:spacing w:line="320" w:lineRule="exact"/>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4</w:t>
            </w:r>
          </w:p>
        </w:tc>
        <w:tc>
          <w:tcPr>
            <w:tcW w:w="2902" w:type="dxa"/>
            <w:noWrap w:val="0"/>
            <w:vAlign w:val="center"/>
          </w:tcPr>
          <w:p w14:paraId="3CBD1A2A">
            <w:pPr>
              <w:widowControl w:val="0"/>
              <w:kinsoku/>
              <w:wordWrap w:val="0"/>
              <w:topLinePunct/>
              <w:autoSpaceDE/>
              <w:autoSpaceDN/>
              <w:spacing w:line="320" w:lineRule="exact"/>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机动喷雾（粉）机</w:t>
            </w:r>
          </w:p>
          <w:p w14:paraId="1BBFBF30">
            <w:pPr>
              <w:widowControl w:val="0"/>
              <w:kinsoku/>
              <w:wordWrap w:val="0"/>
              <w:topLinePunct/>
              <w:autoSpaceDE/>
              <w:autoSpaceDN/>
              <w:spacing w:line="320" w:lineRule="exact"/>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NY/T2454—2019</w:t>
            </w:r>
          </w:p>
        </w:tc>
        <w:tc>
          <w:tcPr>
            <w:tcW w:w="2481" w:type="dxa"/>
            <w:noWrap w:val="0"/>
            <w:vAlign w:val="center"/>
          </w:tcPr>
          <w:p w14:paraId="65EDD5A3">
            <w:pPr>
              <w:widowControl w:val="0"/>
              <w:kinsoku/>
              <w:wordWrap w:val="0"/>
              <w:topLinePunct/>
              <w:autoSpaceDE/>
              <w:autoSpaceDN/>
              <w:spacing w:line="320" w:lineRule="exact"/>
              <w:jc w:val="center"/>
              <w:textAlignment w:val="center"/>
              <w:rPr>
                <w:rFonts w:hint="eastAsia" w:ascii="仿宋_GB2312" w:hAnsi="仿宋_GB2312" w:eastAsia="仿宋_GB2312" w:cs="仿宋_GB2312"/>
                <w:color w:val="auto"/>
                <w:sz w:val="21"/>
                <w:szCs w:val="21"/>
                <w:lang w:eastAsia="zh-CN"/>
              </w:rPr>
            </w:pPr>
          </w:p>
        </w:tc>
        <w:tc>
          <w:tcPr>
            <w:tcW w:w="2271" w:type="dxa"/>
            <w:noWrap w:val="0"/>
            <w:vAlign w:val="center"/>
          </w:tcPr>
          <w:p w14:paraId="2AFB7236">
            <w:pPr>
              <w:widowControl w:val="0"/>
              <w:kinsoku/>
              <w:wordWrap w:val="0"/>
              <w:topLinePunct/>
              <w:autoSpaceDE/>
              <w:autoSpaceDN/>
              <w:spacing w:line="320" w:lineRule="exact"/>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超过10年</w:t>
            </w:r>
          </w:p>
        </w:tc>
      </w:tr>
      <w:tr w14:paraId="6649F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38" w:type="dxa"/>
            <w:vMerge w:val="restart"/>
            <w:noWrap w:val="0"/>
            <w:vAlign w:val="center"/>
          </w:tcPr>
          <w:p w14:paraId="66570BBD">
            <w:pPr>
              <w:widowControl w:val="0"/>
              <w:kinsoku/>
              <w:wordWrap w:val="0"/>
              <w:topLinePunct/>
              <w:autoSpaceDE/>
              <w:autoSpaceDN/>
              <w:spacing w:line="320" w:lineRule="exact"/>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5</w:t>
            </w:r>
          </w:p>
        </w:tc>
        <w:tc>
          <w:tcPr>
            <w:tcW w:w="2902" w:type="dxa"/>
            <w:vMerge w:val="restart"/>
            <w:noWrap w:val="0"/>
            <w:vAlign w:val="center"/>
          </w:tcPr>
          <w:p w14:paraId="4EECB559">
            <w:pPr>
              <w:widowControl w:val="0"/>
              <w:kinsoku/>
              <w:wordWrap w:val="0"/>
              <w:topLinePunct/>
              <w:autoSpaceDE/>
              <w:autoSpaceDN/>
              <w:spacing w:line="320" w:lineRule="exact"/>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饲料（草）粉碎机</w:t>
            </w:r>
          </w:p>
          <w:p w14:paraId="77ABE432">
            <w:pPr>
              <w:widowControl w:val="0"/>
              <w:kinsoku/>
              <w:wordWrap w:val="0"/>
              <w:topLinePunct/>
              <w:autoSpaceDE/>
              <w:autoSpaceDN/>
              <w:spacing w:line="320" w:lineRule="exact"/>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NY/T3531—2019</w:t>
            </w:r>
          </w:p>
        </w:tc>
        <w:tc>
          <w:tcPr>
            <w:tcW w:w="2481" w:type="dxa"/>
            <w:noWrap w:val="0"/>
            <w:vAlign w:val="center"/>
          </w:tcPr>
          <w:p w14:paraId="07158CD0">
            <w:pPr>
              <w:widowControl w:val="0"/>
              <w:kinsoku/>
              <w:wordWrap w:val="0"/>
              <w:topLinePunct/>
              <w:autoSpaceDE/>
              <w:autoSpaceDN/>
              <w:spacing w:line="320" w:lineRule="exact"/>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配套动力≤18kW</w:t>
            </w:r>
          </w:p>
        </w:tc>
        <w:tc>
          <w:tcPr>
            <w:tcW w:w="2271" w:type="dxa"/>
            <w:noWrap w:val="0"/>
            <w:vAlign w:val="center"/>
          </w:tcPr>
          <w:p w14:paraId="4ED814EC">
            <w:pPr>
              <w:widowControl w:val="0"/>
              <w:kinsoku/>
              <w:wordWrap w:val="0"/>
              <w:topLinePunct/>
              <w:autoSpaceDE/>
              <w:autoSpaceDN/>
              <w:spacing w:line="320" w:lineRule="exact"/>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超过10年</w:t>
            </w:r>
          </w:p>
        </w:tc>
      </w:tr>
      <w:tr w14:paraId="5AE5B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38" w:type="dxa"/>
            <w:vMerge w:val="continue"/>
            <w:noWrap w:val="0"/>
            <w:vAlign w:val="center"/>
          </w:tcPr>
          <w:p w14:paraId="53CA1303">
            <w:pPr>
              <w:widowControl w:val="0"/>
              <w:kinsoku/>
              <w:wordWrap w:val="0"/>
              <w:topLinePunct/>
              <w:autoSpaceDE/>
              <w:autoSpaceDN/>
              <w:spacing w:line="320" w:lineRule="exact"/>
              <w:jc w:val="center"/>
              <w:textAlignment w:val="center"/>
              <w:rPr>
                <w:rFonts w:hint="eastAsia" w:ascii="仿宋_GB2312" w:hAnsi="仿宋_GB2312" w:eastAsia="仿宋_GB2312" w:cs="仿宋_GB2312"/>
                <w:color w:val="auto"/>
                <w:sz w:val="21"/>
                <w:szCs w:val="21"/>
                <w:lang w:eastAsia="zh-CN"/>
              </w:rPr>
            </w:pPr>
          </w:p>
        </w:tc>
        <w:tc>
          <w:tcPr>
            <w:tcW w:w="2902" w:type="dxa"/>
            <w:vMerge w:val="continue"/>
            <w:noWrap w:val="0"/>
            <w:vAlign w:val="center"/>
          </w:tcPr>
          <w:p w14:paraId="303FBB45">
            <w:pPr>
              <w:widowControl w:val="0"/>
              <w:kinsoku/>
              <w:wordWrap w:val="0"/>
              <w:topLinePunct/>
              <w:autoSpaceDE/>
              <w:autoSpaceDN/>
              <w:spacing w:line="320" w:lineRule="exact"/>
              <w:jc w:val="center"/>
              <w:textAlignment w:val="center"/>
              <w:rPr>
                <w:rFonts w:hint="eastAsia" w:ascii="仿宋_GB2312" w:hAnsi="仿宋_GB2312" w:eastAsia="仿宋_GB2312" w:cs="仿宋_GB2312"/>
                <w:color w:val="auto"/>
                <w:sz w:val="21"/>
                <w:szCs w:val="21"/>
                <w:lang w:eastAsia="zh-CN"/>
              </w:rPr>
            </w:pPr>
          </w:p>
        </w:tc>
        <w:tc>
          <w:tcPr>
            <w:tcW w:w="2481" w:type="dxa"/>
            <w:noWrap w:val="0"/>
            <w:vAlign w:val="center"/>
          </w:tcPr>
          <w:p w14:paraId="162F9EB3">
            <w:pPr>
              <w:widowControl w:val="0"/>
              <w:kinsoku/>
              <w:wordWrap w:val="0"/>
              <w:topLinePunct/>
              <w:autoSpaceDE/>
              <w:autoSpaceDN/>
              <w:spacing w:line="320" w:lineRule="exact"/>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配套动力＞18kW</w:t>
            </w:r>
          </w:p>
        </w:tc>
        <w:tc>
          <w:tcPr>
            <w:tcW w:w="2271" w:type="dxa"/>
            <w:noWrap w:val="0"/>
            <w:vAlign w:val="center"/>
          </w:tcPr>
          <w:p w14:paraId="40AD858A">
            <w:pPr>
              <w:widowControl w:val="0"/>
              <w:kinsoku/>
              <w:wordWrap w:val="0"/>
              <w:topLinePunct/>
              <w:autoSpaceDE/>
              <w:autoSpaceDN/>
              <w:spacing w:line="320" w:lineRule="exact"/>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超过12年</w:t>
            </w:r>
          </w:p>
        </w:tc>
      </w:tr>
      <w:tr w14:paraId="2EA35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38" w:type="dxa"/>
            <w:noWrap w:val="0"/>
            <w:vAlign w:val="center"/>
          </w:tcPr>
          <w:p w14:paraId="730139AE">
            <w:pPr>
              <w:widowControl w:val="0"/>
              <w:kinsoku/>
              <w:wordWrap w:val="0"/>
              <w:topLinePunct/>
              <w:autoSpaceDE/>
              <w:autoSpaceDN/>
              <w:spacing w:line="320" w:lineRule="exact"/>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6</w:t>
            </w:r>
          </w:p>
        </w:tc>
        <w:tc>
          <w:tcPr>
            <w:tcW w:w="2902" w:type="dxa"/>
            <w:noWrap w:val="0"/>
            <w:vAlign w:val="center"/>
          </w:tcPr>
          <w:p w14:paraId="232358DB">
            <w:pPr>
              <w:widowControl w:val="0"/>
              <w:kinsoku/>
              <w:wordWrap w:val="0"/>
              <w:topLinePunct/>
              <w:autoSpaceDE/>
              <w:autoSpaceDN/>
              <w:spacing w:line="320" w:lineRule="exact"/>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铡草机</w:t>
            </w:r>
          </w:p>
          <w:p w14:paraId="2739943A">
            <w:pPr>
              <w:widowControl w:val="0"/>
              <w:kinsoku/>
              <w:wordWrap w:val="0"/>
              <w:topLinePunct/>
              <w:autoSpaceDE/>
              <w:autoSpaceDN/>
              <w:spacing w:line="320" w:lineRule="exact"/>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NY/T3530—2019</w:t>
            </w:r>
          </w:p>
        </w:tc>
        <w:tc>
          <w:tcPr>
            <w:tcW w:w="2481" w:type="dxa"/>
            <w:noWrap w:val="0"/>
            <w:vAlign w:val="center"/>
          </w:tcPr>
          <w:p w14:paraId="5D3CE9B3">
            <w:pPr>
              <w:widowControl w:val="0"/>
              <w:kinsoku/>
              <w:wordWrap w:val="0"/>
              <w:topLinePunct/>
              <w:autoSpaceDE/>
              <w:autoSpaceDN/>
              <w:spacing w:line="320" w:lineRule="exact"/>
              <w:jc w:val="center"/>
              <w:textAlignment w:val="center"/>
              <w:rPr>
                <w:rFonts w:hint="eastAsia" w:ascii="仿宋_GB2312" w:hAnsi="仿宋_GB2312" w:eastAsia="仿宋_GB2312" w:cs="仿宋_GB2312"/>
                <w:color w:val="auto"/>
                <w:sz w:val="21"/>
                <w:szCs w:val="21"/>
                <w:lang w:eastAsia="zh-CN"/>
              </w:rPr>
            </w:pPr>
          </w:p>
        </w:tc>
        <w:tc>
          <w:tcPr>
            <w:tcW w:w="2271" w:type="dxa"/>
            <w:noWrap w:val="0"/>
            <w:vAlign w:val="center"/>
          </w:tcPr>
          <w:p w14:paraId="55D896C3">
            <w:pPr>
              <w:widowControl w:val="0"/>
              <w:kinsoku/>
              <w:wordWrap w:val="0"/>
              <w:topLinePunct/>
              <w:autoSpaceDE/>
              <w:autoSpaceDN/>
              <w:spacing w:line="320" w:lineRule="exact"/>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超过10年</w:t>
            </w:r>
          </w:p>
        </w:tc>
      </w:tr>
      <w:tr w14:paraId="57A0A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38" w:type="dxa"/>
            <w:noWrap w:val="0"/>
            <w:vAlign w:val="center"/>
          </w:tcPr>
          <w:p w14:paraId="347466D1">
            <w:pPr>
              <w:widowControl w:val="0"/>
              <w:kinsoku/>
              <w:wordWrap w:val="0"/>
              <w:topLinePunct/>
              <w:autoSpaceDE/>
              <w:autoSpaceDN/>
              <w:spacing w:line="320" w:lineRule="exact"/>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7</w:t>
            </w:r>
          </w:p>
        </w:tc>
        <w:tc>
          <w:tcPr>
            <w:tcW w:w="2902" w:type="dxa"/>
            <w:noWrap w:val="0"/>
            <w:vAlign w:val="center"/>
          </w:tcPr>
          <w:p w14:paraId="1357DA91">
            <w:pPr>
              <w:widowControl w:val="0"/>
              <w:kinsoku/>
              <w:wordWrap w:val="0"/>
              <w:topLinePunct/>
              <w:autoSpaceDE/>
              <w:autoSpaceDN/>
              <w:spacing w:line="320" w:lineRule="exact"/>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机动脱粒机</w:t>
            </w:r>
          </w:p>
          <w:p w14:paraId="1AAC83B9">
            <w:pPr>
              <w:widowControl w:val="0"/>
              <w:kinsoku/>
              <w:wordWrap w:val="0"/>
              <w:topLinePunct/>
              <w:autoSpaceDE/>
              <w:autoSpaceDN/>
              <w:spacing w:line="320" w:lineRule="exact"/>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NY/T3532—2019</w:t>
            </w:r>
          </w:p>
        </w:tc>
        <w:tc>
          <w:tcPr>
            <w:tcW w:w="2481" w:type="dxa"/>
            <w:noWrap w:val="0"/>
            <w:vAlign w:val="center"/>
          </w:tcPr>
          <w:p w14:paraId="1A42C7EE">
            <w:pPr>
              <w:widowControl w:val="0"/>
              <w:kinsoku/>
              <w:wordWrap w:val="0"/>
              <w:topLinePunct/>
              <w:autoSpaceDE/>
              <w:autoSpaceDN/>
              <w:spacing w:line="320" w:lineRule="exact"/>
              <w:jc w:val="center"/>
              <w:textAlignment w:val="center"/>
              <w:rPr>
                <w:rFonts w:hint="eastAsia" w:ascii="仿宋_GB2312" w:hAnsi="仿宋_GB2312" w:eastAsia="仿宋_GB2312" w:cs="仿宋_GB2312"/>
                <w:color w:val="auto"/>
                <w:sz w:val="21"/>
                <w:szCs w:val="21"/>
                <w:lang w:eastAsia="zh-CN"/>
              </w:rPr>
            </w:pPr>
          </w:p>
        </w:tc>
        <w:tc>
          <w:tcPr>
            <w:tcW w:w="2271" w:type="dxa"/>
            <w:noWrap w:val="0"/>
            <w:vAlign w:val="center"/>
          </w:tcPr>
          <w:p w14:paraId="37D901B1">
            <w:pPr>
              <w:widowControl w:val="0"/>
              <w:kinsoku/>
              <w:wordWrap w:val="0"/>
              <w:topLinePunct/>
              <w:autoSpaceDE/>
              <w:autoSpaceDN/>
              <w:spacing w:line="320" w:lineRule="exact"/>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超过8年</w:t>
            </w:r>
          </w:p>
        </w:tc>
      </w:tr>
      <w:tr w14:paraId="0B605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38" w:type="dxa"/>
            <w:noWrap w:val="0"/>
            <w:vAlign w:val="center"/>
          </w:tcPr>
          <w:p w14:paraId="2E55C1C5">
            <w:pPr>
              <w:widowControl w:val="0"/>
              <w:kinsoku/>
              <w:wordWrap w:val="0"/>
              <w:topLinePunct/>
              <w:autoSpaceDE/>
              <w:autoSpaceDN/>
              <w:spacing w:line="320" w:lineRule="exact"/>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8-10</w:t>
            </w:r>
          </w:p>
        </w:tc>
        <w:tc>
          <w:tcPr>
            <w:tcW w:w="2902" w:type="dxa"/>
            <w:noWrap w:val="0"/>
            <w:vAlign w:val="center"/>
          </w:tcPr>
          <w:p w14:paraId="785F21A5">
            <w:pPr>
              <w:widowControl w:val="0"/>
              <w:kinsoku/>
              <w:wordWrap w:val="0"/>
              <w:topLinePunct/>
              <w:autoSpaceDE/>
              <w:autoSpaceDN/>
              <w:spacing w:line="320" w:lineRule="exact"/>
              <w:jc w:val="center"/>
              <w:textAlignment w:val="center"/>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田间作业监测终端、农用北斗辅助驾驶系统、植保无人机</w:t>
            </w:r>
          </w:p>
        </w:tc>
        <w:tc>
          <w:tcPr>
            <w:tcW w:w="2481" w:type="dxa"/>
            <w:noWrap w:val="0"/>
            <w:vAlign w:val="center"/>
          </w:tcPr>
          <w:p w14:paraId="1EDB10A5">
            <w:pPr>
              <w:widowControl w:val="0"/>
              <w:kinsoku/>
              <w:wordWrap w:val="0"/>
              <w:topLinePunct/>
              <w:autoSpaceDE/>
              <w:autoSpaceDN/>
              <w:spacing w:line="320" w:lineRule="exact"/>
              <w:jc w:val="center"/>
              <w:textAlignment w:val="center"/>
              <w:rPr>
                <w:rFonts w:hint="eastAsia" w:ascii="仿宋_GB2312" w:hAnsi="仿宋_GB2312" w:eastAsia="仿宋_GB2312" w:cs="仿宋_GB2312"/>
                <w:sz w:val="21"/>
                <w:szCs w:val="21"/>
                <w:lang w:eastAsia="zh-CN"/>
              </w:rPr>
            </w:pPr>
          </w:p>
        </w:tc>
        <w:tc>
          <w:tcPr>
            <w:tcW w:w="2271" w:type="dxa"/>
            <w:noWrap w:val="0"/>
            <w:vAlign w:val="center"/>
          </w:tcPr>
          <w:p w14:paraId="0B5E3ACD">
            <w:pPr>
              <w:widowControl w:val="0"/>
              <w:kinsoku/>
              <w:wordWrap w:val="0"/>
              <w:topLinePunct/>
              <w:autoSpaceDE/>
              <w:autoSpaceDN/>
              <w:spacing w:line="320" w:lineRule="exact"/>
              <w:jc w:val="center"/>
              <w:textAlignment w:val="center"/>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超过3年</w:t>
            </w:r>
          </w:p>
        </w:tc>
      </w:tr>
      <w:tr w14:paraId="13426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5" w:hRule="exact"/>
          <w:jc w:val="center"/>
        </w:trPr>
        <w:tc>
          <w:tcPr>
            <w:tcW w:w="938" w:type="dxa"/>
            <w:noWrap w:val="0"/>
            <w:vAlign w:val="center"/>
          </w:tcPr>
          <w:p w14:paraId="23FAD874">
            <w:pPr>
              <w:widowControl w:val="0"/>
              <w:kinsoku/>
              <w:wordWrap w:val="0"/>
              <w:topLinePunct/>
              <w:autoSpaceDE/>
              <w:autoSpaceDN/>
              <w:spacing w:line="320" w:lineRule="exact"/>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11~27</w:t>
            </w:r>
          </w:p>
        </w:tc>
        <w:tc>
          <w:tcPr>
            <w:tcW w:w="2902" w:type="dxa"/>
            <w:noWrap w:val="0"/>
            <w:vAlign w:val="center"/>
          </w:tcPr>
          <w:p w14:paraId="394DCA66">
            <w:pPr>
              <w:widowControl w:val="0"/>
              <w:kinsoku/>
              <w:wordWrap w:val="0"/>
              <w:topLinePunct/>
              <w:autoSpaceDE/>
              <w:autoSpaceDN/>
              <w:spacing w:line="320" w:lineRule="exact"/>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播种机、犁、旋耕机、微耕机、青（黄）饲料收获机、打（压）捆机、水稻抛秧机、粮食干燥机、（烘干机）、色选机、磨粉机、薯类收获机、根茎类收获机、全膜双垄沟铺膜机、深松机、联合整地机、粮食清选机、果蔬烘干机</w:t>
            </w:r>
          </w:p>
          <w:p w14:paraId="38624782">
            <w:pPr>
              <w:widowControl w:val="0"/>
              <w:kinsoku/>
              <w:wordWrap w:val="0"/>
              <w:topLinePunct/>
              <w:autoSpaceDE/>
              <w:autoSpaceDN/>
              <w:spacing w:line="320" w:lineRule="exact"/>
              <w:jc w:val="center"/>
              <w:textAlignment w:val="center"/>
              <w:rPr>
                <w:rFonts w:hint="eastAsia" w:ascii="仿宋_GB2312" w:hAnsi="仿宋_GB2312" w:eastAsia="仿宋_GB2312" w:cs="仿宋_GB2312"/>
                <w:color w:val="auto"/>
                <w:sz w:val="21"/>
                <w:szCs w:val="21"/>
                <w:lang w:eastAsia="zh-CN"/>
              </w:rPr>
            </w:pPr>
          </w:p>
          <w:p w14:paraId="2722D0A1">
            <w:pPr>
              <w:widowControl w:val="0"/>
              <w:kinsoku/>
              <w:wordWrap w:val="0"/>
              <w:topLinePunct/>
              <w:autoSpaceDE/>
              <w:autoSpaceDN/>
              <w:spacing w:line="320" w:lineRule="exact"/>
              <w:jc w:val="center"/>
              <w:textAlignment w:val="center"/>
              <w:rPr>
                <w:rFonts w:hint="eastAsia" w:ascii="仿宋_GB2312" w:hAnsi="仿宋_GB2312" w:eastAsia="仿宋_GB2312" w:cs="仿宋_GB2312"/>
                <w:color w:val="auto"/>
                <w:sz w:val="21"/>
                <w:szCs w:val="21"/>
                <w:lang w:eastAsia="zh-CN"/>
              </w:rPr>
            </w:pPr>
          </w:p>
        </w:tc>
        <w:tc>
          <w:tcPr>
            <w:tcW w:w="2481" w:type="dxa"/>
            <w:noWrap w:val="0"/>
            <w:vAlign w:val="center"/>
          </w:tcPr>
          <w:p w14:paraId="151F5E7E">
            <w:pPr>
              <w:widowControl w:val="0"/>
              <w:kinsoku/>
              <w:wordWrap w:val="0"/>
              <w:topLinePunct/>
              <w:autoSpaceDE/>
              <w:autoSpaceDN/>
              <w:spacing w:line="320" w:lineRule="exact"/>
              <w:jc w:val="center"/>
              <w:textAlignment w:val="center"/>
              <w:rPr>
                <w:rFonts w:hint="eastAsia" w:ascii="仿宋_GB2312" w:hAnsi="仿宋_GB2312" w:eastAsia="仿宋_GB2312" w:cs="仿宋_GB2312"/>
                <w:color w:val="auto"/>
                <w:sz w:val="21"/>
                <w:szCs w:val="21"/>
                <w:lang w:eastAsia="zh-CN"/>
              </w:rPr>
            </w:pPr>
          </w:p>
        </w:tc>
        <w:tc>
          <w:tcPr>
            <w:tcW w:w="2271" w:type="dxa"/>
            <w:noWrap w:val="0"/>
            <w:vAlign w:val="center"/>
          </w:tcPr>
          <w:p w14:paraId="5FD7CA14">
            <w:pPr>
              <w:widowControl w:val="0"/>
              <w:kinsoku/>
              <w:wordWrap w:val="0"/>
              <w:topLinePunct/>
              <w:autoSpaceDE/>
              <w:autoSpaceDN/>
              <w:spacing w:line="320" w:lineRule="exact"/>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超过5年</w:t>
            </w:r>
          </w:p>
        </w:tc>
      </w:tr>
    </w:tbl>
    <w:p w14:paraId="6A717425">
      <w:pPr>
        <w:pStyle w:val="2"/>
        <w:widowControl w:val="0"/>
        <w:kinsoku/>
        <w:wordWrap w:val="0"/>
        <w:topLinePunct/>
        <w:autoSpaceDE/>
        <w:autoSpaceDN/>
        <w:spacing w:line="360" w:lineRule="exact"/>
        <w:jc w:val="both"/>
        <w:textAlignment w:val="center"/>
        <w:rPr>
          <w:rFonts w:hint="eastAsia" w:ascii="Times New Roman" w:hAnsi="Times New Roman" w:eastAsia="仿宋_GB2312" w:cs="仿宋_GB2312"/>
          <w:color w:val="auto"/>
          <w:sz w:val="24"/>
          <w:szCs w:val="24"/>
          <w:lang w:eastAsia="zh-CN"/>
        </w:rPr>
      </w:pPr>
      <w:r>
        <w:rPr>
          <w:rFonts w:hint="eastAsia" w:ascii="Times New Roman" w:hAnsi="Times New Roman" w:eastAsia="仿宋_GB2312" w:cs="仿宋_GB2312"/>
          <w:color w:val="auto"/>
          <w:sz w:val="24"/>
          <w:szCs w:val="24"/>
          <w:lang w:eastAsia="zh-CN"/>
        </w:rPr>
        <w:t>说明：对</w:t>
      </w:r>
      <w:r>
        <w:rPr>
          <w:rFonts w:ascii="Times New Roman" w:hAnsi="Times New Roman" w:eastAsia="仿宋_GB2312" w:cs="仿宋_GB2312"/>
          <w:color w:val="auto"/>
          <w:sz w:val="24"/>
          <w:szCs w:val="24"/>
          <w:lang w:eastAsia="zh-CN"/>
        </w:rPr>
        <w:t>国家</w:t>
      </w:r>
      <w:r>
        <w:rPr>
          <w:rFonts w:hint="eastAsia" w:ascii="Times New Roman" w:hAnsi="Times New Roman" w:eastAsia="仿宋_GB2312" w:cs="仿宋_GB2312"/>
          <w:color w:val="auto"/>
          <w:sz w:val="24"/>
          <w:szCs w:val="24"/>
          <w:lang w:eastAsia="zh-CN"/>
        </w:rPr>
        <w:t>无具体使用年限规定的</w:t>
      </w:r>
      <w:r>
        <w:rPr>
          <w:rFonts w:ascii="Times New Roman" w:hAnsi="Times New Roman" w:eastAsia="仿宋_GB2312" w:cs="仿宋_GB2312"/>
          <w:color w:val="auto"/>
          <w:sz w:val="24"/>
          <w:szCs w:val="24"/>
          <w:lang w:eastAsia="zh-CN"/>
        </w:rPr>
        <w:t>机具</w:t>
      </w:r>
      <w:r>
        <w:rPr>
          <w:rFonts w:hint="eastAsia" w:ascii="Times New Roman" w:hAnsi="Times New Roman" w:eastAsia="仿宋_GB2312" w:cs="仿宋_GB2312"/>
          <w:color w:val="auto"/>
          <w:sz w:val="24"/>
          <w:szCs w:val="24"/>
          <w:lang w:eastAsia="zh-CN"/>
        </w:rPr>
        <w:t>种类，</w:t>
      </w:r>
      <w:r>
        <w:rPr>
          <w:rFonts w:ascii="Times New Roman" w:hAnsi="Times New Roman" w:eastAsia="仿宋_GB2312" w:cs="仿宋_GB2312"/>
          <w:color w:val="auto"/>
          <w:sz w:val="24"/>
          <w:szCs w:val="24"/>
          <w:lang w:eastAsia="zh-CN"/>
        </w:rPr>
        <w:t>报废参考</w:t>
      </w:r>
      <w:r>
        <w:rPr>
          <w:rFonts w:hint="eastAsia" w:ascii="Times New Roman" w:hAnsi="Times New Roman" w:eastAsia="仿宋_GB2312" w:cs="仿宋_GB2312"/>
          <w:color w:val="auto"/>
          <w:sz w:val="24"/>
          <w:szCs w:val="24"/>
          <w:lang w:eastAsia="zh-CN"/>
        </w:rPr>
        <w:t>年限</w:t>
      </w:r>
      <w:r>
        <w:rPr>
          <w:rFonts w:ascii="Times New Roman" w:hAnsi="Times New Roman" w:eastAsia="仿宋_GB2312" w:cs="仿宋_GB2312"/>
          <w:color w:val="auto"/>
          <w:sz w:val="24"/>
          <w:szCs w:val="24"/>
          <w:lang w:eastAsia="zh-CN"/>
        </w:rPr>
        <w:t>一般</w:t>
      </w:r>
      <w:r>
        <w:rPr>
          <w:rFonts w:hint="eastAsia" w:ascii="Times New Roman" w:hAnsi="Times New Roman" w:eastAsia="仿宋_GB2312" w:cs="仿宋_GB2312"/>
          <w:color w:val="auto"/>
          <w:sz w:val="24"/>
          <w:szCs w:val="24"/>
          <w:lang w:eastAsia="zh-CN"/>
        </w:rPr>
        <w:t>为</w:t>
      </w:r>
      <w:r>
        <w:rPr>
          <w:rFonts w:ascii="Times New Roman" w:hAnsi="Times New Roman" w:eastAsia="仿宋_GB2312" w:cs="仿宋_GB2312"/>
          <w:color w:val="auto"/>
          <w:sz w:val="24"/>
          <w:szCs w:val="24"/>
          <w:lang w:eastAsia="zh-CN"/>
        </w:rPr>
        <w:t>超过</w:t>
      </w:r>
      <w:r>
        <w:rPr>
          <w:rFonts w:hint="eastAsia" w:ascii="Times New Roman" w:hAnsi="Times New Roman" w:eastAsia="仿宋_GB2312" w:cs="仿宋_GB2312"/>
          <w:color w:val="auto"/>
          <w:sz w:val="24"/>
          <w:szCs w:val="24"/>
          <w:lang w:eastAsia="zh-CN"/>
        </w:rPr>
        <w:t>5年</w:t>
      </w:r>
      <w:r>
        <w:rPr>
          <w:rFonts w:ascii="Times New Roman" w:hAnsi="Times New Roman" w:eastAsia="仿宋_GB2312" w:cs="仿宋_GB2312"/>
          <w:color w:val="auto"/>
          <w:sz w:val="24"/>
          <w:szCs w:val="24"/>
          <w:lang w:eastAsia="zh-CN"/>
        </w:rPr>
        <w:t>，电子类设备为超过3年</w:t>
      </w:r>
      <w:r>
        <w:rPr>
          <w:rFonts w:hint="eastAsia" w:ascii="Times New Roman" w:hAnsi="Times New Roman" w:eastAsia="仿宋_GB2312" w:cs="仿宋_GB2312"/>
          <w:color w:val="auto"/>
          <w:sz w:val="24"/>
          <w:szCs w:val="24"/>
          <w:lang w:eastAsia="zh-CN"/>
        </w:rPr>
        <w:t>。</w:t>
      </w:r>
    </w:p>
    <w:p w14:paraId="5886B760">
      <w:pPr>
        <w:pStyle w:val="2"/>
        <w:widowControl w:val="0"/>
        <w:kinsoku/>
        <w:wordWrap w:val="0"/>
        <w:topLinePunct/>
        <w:autoSpaceDE/>
        <w:autoSpaceDN/>
        <w:spacing w:line="560" w:lineRule="exact"/>
        <w:jc w:val="both"/>
        <w:textAlignment w:val="center"/>
        <w:rPr>
          <w:rFonts w:hint="eastAsia" w:ascii="Times New Roman" w:hAnsi="Times New Roman" w:eastAsia="黑体" w:cs="Arial"/>
          <w:color w:val="auto"/>
          <w:sz w:val="32"/>
          <w:szCs w:val="32"/>
          <w:lang w:eastAsia="zh-CN"/>
        </w:rPr>
      </w:pPr>
      <w:r>
        <w:rPr>
          <w:rFonts w:hint="eastAsia" w:ascii="Times New Roman" w:hAnsi="Times New Roman" w:eastAsia="仿宋_GB2312" w:cs="仿宋_GB2312"/>
          <w:color w:val="auto"/>
          <w:sz w:val="28"/>
          <w:szCs w:val="28"/>
          <w:lang w:eastAsia="zh-CN"/>
        </w:rPr>
        <w:br w:type="page"/>
      </w:r>
      <w:r>
        <w:rPr>
          <w:rFonts w:hint="eastAsia" w:ascii="黑体" w:hAnsi="黑体" w:eastAsia="黑体" w:cs="黑体"/>
          <w:color w:val="auto"/>
          <w:sz w:val="32"/>
          <w:szCs w:val="32"/>
          <w:lang w:eastAsia="zh-CN"/>
        </w:rPr>
        <w:t>附件8</w:t>
      </w:r>
    </w:p>
    <w:p w14:paraId="175BB3E1">
      <w:pPr>
        <w:pStyle w:val="2"/>
        <w:widowControl w:val="0"/>
        <w:tabs>
          <w:tab w:val="left" w:pos="180"/>
        </w:tabs>
        <w:kinsoku/>
        <w:wordWrap w:val="0"/>
        <w:topLinePunct/>
        <w:autoSpaceDE/>
        <w:autoSpaceDN/>
        <w:spacing w:line="620" w:lineRule="exact"/>
        <w:jc w:val="center"/>
        <w:textAlignment w:val="center"/>
        <w:rPr>
          <w:rFonts w:hint="eastAsia" w:ascii="Times New Roman" w:hAnsi="Times New Roman" w:eastAsia="方正小标宋简体" w:cs="方正小标宋简体"/>
          <w:snapToGrid/>
          <w:color w:val="auto"/>
          <w:kern w:val="2"/>
          <w:sz w:val="44"/>
          <w:szCs w:val="44"/>
          <w:lang w:eastAsia="zh-CN"/>
        </w:rPr>
      </w:pPr>
    </w:p>
    <w:p w14:paraId="5622625D">
      <w:pPr>
        <w:pStyle w:val="2"/>
        <w:widowControl w:val="0"/>
        <w:kinsoku/>
        <w:topLinePunct/>
        <w:autoSpaceDE/>
        <w:autoSpaceDN/>
        <w:spacing w:line="620" w:lineRule="exact"/>
        <w:jc w:val="center"/>
        <w:textAlignment w:val="center"/>
        <w:rPr>
          <w:rFonts w:hint="eastAsia" w:ascii="Times New Roman" w:hAnsi="Times New Roman" w:eastAsia="方正小标宋简体" w:cs="方正小标宋简体"/>
          <w:snapToGrid/>
          <w:color w:val="auto"/>
          <w:kern w:val="2"/>
          <w:sz w:val="44"/>
          <w:szCs w:val="44"/>
          <w:lang w:eastAsia="zh-CN"/>
        </w:rPr>
      </w:pPr>
      <w:r>
        <w:rPr>
          <w:rFonts w:hint="eastAsia" w:ascii="Times New Roman" w:hAnsi="Times New Roman" w:eastAsia="方正小标宋简体" w:cs="方正小标宋简体"/>
          <w:snapToGrid/>
          <w:color w:val="auto"/>
          <w:kern w:val="2"/>
          <w:sz w:val="44"/>
          <w:szCs w:val="44"/>
          <w:lang w:eastAsia="zh-CN"/>
        </w:rPr>
        <w:t>报废农业机械</w:t>
      </w:r>
      <w:r>
        <w:rPr>
          <w:rFonts w:ascii="Times New Roman" w:hAnsi="Times New Roman" w:eastAsia="方正小标宋简体" w:cs="方正小标宋简体"/>
          <w:snapToGrid/>
          <w:color w:val="auto"/>
          <w:kern w:val="2"/>
          <w:sz w:val="44"/>
          <w:szCs w:val="44"/>
          <w:lang w:eastAsia="zh-CN"/>
        </w:rPr>
        <w:t>主要部件</w:t>
      </w:r>
      <w:r>
        <w:rPr>
          <w:rFonts w:hint="eastAsia" w:ascii="Times New Roman" w:hAnsi="Times New Roman" w:eastAsia="方正小标宋简体" w:cs="方正小标宋简体"/>
          <w:snapToGrid/>
          <w:color w:val="auto"/>
          <w:kern w:val="2"/>
          <w:sz w:val="44"/>
          <w:szCs w:val="44"/>
          <w:lang w:eastAsia="zh-CN"/>
        </w:rPr>
        <w:t>拆解要求</w:t>
      </w:r>
    </w:p>
    <w:p w14:paraId="40730A5B">
      <w:pPr>
        <w:pStyle w:val="2"/>
        <w:widowControl w:val="0"/>
        <w:kinsoku/>
        <w:topLinePunct/>
        <w:autoSpaceDE/>
        <w:autoSpaceDN/>
        <w:spacing w:line="620" w:lineRule="exact"/>
        <w:jc w:val="center"/>
        <w:textAlignment w:val="center"/>
        <w:rPr>
          <w:rFonts w:hint="eastAsia"/>
          <w:lang w:eastAsia="zh-CN"/>
        </w:rPr>
      </w:pPr>
    </w:p>
    <w:p w14:paraId="42F93BDB">
      <w:pPr>
        <w:pStyle w:val="2"/>
        <w:widowControl w:val="0"/>
        <w:kinsoku/>
        <w:topLinePunct/>
        <w:autoSpaceDE/>
        <w:autoSpaceDN/>
        <w:spacing w:line="620" w:lineRule="exact"/>
        <w:ind w:firstLine="640" w:firstLineChars="200"/>
        <w:jc w:val="both"/>
        <w:textAlignment w:val="center"/>
        <w:rPr>
          <w:rFonts w:hint="eastAsia" w:ascii="Times New Roman" w:hAnsi="Times New Roman" w:eastAsia="黑体" w:cs="黑体"/>
          <w:snapToGrid/>
          <w:color w:val="auto"/>
          <w:kern w:val="2"/>
          <w:sz w:val="32"/>
          <w:szCs w:val="32"/>
          <w:lang w:eastAsia="zh-CN"/>
        </w:rPr>
      </w:pPr>
      <w:r>
        <w:rPr>
          <w:rFonts w:hint="eastAsia" w:ascii="Times New Roman" w:hAnsi="Times New Roman" w:eastAsia="黑体" w:cs="黑体"/>
          <w:snapToGrid/>
          <w:color w:val="auto"/>
          <w:kern w:val="2"/>
          <w:sz w:val="32"/>
          <w:szCs w:val="32"/>
          <w:lang w:eastAsia="zh-CN"/>
        </w:rPr>
        <w:t>一、基本要求</w:t>
      </w:r>
    </w:p>
    <w:p w14:paraId="2A961189">
      <w:pPr>
        <w:pStyle w:val="2"/>
        <w:widowControl w:val="0"/>
        <w:kinsoku/>
        <w:topLinePunct/>
        <w:autoSpaceDE/>
        <w:autoSpaceDN/>
        <w:spacing w:line="620" w:lineRule="exact"/>
        <w:ind w:firstLine="643" w:firstLineChars="200"/>
        <w:jc w:val="both"/>
        <w:textAlignment w:val="center"/>
        <w:rPr>
          <w:rFonts w:hint="eastAsia" w:ascii="仿宋_GB2312" w:hAnsi="仿宋_GB2312" w:eastAsia="仿宋_GB2312" w:cs="仿宋_GB2312"/>
          <w:snapToGrid/>
          <w:color w:val="auto"/>
          <w:kern w:val="2"/>
          <w:sz w:val="32"/>
          <w:szCs w:val="32"/>
          <w:lang w:eastAsia="zh-CN"/>
        </w:rPr>
      </w:pPr>
      <w:r>
        <w:rPr>
          <w:rFonts w:hint="eastAsia" w:ascii="Times New Roman" w:hAnsi="Times New Roman" w:eastAsia="楷体_GB2312" w:cs="楷体_GB2312"/>
          <w:b/>
          <w:bCs/>
          <w:snapToGrid/>
          <w:color w:val="auto"/>
          <w:kern w:val="2"/>
          <w:sz w:val="32"/>
          <w:szCs w:val="32"/>
          <w:lang w:eastAsia="zh-CN"/>
        </w:rPr>
        <w:t>（一）标准依据。</w:t>
      </w:r>
      <w:r>
        <w:rPr>
          <w:rFonts w:hint="eastAsia" w:ascii="仿宋_GB2312" w:hAnsi="仿宋_GB2312" w:eastAsia="仿宋_GB2312" w:cs="仿宋_GB2312"/>
          <w:snapToGrid/>
          <w:color w:val="auto"/>
          <w:kern w:val="2"/>
          <w:sz w:val="32"/>
          <w:szCs w:val="32"/>
          <w:lang w:eastAsia="zh-CN"/>
        </w:rPr>
        <w:t>拆解操作须符合《报废农业机械回收拆解技术规范》（NY/T 2900—2022）及其附录A、附录B的有关要求，对农机主要部件物理破坏，确保无法修复使用。</w:t>
      </w:r>
    </w:p>
    <w:p w14:paraId="32CFB184">
      <w:pPr>
        <w:pStyle w:val="2"/>
        <w:widowControl w:val="0"/>
        <w:kinsoku/>
        <w:topLinePunct/>
        <w:autoSpaceDE/>
        <w:autoSpaceDN/>
        <w:spacing w:line="620" w:lineRule="exact"/>
        <w:ind w:firstLine="643" w:firstLineChars="200"/>
        <w:jc w:val="both"/>
        <w:textAlignment w:val="center"/>
        <w:rPr>
          <w:rFonts w:ascii="Times New Roman" w:hAnsi="Times New Roman" w:eastAsia="仿宋_GB2312" w:cs="仿宋_GB2312"/>
          <w:snapToGrid/>
          <w:color w:val="auto"/>
          <w:kern w:val="2"/>
          <w:sz w:val="32"/>
          <w:szCs w:val="32"/>
          <w:lang w:eastAsia="zh-CN"/>
        </w:rPr>
      </w:pPr>
      <w:r>
        <w:rPr>
          <w:rFonts w:hint="eastAsia" w:ascii="Times New Roman" w:hAnsi="Times New Roman" w:eastAsia="楷体_GB2312" w:cs="楷体_GB2312"/>
          <w:b/>
          <w:bCs/>
          <w:snapToGrid/>
          <w:color w:val="auto"/>
          <w:kern w:val="2"/>
          <w:sz w:val="32"/>
          <w:szCs w:val="32"/>
          <w:lang w:eastAsia="zh-CN"/>
        </w:rPr>
        <w:t>（二）</w:t>
      </w:r>
      <w:r>
        <w:rPr>
          <w:rFonts w:ascii="Times New Roman" w:hAnsi="Times New Roman" w:eastAsia="楷体_GB2312" w:cs="楷体_GB2312"/>
          <w:b/>
          <w:bCs/>
          <w:snapToGrid/>
          <w:color w:val="auto"/>
          <w:kern w:val="2"/>
          <w:sz w:val="32"/>
          <w:szCs w:val="32"/>
          <w:lang w:eastAsia="zh-CN"/>
        </w:rPr>
        <w:t>环保要求</w:t>
      </w:r>
      <w:r>
        <w:rPr>
          <w:rFonts w:hint="eastAsia" w:ascii="Times New Roman" w:hAnsi="Times New Roman" w:eastAsia="楷体_GB2312" w:cs="楷体_GB2312"/>
          <w:b/>
          <w:bCs/>
          <w:snapToGrid/>
          <w:color w:val="auto"/>
          <w:kern w:val="2"/>
          <w:sz w:val="32"/>
          <w:szCs w:val="32"/>
          <w:lang w:eastAsia="zh-CN"/>
        </w:rPr>
        <w:t>。</w:t>
      </w:r>
      <w:r>
        <w:rPr>
          <w:rFonts w:ascii="Times New Roman" w:hAnsi="Times New Roman" w:eastAsia="仿宋_GB2312" w:cs="仿宋_GB2312"/>
          <w:snapToGrid/>
          <w:color w:val="auto"/>
          <w:kern w:val="2"/>
          <w:sz w:val="32"/>
          <w:szCs w:val="32"/>
          <w:lang w:eastAsia="zh-CN"/>
        </w:rPr>
        <w:t>拆解过程中产生的废油、废液</w:t>
      </w:r>
      <w:r>
        <w:rPr>
          <w:rFonts w:hint="eastAsia" w:ascii="Times New Roman" w:hAnsi="Times New Roman" w:eastAsia="仿宋_GB2312" w:cs="仿宋_GB2312"/>
          <w:snapToGrid/>
          <w:color w:val="auto"/>
          <w:kern w:val="2"/>
          <w:sz w:val="32"/>
          <w:szCs w:val="32"/>
          <w:lang w:eastAsia="zh-CN"/>
        </w:rPr>
        <w:t>、废电池、废塑料等须</w:t>
      </w:r>
      <w:r>
        <w:rPr>
          <w:rFonts w:ascii="Times New Roman" w:hAnsi="Times New Roman" w:eastAsia="仿宋_GB2312" w:cs="仿宋_GB2312"/>
          <w:snapToGrid/>
          <w:color w:val="auto"/>
          <w:kern w:val="2"/>
          <w:sz w:val="32"/>
          <w:szCs w:val="32"/>
          <w:lang w:eastAsia="zh-CN"/>
        </w:rPr>
        <w:t>分类收集，交由</w:t>
      </w:r>
      <w:r>
        <w:rPr>
          <w:rFonts w:hint="eastAsia" w:ascii="Times New Roman" w:hAnsi="Times New Roman" w:eastAsia="仿宋_GB2312" w:cs="仿宋_GB2312"/>
          <w:snapToGrid/>
          <w:color w:val="auto"/>
          <w:kern w:val="2"/>
          <w:sz w:val="32"/>
          <w:szCs w:val="32"/>
          <w:lang w:eastAsia="zh-CN"/>
        </w:rPr>
        <w:t>具备</w:t>
      </w:r>
      <w:r>
        <w:rPr>
          <w:rFonts w:ascii="Times New Roman" w:hAnsi="Times New Roman" w:eastAsia="仿宋_GB2312" w:cs="仿宋_GB2312"/>
          <w:snapToGrid/>
          <w:color w:val="auto"/>
          <w:kern w:val="2"/>
          <w:sz w:val="32"/>
          <w:szCs w:val="32"/>
          <w:lang w:eastAsia="zh-CN"/>
        </w:rPr>
        <w:t>资质的</w:t>
      </w:r>
      <w:r>
        <w:rPr>
          <w:rFonts w:hint="eastAsia" w:ascii="Times New Roman" w:hAnsi="Times New Roman" w:eastAsia="仿宋_GB2312" w:cs="仿宋_GB2312"/>
          <w:snapToGrid/>
          <w:color w:val="auto"/>
          <w:kern w:val="2"/>
          <w:sz w:val="32"/>
          <w:szCs w:val="32"/>
          <w:lang w:eastAsia="zh-CN"/>
        </w:rPr>
        <w:t>固废</w:t>
      </w:r>
      <w:r>
        <w:rPr>
          <w:rFonts w:ascii="Times New Roman" w:hAnsi="Times New Roman" w:eastAsia="仿宋_GB2312" w:cs="仿宋_GB2312"/>
          <w:snapToGrid/>
          <w:color w:val="auto"/>
          <w:kern w:val="2"/>
          <w:sz w:val="32"/>
          <w:szCs w:val="32"/>
          <w:lang w:eastAsia="zh-CN"/>
        </w:rPr>
        <w:t>处理企业处置，不得随意倾倒</w:t>
      </w:r>
      <w:r>
        <w:rPr>
          <w:rFonts w:hint="eastAsia" w:ascii="Times New Roman" w:hAnsi="Times New Roman" w:eastAsia="仿宋_GB2312" w:cs="仿宋_GB2312"/>
          <w:snapToGrid/>
          <w:color w:val="auto"/>
          <w:kern w:val="2"/>
          <w:sz w:val="32"/>
          <w:szCs w:val="32"/>
          <w:lang w:eastAsia="zh-CN"/>
        </w:rPr>
        <w:t>。</w:t>
      </w:r>
    </w:p>
    <w:p w14:paraId="277D1A48">
      <w:pPr>
        <w:pStyle w:val="2"/>
        <w:widowControl w:val="0"/>
        <w:kinsoku/>
        <w:topLinePunct/>
        <w:autoSpaceDE/>
        <w:autoSpaceDN/>
        <w:spacing w:line="620" w:lineRule="exact"/>
        <w:ind w:firstLine="643" w:firstLineChars="200"/>
        <w:jc w:val="both"/>
        <w:textAlignment w:val="center"/>
        <w:rPr>
          <w:rFonts w:hint="eastAsia" w:ascii="Times New Roman" w:hAnsi="Times New Roman" w:eastAsia="仿宋_GB2312" w:cs="仿宋_GB2312"/>
          <w:snapToGrid/>
          <w:color w:val="auto"/>
          <w:kern w:val="2"/>
          <w:sz w:val="32"/>
          <w:szCs w:val="32"/>
          <w:lang w:eastAsia="zh-CN"/>
        </w:rPr>
      </w:pPr>
      <w:r>
        <w:rPr>
          <w:rFonts w:hint="eastAsia" w:ascii="Times New Roman" w:hAnsi="Times New Roman" w:eastAsia="楷体_GB2312" w:cs="楷体_GB2312"/>
          <w:b/>
          <w:bCs/>
          <w:snapToGrid/>
          <w:color w:val="auto"/>
          <w:kern w:val="2"/>
          <w:sz w:val="32"/>
          <w:szCs w:val="32"/>
          <w:lang w:eastAsia="zh-CN"/>
        </w:rPr>
        <w:t>（三）</w:t>
      </w:r>
      <w:r>
        <w:rPr>
          <w:rFonts w:ascii="Times New Roman" w:hAnsi="Times New Roman" w:eastAsia="楷体_GB2312" w:cs="楷体_GB2312"/>
          <w:b/>
          <w:bCs/>
          <w:snapToGrid/>
          <w:color w:val="auto"/>
          <w:kern w:val="2"/>
          <w:sz w:val="32"/>
          <w:szCs w:val="32"/>
          <w:lang w:eastAsia="zh-CN"/>
        </w:rPr>
        <w:t>影像记录</w:t>
      </w:r>
      <w:r>
        <w:rPr>
          <w:rFonts w:hint="eastAsia" w:ascii="Times New Roman" w:hAnsi="Times New Roman" w:eastAsia="楷体_GB2312" w:cs="楷体_GB2312"/>
          <w:b/>
          <w:bCs/>
          <w:snapToGrid/>
          <w:color w:val="auto"/>
          <w:kern w:val="2"/>
          <w:sz w:val="32"/>
          <w:szCs w:val="32"/>
          <w:lang w:eastAsia="zh-CN"/>
        </w:rPr>
        <w:t>。</w:t>
      </w:r>
      <w:r>
        <w:rPr>
          <w:rFonts w:hint="eastAsia" w:ascii="仿宋_GB2312" w:hAnsi="仿宋_GB2312" w:eastAsia="仿宋_GB2312" w:cs="仿宋_GB2312"/>
          <w:snapToGrid/>
          <w:color w:val="auto"/>
          <w:kern w:val="2"/>
          <w:sz w:val="32"/>
          <w:szCs w:val="32"/>
          <w:lang w:eastAsia="zh-CN"/>
        </w:rPr>
        <w:t>对每台农机的拆解前、拆解中、拆解后关键步骤拍摄照片及拆解视频（时长应≥10秒），照片及视频须清晰显示农机编号、破坏部位等。对同一报废农机应采集不同角度图片；不得将同一农机不同角度的影像资料用于多台农机申</w:t>
      </w:r>
      <w:r>
        <w:rPr>
          <w:rFonts w:hint="eastAsia" w:ascii="Times New Roman" w:hAnsi="Times New Roman" w:eastAsia="仿宋_GB2312" w:cs="仿宋_GB2312"/>
          <w:snapToGrid/>
          <w:color w:val="auto"/>
          <w:kern w:val="2"/>
          <w:sz w:val="32"/>
          <w:szCs w:val="32"/>
          <w:lang w:eastAsia="zh-CN"/>
        </w:rPr>
        <w:t>报。</w:t>
      </w:r>
    </w:p>
    <w:p w14:paraId="4B2B0748">
      <w:pPr>
        <w:pStyle w:val="2"/>
        <w:widowControl w:val="0"/>
        <w:kinsoku/>
        <w:topLinePunct/>
        <w:autoSpaceDE/>
        <w:autoSpaceDN/>
        <w:spacing w:line="620" w:lineRule="exact"/>
        <w:ind w:firstLine="640" w:firstLineChars="200"/>
        <w:jc w:val="both"/>
        <w:textAlignment w:val="center"/>
        <w:rPr>
          <w:rFonts w:ascii="Times New Roman" w:hAnsi="Times New Roman" w:eastAsia="黑体" w:cs="黑体"/>
          <w:snapToGrid/>
          <w:color w:val="auto"/>
          <w:kern w:val="2"/>
          <w:sz w:val="32"/>
          <w:szCs w:val="32"/>
          <w:lang w:eastAsia="zh-CN"/>
        </w:rPr>
      </w:pPr>
      <w:r>
        <w:rPr>
          <w:rFonts w:hint="eastAsia" w:ascii="Times New Roman" w:hAnsi="Times New Roman" w:eastAsia="黑体" w:cs="黑体"/>
          <w:snapToGrid/>
          <w:color w:val="auto"/>
          <w:kern w:val="2"/>
          <w:sz w:val="32"/>
          <w:szCs w:val="32"/>
          <w:lang w:eastAsia="zh-CN"/>
        </w:rPr>
        <w:t>二、分类要求</w:t>
      </w:r>
    </w:p>
    <w:p w14:paraId="017BEB09">
      <w:pPr>
        <w:pStyle w:val="2"/>
        <w:widowControl w:val="0"/>
        <w:kinsoku/>
        <w:topLinePunct/>
        <w:autoSpaceDE/>
        <w:autoSpaceDN/>
        <w:spacing w:line="620" w:lineRule="exact"/>
        <w:ind w:firstLine="643" w:firstLineChars="200"/>
        <w:jc w:val="both"/>
        <w:textAlignment w:val="center"/>
        <w:rPr>
          <w:rFonts w:ascii="Times New Roman" w:hAnsi="Times New Roman" w:eastAsia="仿宋_GB2312" w:cs="仿宋_GB2312"/>
          <w:snapToGrid/>
          <w:color w:val="auto"/>
          <w:kern w:val="2"/>
          <w:sz w:val="32"/>
          <w:szCs w:val="32"/>
          <w:lang w:eastAsia="zh-CN"/>
        </w:rPr>
      </w:pPr>
      <w:r>
        <w:rPr>
          <w:rFonts w:hint="eastAsia" w:ascii="Times New Roman" w:hAnsi="Times New Roman" w:eastAsia="楷体_GB2312" w:cs="楷体_GB2312"/>
          <w:b/>
          <w:bCs/>
          <w:snapToGrid/>
          <w:color w:val="auto"/>
          <w:kern w:val="2"/>
          <w:sz w:val="32"/>
          <w:szCs w:val="32"/>
          <w:lang w:eastAsia="zh-CN"/>
        </w:rPr>
        <w:t>（一）</w:t>
      </w:r>
      <w:r>
        <w:rPr>
          <w:rFonts w:ascii="Times New Roman" w:hAnsi="Times New Roman" w:eastAsia="楷体_GB2312" w:cs="楷体_GB2312"/>
          <w:b/>
          <w:bCs/>
          <w:snapToGrid/>
          <w:color w:val="auto"/>
          <w:kern w:val="2"/>
          <w:sz w:val="32"/>
          <w:szCs w:val="32"/>
          <w:lang w:eastAsia="zh-CN"/>
        </w:rPr>
        <w:t>动力机械类</w:t>
      </w:r>
      <w:r>
        <w:rPr>
          <w:rFonts w:hint="eastAsia" w:ascii="Times New Roman" w:hAnsi="Times New Roman" w:eastAsia="楷体_GB2312" w:cs="楷体_GB2312"/>
          <w:b/>
          <w:bCs/>
          <w:snapToGrid/>
          <w:color w:val="auto"/>
          <w:kern w:val="2"/>
          <w:sz w:val="32"/>
          <w:szCs w:val="32"/>
          <w:lang w:eastAsia="zh-CN"/>
        </w:rPr>
        <w:t>。</w:t>
      </w:r>
      <w:r>
        <w:rPr>
          <w:rFonts w:hint="eastAsia" w:ascii="Times New Roman" w:hAnsi="Times New Roman" w:eastAsia="仿宋_GB2312" w:cs="仿宋_GB2312"/>
          <w:snapToGrid/>
          <w:color w:val="auto"/>
          <w:kern w:val="2"/>
          <w:sz w:val="32"/>
          <w:szCs w:val="32"/>
          <w:lang w:eastAsia="zh-CN"/>
        </w:rPr>
        <w:t>包括</w:t>
      </w:r>
      <w:r>
        <w:rPr>
          <w:rFonts w:ascii="Times New Roman" w:hAnsi="Times New Roman" w:eastAsia="仿宋_GB2312" w:cs="仿宋_GB2312"/>
          <w:snapToGrid/>
          <w:color w:val="auto"/>
          <w:kern w:val="2"/>
          <w:sz w:val="32"/>
          <w:szCs w:val="32"/>
          <w:lang w:eastAsia="zh-CN"/>
        </w:rPr>
        <w:t>拖拉机、联合收割机、插秧机、抛秧机、采棉机、青贮收获机、微耕机、自走式喷雾机</w:t>
      </w:r>
      <w:r>
        <w:rPr>
          <w:rFonts w:hint="eastAsia" w:ascii="Times New Roman" w:hAnsi="Times New Roman" w:eastAsia="仿宋_GB2312" w:cs="仿宋_GB2312"/>
          <w:snapToGrid/>
          <w:color w:val="auto"/>
          <w:kern w:val="2"/>
          <w:sz w:val="32"/>
          <w:szCs w:val="32"/>
          <w:lang w:eastAsia="zh-CN"/>
        </w:rPr>
        <w:t>。拆解重点：对发动机等主要部件进行物理破坏，如对</w:t>
      </w:r>
      <w:r>
        <w:rPr>
          <w:rFonts w:ascii="Times New Roman" w:hAnsi="Times New Roman" w:eastAsia="仿宋_GB2312" w:cs="仿宋_GB2312"/>
          <w:snapToGrid/>
          <w:color w:val="auto"/>
          <w:kern w:val="2"/>
          <w:sz w:val="32"/>
          <w:szCs w:val="32"/>
          <w:lang w:eastAsia="zh-CN"/>
        </w:rPr>
        <w:t>发动机缸体</w:t>
      </w:r>
      <w:r>
        <w:rPr>
          <w:rFonts w:hint="eastAsia" w:ascii="Times New Roman" w:hAnsi="Times New Roman" w:eastAsia="仿宋_GB2312" w:cs="仿宋_GB2312"/>
          <w:snapToGrid/>
          <w:color w:val="auto"/>
          <w:kern w:val="2"/>
          <w:sz w:val="32"/>
          <w:szCs w:val="32"/>
          <w:lang w:eastAsia="zh-CN"/>
        </w:rPr>
        <w:t>等进行挤压、钻切通孔、冲击机体变形等</w:t>
      </w:r>
      <w:r>
        <w:rPr>
          <w:rFonts w:ascii="Times New Roman" w:hAnsi="Times New Roman" w:eastAsia="仿宋_GB2312" w:cs="仿宋_GB2312"/>
          <w:snapToGrid/>
          <w:color w:val="auto"/>
          <w:kern w:val="2"/>
          <w:sz w:val="32"/>
          <w:szCs w:val="32"/>
          <w:lang w:eastAsia="zh-CN"/>
        </w:rPr>
        <w:t>。</w:t>
      </w:r>
    </w:p>
    <w:p w14:paraId="27E9FC46">
      <w:pPr>
        <w:pStyle w:val="2"/>
        <w:widowControl w:val="0"/>
        <w:kinsoku/>
        <w:topLinePunct/>
        <w:autoSpaceDE/>
        <w:autoSpaceDN/>
        <w:spacing w:line="620" w:lineRule="exact"/>
        <w:ind w:firstLine="643" w:firstLineChars="200"/>
        <w:jc w:val="both"/>
        <w:textAlignment w:val="center"/>
        <w:rPr>
          <w:rFonts w:ascii="Times New Roman" w:hAnsi="Times New Roman" w:eastAsia="仿宋_GB2312" w:cs="仿宋_GB2312"/>
          <w:snapToGrid/>
          <w:color w:val="auto"/>
          <w:kern w:val="2"/>
          <w:sz w:val="32"/>
          <w:szCs w:val="32"/>
          <w:lang w:eastAsia="zh-CN"/>
        </w:rPr>
      </w:pPr>
      <w:r>
        <w:rPr>
          <w:rFonts w:hint="eastAsia" w:ascii="Times New Roman" w:hAnsi="Times New Roman" w:eastAsia="楷体_GB2312" w:cs="楷体_GB2312"/>
          <w:b/>
          <w:bCs/>
          <w:snapToGrid/>
          <w:color w:val="auto"/>
          <w:kern w:val="2"/>
          <w:sz w:val="32"/>
          <w:szCs w:val="32"/>
          <w:lang w:eastAsia="zh-CN"/>
        </w:rPr>
        <w:t>（二）</w:t>
      </w:r>
      <w:r>
        <w:rPr>
          <w:rFonts w:ascii="Times New Roman" w:hAnsi="Times New Roman" w:eastAsia="楷体_GB2312" w:cs="楷体_GB2312"/>
          <w:b/>
          <w:bCs/>
          <w:snapToGrid/>
          <w:color w:val="auto"/>
          <w:kern w:val="2"/>
          <w:sz w:val="32"/>
          <w:szCs w:val="32"/>
          <w:lang w:eastAsia="zh-CN"/>
        </w:rPr>
        <w:t>配套机械类</w:t>
      </w:r>
      <w:r>
        <w:rPr>
          <w:rFonts w:hint="eastAsia" w:ascii="Times New Roman" w:hAnsi="Times New Roman" w:eastAsia="楷体_GB2312" w:cs="楷体_GB2312"/>
          <w:b/>
          <w:bCs/>
          <w:snapToGrid/>
          <w:color w:val="auto"/>
          <w:kern w:val="2"/>
          <w:sz w:val="32"/>
          <w:szCs w:val="32"/>
          <w:lang w:eastAsia="zh-CN"/>
        </w:rPr>
        <w:t>。</w:t>
      </w:r>
      <w:r>
        <w:rPr>
          <w:rFonts w:hint="eastAsia" w:ascii="Times New Roman" w:hAnsi="Times New Roman" w:eastAsia="仿宋_GB2312" w:cs="仿宋_GB2312"/>
          <w:snapToGrid/>
          <w:color w:val="auto"/>
          <w:kern w:val="2"/>
          <w:sz w:val="32"/>
          <w:szCs w:val="32"/>
          <w:lang w:eastAsia="zh-CN"/>
        </w:rPr>
        <w:t>包括</w:t>
      </w:r>
      <w:r>
        <w:rPr>
          <w:rFonts w:ascii="Times New Roman" w:hAnsi="Times New Roman" w:eastAsia="仿宋_GB2312" w:cs="仿宋_GB2312"/>
          <w:snapToGrid/>
          <w:color w:val="auto"/>
          <w:kern w:val="2"/>
          <w:sz w:val="32"/>
          <w:szCs w:val="32"/>
          <w:lang w:eastAsia="zh-CN"/>
        </w:rPr>
        <w:t>播种机、犁、旋耕机、脱粒机、粉碎机、铡草机、悬挂式（牵引式）喷雾机、薯类收获机、根茎类收获机、全膜双垄沟铺膜机、深松机、联合整地机</w:t>
      </w:r>
      <w:r>
        <w:rPr>
          <w:rFonts w:hint="eastAsia" w:ascii="Times New Roman" w:hAnsi="Times New Roman" w:eastAsia="仿宋_GB2312" w:cs="仿宋_GB2312"/>
          <w:snapToGrid/>
          <w:color w:val="auto"/>
          <w:kern w:val="2"/>
          <w:sz w:val="32"/>
          <w:szCs w:val="32"/>
          <w:lang w:eastAsia="zh-CN"/>
        </w:rPr>
        <w:t>。拆解重点：对机架和关键装置进行切割、挤压破坏</w:t>
      </w:r>
      <w:r>
        <w:rPr>
          <w:rFonts w:ascii="Times New Roman" w:hAnsi="Times New Roman" w:eastAsia="仿宋_GB2312" w:cs="仿宋_GB2312"/>
          <w:snapToGrid/>
          <w:color w:val="auto"/>
          <w:kern w:val="2"/>
          <w:sz w:val="32"/>
          <w:szCs w:val="32"/>
          <w:lang w:eastAsia="zh-CN"/>
        </w:rPr>
        <w:t>。</w:t>
      </w:r>
    </w:p>
    <w:p w14:paraId="6B2A82E2">
      <w:pPr>
        <w:pStyle w:val="2"/>
        <w:widowControl w:val="0"/>
        <w:kinsoku/>
        <w:topLinePunct/>
        <w:autoSpaceDE/>
        <w:autoSpaceDN/>
        <w:spacing w:line="620" w:lineRule="exact"/>
        <w:ind w:firstLine="643" w:firstLineChars="200"/>
        <w:jc w:val="both"/>
        <w:textAlignment w:val="center"/>
        <w:rPr>
          <w:rFonts w:hint="eastAsia" w:ascii="Times New Roman" w:hAnsi="Times New Roman" w:eastAsia="仿宋_GB2312" w:cs="仿宋_GB2312"/>
          <w:snapToGrid/>
          <w:color w:val="auto"/>
          <w:kern w:val="2"/>
          <w:sz w:val="32"/>
          <w:szCs w:val="32"/>
          <w:lang w:eastAsia="zh-CN"/>
        </w:rPr>
      </w:pPr>
      <w:r>
        <w:rPr>
          <w:rFonts w:hint="eastAsia" w:ascii="Times New Roman" w:hAnsi="Times New Roman" w:eastAsia="楷体_GB2312" w:cs="楷体_GB2312"/>
          <w:b/>
          <w:bCs/>
          <w:snapToGrid/>
          <w:color w:val="auto"/>
          <w:kern w:val="2"/>
          <w:sz w:val="32"/>
          <w:szCs w:val="32"/>
          <w:lang w:eastAsia="zh-CN"/>
        </w:rPr>
        <w:t>（三）</w:t>
      </w:r>
      <w:r>
        <w:rPr>
          <w:rFonts w:ascii="Times New Roman" w:hAnsi="Times New Roman" w:eastAsia="楷体_GB2312" w:cs="楷体_GB2312"/>
          <w:b/>
          <w:bCs/>
          <w:snapToGrid/>
          <w:color w:val="auto"/>
          <w:kern w:val="2"/>
          <w:sz w:val="32"/>
          <w:szCs w:val="32"/>
          <w:lang w:eastAsia="zh-CN"/>
        </w:rPr>
        <w:t>烘干机械类</w:t>
      </w:r>
      <w:r>
        <w:rPr>
          <w:rFonts w:hint="eastAsia" w:ascii="Times New Roman" w:hAnsi="Times New Roman" w:eastAsia="楷体_GB2312" w:cs="楷体_GB2312"/>
          <w:b/>
          <w:bCs/>
          <w:snapToGrid/>
          <w:color w:val="auto"/>
          <w:kern w:val="2"/>
          <w:sz w:val="32"/>
          <w:szCs w:val="32"/>
          <w:lang w:eastAsia="zh-CN"/>
        </w:rPr>
        <w:t>。</w:t>
      </w:r>
      <w:r>
        <w:rPr>
          <w:rFonts w:hint="eastAsia" w:ascii="Times New Roman" w:hAnsi="Times New Roman" w:eastAsia="仿宋_GB2312" w:cs="仿宋_GB2312"/>
          <w:snapToGrid/>
          <w:color w:val="auto"/>
          <w:kern w:val="2"/>
          <w:sz w:val="32"/>
          <w:szCs w:val="32"/>
          <w:lang w:eastAsia="zh-CN"/>
        </w:rPr>
        <w:t>包括</w:t>
      </w:r>
      <w:r>
        <w:rPr>
          <w:rFonts w:ascii="Times New Roman" w:hAnsi="Times New Roman" w:eastAsia="仿宋_GB2312" w:cs="仿宋_GB2312"/>
          <w:snapToGrid/>
          <w:color w:val="auto"/>
          <w:kern w:val="2"/>
          <w:sz w:val="32"/>
          <w:szCs w:val="32"/>
          <w:lang w:eastAsia="zh-CN"/>
        </w:rPr>
        <w:t>粮食干燥机（烘干机）、果蔬烘干机</w:t>
      </w:r>
      <w:r>
        <w:rPr>
          <w:rFonts w:hint="eastAsia" w:ascii="Times New Roman" w:hAnsi="Times New Roman" w:eastAsia="仿宋_GB2312" w:cs="仿宋_GB2312"/>
          <w:snapToGrid/>
          <w:color w:val="auto"/>
          <w:kern w:val="2"/>
          <w:sz w:val="32"/>
          <w:szCs w:val="32"/>
          <w:lang w:eastAsia="zh-CN"/>
        </w:rPr>
        <w:t>。拆解重点：对控制系统、热风系统和机体等关键部件进行物理破坏。</w:t>
      </w:r>
    </w:p>
    <w:p w14:paraId="26F855C6">
      <w:pPr>
        <w:pStyle w:val="2"/>
        <w:widowControl w:val="0"/>
        <w:kinsoku/>
        <w:topLinePunct/>
        <w:autoSpaceDE/>
        <w:autoSpaceDN/>
        <w:spacing w:line="620" w:lineRule="exact"/>
        <w:ind w:firstLine="643" w:firstLineChars="200"/>
        <w:jc w:val="both"/>
        <w:textAlignment w:val="center"/>
        <w:rPr>
          <w:rFonts w:hint="eastAsia" w:ascii="Times New Roman" w:hAnsi="Times New Roman" w:eastAsia="仿宋_GB2312" w:cs="仿宋_GB2312"/>
          <w:snapToGrid/>
          <w:color w:val="auto"/>
          <w:kern w:val="2"/>
          <w:sz w:val="32"/>
          <w:szCs w:val="32"/>
          <w:lang w:eastAsia="zh-CN"/>
        </w:rPr>
      </w:pPr>
      <w:r>
        <w:rPr>
          <w:rFonts w:hint="eastAsia" w:ascii="Times New Roman" w:hAnsi="Times New Roman" w:eastAsia="楷体_GB2312" w:cs="楷体_GB2312"/>
          <w:b/>
          <w:bCs/>
          <w:snapToGrid/>
          <w:color w:val="auto"/>
          <w:kern w:val="2"/>
          <w:sz w:val="32"/>
          <w:szCs w:val="32"/>
          <w:lang w:eastAsia="zh-CN"/>
        </w:rPr>
        <w:t>（四）</w:t>
      </w:r>
      <w:r>
        <w:rPr>
          <w:rFonts w:ascii="Times New Roman" w:hAnsi="Times New Roman" w:eastAsia="楷体_GB2312" w:cs="楷体_GB2312"/>
          <w:b/>
          <w:bCs/>
          <w:snapToGrid/>
          <w:color w:val="auto"/>
          <w:kern w:val="2"/>
          <w:sz w:val="32"/>
          <w:szCs w:val="32"/>
          <w:lang w:eastAsia="zh-CN"/>
        </w:rPr>
        <w:t>加工机械类</w:t>
      </w:r>
      <w:r>
        <w:rPr>
          <w:rFonts w:hint="eastAsia" w:ascii="Times New Roman" w:hAnsi="Times New Roman" w:eastAsia="楷体_GB2312" w:cs="楷体_GB2312"/>
          <w:b/>
          <w:bCs/>
          <w:snapToGrid/>
          <w:color w:val="auto"/>
          <w:kern w:val="2"/>
          <w:sz w:val="32"/>
          <w:szCs w:val="32"/>
          <w:lang w:eastAsia="zh-CN"/>
        </w:rPr>
        <w:t>。</w:t>
      </w:r>
      <w:r>
        <w:rPr>
          <w:rFonts w:hint="eastAsia" w:ascii="Times New Roman" w:hAnsi="Times New Roman" w:eastAsia="仿宋_GB2312" w:cs="仿宋_GB2312"/>
          <w:snapToGrid/>
          <w:color w:val="auto"/>
          <w:kern w:val="2"/>
          <w:sz w:val="32"/>
          <w:szCs w:val="32"/>
          <w:lang w:eastAsia="zh-CN"/>
        </w:rPr>
        <w:t>包括</w:t>
      </w:r>
      <w:r>
        <w:rPr>
          <w:rFonts w:ascii="Times New Roman" w:hAnsi="Times New Roman" w:eastAsia="仿宋_GB2312" w:cs="仿宋_GB2312"/>
          <w:snapToGrid/>
          <w:color w:val="auto"/>
          <w:kern w:val="2"/>
          <w:sz w:val="32"/>
          <w:szCs w:val="32"/>
          <w:lang w:eastAsia="zh-CN"/>
        </w:rPr>
        <w:t>色选机</w:t>
      </w:r>
      <w:r>
        <w:rPr>
          <w:rFonts w:hint="eastAsia" w:ascii="Times New Roman" w:hAnsi="Times New Roman" w:eastAsia="仿宋_GB2312" w:cs="仿宋_GB2312"/>
          <w:snapToGrid/>
          <w:color w:val="auto"/>
          <w:kern w:val="2"/>
          <w:sz w:val="32"/>
          <w:szCs w:val="32"/>
          <w:lang w:eastAsia="zh-CN"/>
        </w:rPr>
        <w:t>、</w:t>
      </w:r>
      <w:r>
        <w:rPr>
          <w:rFonts w:ascii="Times New Roman" w:hAnsi="Times New Roman" w:eastAsia="仿宋_GB2312" w:cs="仿宋_GB2312"/>
          <w:snapToGrid/>
          <w:color w:val="auto"/>
          <w:kern w:val="2"/>
          <w:sz w:val="32"/>
          <w:szCs w:val="32"/>
          <w:lang w:eastAsia="zh-CN"/>
        </w:rPr>
        <w:t>粮食清选机</w:t>
      </w:r>
      <w:r>
        <w:rPr>
          <w:rFonts w:hint="eastAsia" w:ascii="Times New Roman" w:hAnsi="Times New Roman" w:eastAsia="仿宋_GB2312" w:cs="仿宋_GB2312"/>
          <w:snapToGrid/>
          <w:color w:val="auto"/>
          <w:kern w:val="2"/>
          <w:sz w:val="32"/>
          <w:szCs w:val="32"/>
          <w:lang w:eastAsia="zh-CN"/>
        </w:rPr>
        <w:t>、</w:t>
      </w:r>
      <w:r>
        <w:rPr>
          <w:rFonts w:ascii="Times New Roman" w:hAnsi="Times New Roman" w:eastAsia="仿宋_GB2312" w:cs="仿宋_GB2312"/>
          <w:snapToGrid/>
          <w:color w:val="auto"/>
          <w:kern w:val="2"/>
          <w:sz w:val="32"/>
          <w:szCs w:val="32"/>
          <w:lang w:eastAsia="zh-CN"/>
        </w:rPr>
        <w:t>磨粉机</w:t>
      </w:r>
      <w:r>
        <w:rPr>
          <w:rFonts w:hint="eastAsia" w:ascii="Times New Roman" w:hAnsi="Times New Roman" w:eastAsia="仿宋_GB2312" w:cs="仿宋_GB2312"/>
          <w:snapToGrid/>
          <w:color w:val="auto"/>
          <w:kern w:val="2"/>
          <w:sz w:val="32"/>
          <w:szCs w:val="32"/>
          <w:lang w:eastAsia="zh-CN"/>
        </w:rPr>
        <w:t>。拆解重点：对传感系统、控制系统、清选机构、筛体和机体等关键部件进行物理破坏。</w:t>
      </w:r>
    </w:p>
    <w:p w14:paraId="21E48AF7">
      <w:pPr>
        <w:pStyle w:val="2"/>
        <w:widowControl w:val="0"/>
        <w:kinsoku/>
        <w:topLinePunct/>
        <w:autoSpaceDE/>
        <w:autoSpaceDN/>
        <w:spacing w:line="620" w:lineRule="exact"/>
        <w:ind w:firstLine="643" w:firstLineChars="200"/>
        <w:jc w:val="both"/>
        <w:textAlignment w:val="center"/>
        <w:rPr>
          <w:rFonts w:hint="eastAsia" w:ascii="Times New Roman" w:hAnsi="Times New Roman" w:eastAsia="仿宋_GB2312" w:cs="仿宋_GB2312"/>
          <w:snapToGrid/>
          <w:color w:val="auto"/>
          <w:kern w:val="2"/>
          <w:sz w:val="32"/>
          <w:szCs w:val="32"/>
          <w:lang w:eastAsia="zh-CN"/>
        </w:rPr>
      </w:pPr>
      <w:r>
        <w:rPr>
          <w:rFonts w:hint="eastAsia" w:ascii="Times New Roman" w:hAnsi="Times New Roman" w:eastAsia="楷体_GB2312" w:cs="楷体_GB2312"/>
          <w:b/>
          <w:bCs/>
          <w:snapToGrid/>
          <w:color w:val="auto"/>
          <w:kern w:val="2"/>
          <w:sz w:val="32"/>
          <w:szCs w:val="32"/>
          <w:lang w:eastAsia="zh-CN"/>
        </w:rPr>
        <w:t>（五）</w:t>
      </w:r>
      <w:r>
        <w:rPr>
          <w:rFonts w:ascii="Times New Roman" w:hAnsi="Times New Roman" w:eastAsia="楷体_GB2312" w:cs="楷体_GB2312"/>
          <w:b/>
          <w:bCs/>
          <w:snapToGrid/>
          <w:color w:val="auto"/>
          <w:kern w:val="2"/>
          <w:sz w:val="32"/>
          <w:szCs w:val="32"/>
          <w:lang w:eastAsia="zh-CN"/>
        </w:rPr>
        <w:t>打捆机械类</w:t>
      </w:r>
      <w:r>
        <w:rPr>
          <w:rFonts w:hint="eastAsia" w:ascii="Times New Roman" w:hAnsi="Times New Roman" w:eastAsia="楷体_GB2312" w:cs="楷体_GB2312"/>
          <w:b/>
          <w:bCs/>
          <w:snapToGrid/>
          <w:color w:val="auto"/>
          <w:kern w:val="2"/>
          <w:sz w:val="32"/>
          <w:szCs w:val="32"/>
          <w:lang w:eastAsia="zh-CN"/>
        </w:rPr>
        <w:t>。</w:t>
      </w:r>
      <w:r>
        <w:rPr>
          <w:rFonts w:hint="eastAsia" w:ascii="Times New Roman" w:hAnsi="Times New Roman" w:eastAsia="仿宋_GB2312" w:cs="仿宋_GB2312"/>
          <w:snapToGrid/>
          <w:color w:val="auto"/>
          <w:kern w:val="2"/>
          <w:sz w:val="32"/>
          <w:szCs w:val="32"/>
          <w:lang w:eastAsia="zh-CN"/>
        </w:rPr>
        <w:t>包括</w:t>
      </w:r>
      <w:r>
        <w:rPr>
          <w:rFonts w:ascii="Times New Roman" w:hAnsi="Times New Roman" w:eastAsia="仿宋_GB2312" w:cs="仿宋_GB2312"/>
          <w:snapToGrid/>
          <w:color w:val="auto"/>
          <w:kern w:val="2"/>
          <w:sz w:val="32"/>
          <w:szCs w:val="32"/>
          <w:lang w:eastAsia="zh-CN"/>
        </w:rPr>
        <w:t>打（压）捆机</w:t>
      </w:r>
      <w:r>
        <w:rPr>
          <w:rFonts w:hint="eastAsia" w:ascii="Times New Roman" w:hAnsi="Times New Roman" w:eastAsia="仿宋_GB2312" w:cs="仿宋_GB2312"/>
          <w:snapToGrid/>
          <w:color w:val="auto"/>
          <w:kern w:val="2"/>
          <w:sz w:val="32"/>
          <w:szCs w:val="32"/>
          <w:lang w:eastAsia="zh-CN"/>
        </w:rPr>
        <w:t>。拆解</w:t>
      </w:r>
      <w:r>
        <w:rPr>
          <w:rFonts w:ascii="Times New Roman" w:hAnsi="Times New Roman" w:eastAsia="仿宋_GB2312" w:cs="仿宋_GB2312"/>
          <w:snapToGrid/>
          <w:color w:val="auto"/>
          <w:kern w:val="2"/>
          <w:sz w:val="32"/>
          <w:szCs w:val="32"/>
          <w:lang w:eastAsia="zh-CN"/>
        </w:rPr>
        <w:t>重点</w:t>
      </w:r>
      <w:r>
        <w:rPr>
          <w:rFonts w:hint="eastAsia" w:ascii="Times New Roman" w:hAnsi="Times New Roman" w:eastAsia="仿宋_GB2312" w:cs="仿宋_GB2312"/>
          <w:snapToGrid/>
          <w:color w:val="auto"/>
          <w:kern w:val="2"/>
          <w:sz w:val="32"/>
          <w:szCs w:val="32"/>
          <w:lang w:eastAsia="zh-CN"/>
        </w:rPr>
        <w:t>：对</w:t>
      </w:r>
      <w:r>
        <w:rPr>
          <w:rFonts w:ascii="Times New Roman" w:hAnsi="Times New Roman" w:eastAsia="仿宋_GB2312" w:cs="仿宋_GB2312"/>
          <w:snapToGrid/>
          <w:color w:val="auto"/>
          <w:kern w:val="2"/>
          <w:sz w:val="32"/>
          <w:szCs w:val="32"/>
          <w:lang w:eastAsia="zh-CN"/>
        </w:rPr>
        <w:t>打结装置</w:t>
      </w:r>
      <w:r>
        <w:rPr>
          <w:rFonts w:hint="eastAsia" w:ascii="Times New Roman" w:hAnsi="Times New Roman" w:eastAsia="仿宋_GB2312" w:cs="仿宋_GB2312"/>
          <w:snapToGrid/>
          <w:color w:val="auto"/>
          <w:kern w:val="2"/>
          <w:sz w:val="32"/>
          <w:szCs w:val="32"/>
          <w:lang w:eastAsia="zh-CN"/>
        </w:rPr>
        <w:t>、</w:t>
      </w:r>
      <w:r>
        <w:rPr>
          <w:rFonts w:ascii="Times New Roman" w:hAnsi="Times New Roman" w:eastAsia="仿宋_GB2312" w:cs="仿宋_GB2312"/>
          <w:snapToGrid/>
          <w:color w:val="auto"/>
          <w:kern w:val="2"/>
          <w:sz w:val="32"/>
          <w:szCs w:val="32"/>
          <w:lang w:eastAsia="zh-CN"/>
        </w:rPr>
        <w:t>压捆装置</w:t>
      </w:r>
      <w:r>
        <w:rPr>
          <w:rFonts w:hint="eastAsia" w:ascii="Times New Roman" w:hAnsi="Times New Roman" w:eastAsia="仿宋_GB2312" w:cs="仿宋_GB2312"/>
          <w:snapToGrid/>
          <w:color w:val="auto"/>
          <w:kern w:val="2"/>
          <w:sz w:val="32"/>
          <w:szCs w:val="32"/>
          <w:lang w:eastAsia="zh-CN"/>
        </w:rPr>
        <w:t>等关键部件进行切割、挤压破坏。</w:t>
      </w:r>
    </w:p>
    <w:p w14:paraId="28C03619">
      <w:pPr>
        <w:pStyle w:val="3"/>
        <w:spacing w:line="620" w:lineRule="exact"/>
        <w:rPr>
          <w:rFonts w:hint="eastAsia" w:ascii="Times New Roman" w:hAnsi="Times New Roman" w:eastAsia="仿宋_GB2312" w:cs="仿宋_GB2312"/>
          <w:snapToGrid/>
          <w:color w:val="auto"/>
          <w:kern w:val="2"/>
          <w:sz w:val="32"/>
          <w:lang w:val="en-US" w:eastAsia="zh-CN"/>
        </w:rPr>
      </w:pPr>
    </w:p>
    <w:p w14:paraId="5BBA20AA">
      <w:pPr>
        <w:pStyle w:val="4"/>
        <w:spacing w:line="620" w:lineRule="exact"/>
        <w:rPr>
          <w:rFonts w:hint="eastAsia"/>
          <w:lang w:eastAsia="zh-CN"/>
        </w:rPr>
        <w:sectPr>
          <w:footerReference r:id="rId3" w:type="default"/>
          <w:footerReference r:id="rId4" w:type="even"/>
          <w:pgSz w:w="11906" w:h="16838"/>
          <w:pgMar w:top="2098" w:right="1474" w:bottom="1984" w:left="1587" w:header="851" w:footer="1134" w:gutter="0"/>
          <w:pgBorders>
            <w:top w:val="none" w:sz="0" w:space="0"/>
            <w:left w:val="none" w:sz="0" w:space="0"/>
            <w:bottom w:val="none" w:sz="0" w:space="0"/>
            <w:right w:val="none" w:sz="0" w:space="0"/>
          </w:pgBorders>
          <w:pgNumType w:fmt="numberInDash"/>
          <w:cols w:space="720" w:num="1"/>
        </w:sectPr>
      </w:pPr>
    </w:p>
    <w:p w14:paraId="15C51347">
      <w:pPr>
        <w:pStyle w:val="2"/>
        <w:widowControl w:val="0"/>
        <w:kinsoku/>
        <w:wordWrap w:val="0"/>
        <w:topLinePunct/>
        <w:autoSpaceDE/>
        <w:autoSpaceDN/>
        <w:spacing w:line="560" w:lineRule="exact"/>
        <w:jc w:val="both"/>
        <w:textAlignment w:val="center"/>
        <w:rPr>
          <w:rFonts w:ascii="Times New Roman" w:hAnsi="Times New Roman" w:eastAsia="黑体" w:cs="Arial"/>
          <w:color w:val="auto"/>
          <w:sz w:val="32"/>
          <w:szCs w:val="32"/>
          <w:lang w:eastAsia="zh-CN"/>
        </w:rPr>
      </w:pPr>
      <w:r>
        <w:rPr>
          <w:rFonts w:hint="eastAsia" w:ascii="Times New Roman" w:hAnsi="Times New Roman" w:eastAsia="黑体" w:cs="Arial"/>
          <w:color w:val="auto"/>
          <w:sz w:val="32"/>
          <w:szCs w:val="32"/>
          <w:lang w:eastAsia="zh-CN"/>
        </w:rPr>
        <w:t>附件9</w:t>
      </w:r>
    </w:p>
    <w:p w14:paraId="46BA312C">
      <w:pPr>
        <w:pStyle w:val="2"/>
        <w:widowControl w:val="0"/>
        <w:tabs>
          <w:tab w:val="left" w:pos="180"/>
        </w:tabs>
        <w:kinsoku/>
        <w:wordWrap w:val="0"/>
        <w:topLinePunct/>
        <w:autoSpaceDE/>
        <w:autoSpaceDN/>
        <w:spacing w:line="620" w:lineRule="exact"/>
        <w:jc w:val="center"/>
        <w:textAlignment w:val="center"/>
        <w:rPr>
          <w:rFonts w:hint="eastAsia" w:ascii="Times New Roman" w:hAnsi="Times New Roman" w:eastAsia="方正小标宋简体" w:cs="方正小标宋简体"/>
          <w:snapToGrid/>
          <w:color w:val="auto"/>
          <w:kern w:val="2"/>
          <w:sz w:val="44"/>
          <w:szCs w:val="44"/>
          <w:lang w:eastAsia="zh-CN"/>
        </w:rPr>
      </w:pPr>
    </w:p>
    <w:p w14:paraId="79B4CAB7">
      <w:pPr>
        <w:pStyle w:val="2"/>
        <w:widowControl w:val="0"/>
        <w:kinsoku/>
        <w:wordWrap w:val="0"/>
        <w:topLinePunct/>
        <w:autoSpaceDE/>
        <w:autoSpaceDN/>
        <w:spacing w:before="120" w:beforeLines="50" w:after="120" w:afterLines="50" w:line="640" w:lineRule="exact"/>
        <w:jc w:val="center"/>
        <w:textAlignment w:val="center"/>
        <w:rPr>
          <w:rFonts w:ascii="Times New Roman" w:hAnsi="Times New Roman" w:eastAsia="方正小标宋简体" w:cs="方正小标宋简体"/>
          <w:snapToGrid/>
          <w:color w:val="auto"/>
          <w:kern w:val="2"/>
          <w:sz w:val="44"/>
          <w:szCs w:val="44"/>
          <w:lang w:eastAsia="zh-CN"/>
        </w:rPr>
      </w:pPr>
      <w:r>
        <w:rPr>
          <w:rFonts w:hint="eastAsia" w:ascii="Times New Roman" w:hAnsi="Times New Roman" w:eastAsia="方正小标宋简体" w:cs="方正小标宋简体"/>
          <w:snapToGrid/>
          <w:color w:val="auto"/>
          <w:kern w:val="2"/>
          <w:sz w:val="44"/>
          <w:szCs w:val="44"/>
          <w:lang w:eastAsia="zh-CN"/>
        </w:rPr>
        <w:t>报废农业机械核查台账</w:t>
      </w:r>
    </w:p>
    <w:tbl>
      <w:tblPr>
        <w:tblStyle w:val="7"/>
        <w:tblW w:w="13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9"/>
        <w:gridCol w:w="1105"/>
        <w:gridCol w:w="1503"/>
        <w:gridCol w:w="1032"/>
        <w:gridCol w:w="977"/>
        <w:gridCol w:w="1305"/>
        <w:gridCol w:w="977"/>
        <w:gridCol w:w="869"/>
        <w:gridCol w:w="1069"/>
        <w:gridCol w:w="778"/>
        <w:gridCol w:w="978"/>
        <w:gridCol w:w="959"/>
        <w:gridCol w:w="497"/>
        <w:gridCol w:w="482"/>
      </w:tblGrid>
      <w:tr w14:paraId="701AF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13720" w:type="dxa"/>
            <w:gridSpan w:val="14"/>
            <w:tcBorders>
              <w:top w:val="nil"/>
              <w:left w:val="nil"/>
              <w:bottom w:val="single" w:color="auto" w:sz="4" w:space="0"/>
              <w:right w:val="nil"/>
            </w:tcBorders>
            <w:noWrap w:val="0"/>
            <w:vAlign w:val="center"/>
          </w:tcPr>
          <w:p w14:paraId="44B88672">
            <w:pPr>
              <w:jc w:val="center"/>
              <w:rPr>
                <w:rFonts w:hint="eastAsia" w:ascii="宋体" w:hAnsi="宋体" w:cs="宋体"/>
                <w:sz w:val="18"/>
                <w:szCs w:val="18"/>
                <w:lang w:eastAsia="zh-CN"/>
              </w:rPr>
            </w:pPr>
            <w:r>
              <w:rPr>
                <w:rFonts w:hint="eastAsia" w:ascii="宋体" w:hAnsi="宋体" w:cs="宋体"/>
                <w:b/>
                <w:bCs/>
                <w:sz w:val="18"/>
                <w:szCs w:val="18"/>
                <w:lang w:eastAsia="zh-CN"/>
              </w:rPr>
              <w:t>核查单位（盖章）：</w:t>
            </w:r>
            <w:r>
              <w:rPr>
                <w:rFonts w:hint="eastAsia" w:ascii="宋体" w:hAnsi="宋体" w:cs="宋体"/>
                <w:b/>
                <w:bCs/>
                <w:sz w:val="18"/>
                <w:szCs w:val="18"/>
                <w:u w:val="single"/>
                <w:lang w:eastAsia="zh-CN"/>
              </w:rPr>
              <w:t xml:space="preserve">         </w:t>
            </w:r>
            <w:r>
              <w:rPr>
                <w:rFonts w:hint="eastAsia" w:ascii="宋体" w:hAnsi="宋体" w:cs="宋体"/>
                <w:b/>
                <w:bCs/>
                <w:sz w:val="18"/>
                <w:szCs w:val="18"/>
                <w:lang w:eastAsia="zh-CN"/>
              </w:rPr>
              <w:t>县（市、区）农业农村局                                                                                   2026年   月   日</w:t>
            </w:r>
          </w:p>
        </w:tc>
      </w:tr>
      <w:tr w14:paraId="547AA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tblHeader/>
          <w:jc w:val="center"/>
        </w:trPr>
        <w:tc>
          <w:tcPr>
            <w:tcW w:w="1189" w:type="dxa"/>
            <w:tcBorders>
              <w:top w:val="single" w:color="auto" w:sz="4" w:space="0"/>
            </w:tcBorders>
            <w:noWrap w:val="0"/>
            <w:vAlign w:val="center"/>
          </w:tcPr>
          <w:p w14:paraId="279F1A88">
            <w:pPr>
              <w:jc w:val="center"/>
              <w:rPr>
                <w:rFonts w:hint="eastAsia" w:ascii="宋体" w:hAnsi="宋体" w:eastAsia="宋体" w:cs="宋体"/>
                <w:b/>
                <w:bCs/>
                <w:spacing w:val="-6"/>
                <w:sz w:val="18"/>
                <w:szCs w:val="18"/>
                <w:lang w:eastAsia="zh-CN"/>
              </w:rPr>
            </w:pPr>
            <w:r>
              <w:rPr>
                <w:rFonts w:hint="eastAsia" w:ascii="宋体" w:hAnsi="宋体" w:eastAsia="宋体" w:cs="宋体"/>
                <w:b/>
                <w:bCs/>
                <w:spacing w:val="-6"/>
                <w:sz w:val="18"/>
                <w:szCs w:val="18"/>
                <w:lang w:eastAsia="zh-CN"/>
              </w:rPr>
              <w:t>确认表编号</w:t>
            </w:r>
          </w:p>
        </w:tc>
        <w:tc>
          <w:tcPr>
            <w:tcW w:w="1105" w:type="dxa"/>
            <w:tcBorders>
              <w:top w:val="single" w:color="auto" w:sz="4" w:space="0"/>
            </w:tcBorders>
            <w:noWrap w:val="0"/>
            <w:vAlign w:val="center"/>
          </w:tcPr>
          <w:p w14:paraId="1337FF93">
            <w:pPr>
              <w:jc w:val="center"/>
              <w:rPr>
                <w:rFonts w:hint="eastAsia" w:ascii="宋体" w:hAnsi="宋体" w:eastAsia="宋体" w:cs="宋体"/>
                <w:b/>
                <w:bCs/>
                <w:spacing w:val="-6"/>
                <w:sz w:val="18"/>
                <w:szCs w:val="18"/>
                <w:lang w:eastAsia="zh-CN"/>
              </w:rPr>
            </w:pPr>
            <w:r>
              <w:rPr>
                <w:rFonts w:hint="eastAsia" w:ascii="宋体" w:hAnsi="宋体" w:eastAsia="宋体" w:cs="宋体"/>
                <w:b/>
                <w:bCs/>
                <w:spacing w:val="-6"/>
                <w:sz w:val="18"/>
                <w:szCs w:val="18"/>
              </w:rPr>
              <w:t>姓名或</w:t>
            </w:r>
            <w:r>
              <w:rPr>
                <w:rFonts w:hint="eastAsia" w:ascii="宋体" w:hAnsi="宋体" w:eastAsia="宋体" w:cs="宋体"/>
                <w:b/>
                <w:bCs/>
                <w:spacing w:val="-6"/>
                <w:sz w:val="18"/>
                <w:szCs w:val="18"/>
                <w:lang w:eastAsia="zh-CN"/>
              </w:rPr>
              <w:t>组</w:t>
            </w:r>
          </w:p>
          <w:p w14:paraId="051ADD76">
            <w:pPr>
              <w:jc w:val="center"/>
              <w:rPr>
                <w:rFonts w:hint="eastAsia" w:ascii="宋体" w:hAnsi="宋体" w:eastAsia="宋体" w:cs="宋体"/>
                <w:b/>
                <w:bCs/>
                <w:spacing w:val="-6"/>
                <w:sz w:val="18"/>
                <w:szCs w:val="18"/>
                <w:lang w:eastAsia="zh-CN"/>
              </w:rPr>
            </w:pPr>
            <w:r>
              <w:rPr>
                <w:rFonts w:hint="eastAsia" w:ascii="宋体" w:hAnsi="宋体" w:eastAsia="宋体" w:cs="宋体"/>
                <w:b/>
                <w:bCs/>
                <w:spacing w:val="-6"/>
                <w:sz w:val="18"/>
                <w:szCs w:val="18"/>
                <w:lang w:eastAsia="zh-CN"/>
              </w:rPr>
              <w:t>织名称</w:t>
            </w:r>
          </w:p>
        </w:tc>
        <w:tc>
          <w:tcPr>
            <w:tcW w:w="1503" w:type="dxa"/>
            <w:tcBorders>
              <w:top w:val="single" w:color="auto" w:sz="4" w:space="0"/>
            </w:tcBorders>
            <w:noWrap w:val="0"/>
            <w:vAlign w:val="center"/>
          </w:tcPr>
          <w:p w14:paraId="3D7DAFD2">
            <w:pPr>
              <w:jc w:val="center"/>
              <w:rPr>
                <w:rFonts w:hint="eastAsia" w:ascii="宋体" w:hAnsi="宋体" w:eastAsia="宋体" w:cs="宋体"/>
                <w:b/>
                <w:bCs/>
                <w:spacing w:val="-6"/>
                <w:sz w:val="18"/>
                <w:szCs w:val="18"/>
                <w:lang w:eastAsia="zh-CN"/>
              </w:rPr>
            </w:pPr>
            <w:r>
              <w:rPr>
                <w:rFonts w:hint="eastAsia" w:ascii="宋体" w:hAnsi="宋体" w:eastAsia="宋体" w:cs="宋体"/>
                <w:b/>
                <w:bCs/>
                <w:spacing w:val="-6"/>
                <w:sz w:val="18"/>
                <w:szCs w:val="18"/>
                <w:lang w:eastAsia="zh-CN"/>
              </w:rPr>
              <w:t>身份证号或组织</w:t>
            </w:r>
          </w:p>
          <w:p w14:paraId="0013C2B3">
            <w:pPr>
              <w:jc w:val="center"/>
              <w:rPr>
                <w:rFonts w:hint="eastAsia" w:ascii="宋体" w:hAnsi="宋体" w:eastAsia="宋体" w:cs="宋体"/>
                <w:b/>
                <w:bCs/>
                <w:spacing w:val="-6"/>
                <w:sz w:val="18"/>
                <w:szCs w:val="18"/>
                <w:lang w:eastAsia="zh-CN"/>
              </w:rPr>
            </w:pPr>
            <w:r>
              <w:rPr>
                <w:rFonts w:hint="eastAsia" w:ascii="宋体" w:hAnsi="宋体" w:eastAsia="宋体" w:cs="宋体"/>
                <w:b/>
                <w:bCs/>
                <w:spacing w:val="-6"/>
                <w:sz w:val="18"/>
                <w:szCs w:val="18"/>
                <w:lang w:eastAsia="zh-CN"/>
              </w:rPr>
              <w:t>机构代码</w:t>
            </w:r>
          </w:p>
        </w:tc>
        <w:tc>
          <w:tcPr>
            <w:tcW w:w="1032" w:type="dxa"/>
            <w:tcBorders>
              <w:top w:val="single" w:color="auto" w:sz="4" w:space="0"/>
            </w:tcBorders>
            <w:noWrap w:val="0"/>
            <w:vAlign w:val="center"/>
          </w:tcPr>
          <w:p w14:paraId="564DE231">
            <w:pPr>
              <w:jc w:val="center"/>
              <w:rPr>
                <w:rFonts w:hint="eastAsia" w:ascii="宋体" w:hAnsi="宋体" w:eastAsia="宋体" w:cs="宋体"/>
                <w:b/>
                <w:bCs/>
                <w:spacing w:val="-6"/>
                <w:sz w:val="18"/>
                <w:szCs w:val="18"/>
                <w:lang w:eastAsia="zh-CN"/>
              </w:rPr>
            </w:pPr>
            <w:r>
              <w:rPr>
                <w:rFonts w:hint="eastAsia" w:ascii="宋体" w:hAnsi="宋体" w:eastAsia="宋体" w:cs="宋体"/>
                <w:b/>
                <w:bCs/>
                <w:spacing w:val="-6"/>
                <w:sz w:val="18"/>
                <w:szCs w:val="18"/>
                <w:lang w:eastAsia="zh-CN"/>
              </w:rPr>
              <w:t>产品名称</w:t>
            </w:r>
          </w:p>
          <w:p w14:paraId="66A16A44">
            <w:pPr>
              <w:jc w:val="center"/>
              <w:rPr>
                <w:rFonts w:hint="eastAsia" w:ascii="宋体" w:hAnsi="宋体" w:eastAsia="宋体" w:cs="宋体"/>
                <w:b/>
                <w:bCs/>
                <w:spacing w:val="-6"/>
                <w:sz w:val="18"/>
                <w:szCs w:val="18"/>
                <w:lang w:eastAsia="zh-CN"/>
              </w:rPr>
            </w:pPr>
            <w:r>
              <w:rPr>
                <w:rFonts w:hint="eastAsia" w:ascii="宋体" w:hAnsi="宋体" w:eastAsia="宋体" w:cs="宋体"/>
                <w:b/>
                <w:bCs/>
                <w:spacing w:val="-6"/>
                <w:sz w:val="18"/>
                <w:szCs w:val="18"/>
                <w:lang w:eastAsia="zh-CN"/>
              </w:rPr>
              <w:t>及型号</w:t>
            </w:r>
          </w:p>
        </w:tc>
        <w:tc>
          <w:tcPr>
            <w:tcW w:w="977" w:type="dxa"/>
            <w:tcBorders>
              <w:top w:val="single" w:color="auto" w:sz="4" w:space="0"/>
            </w:tcBorders>
            <w:noWrap w:val="0"/>
            <w:vAlign w:val="center"/>
          </w:tcPr>
          <w:p w14:paraId="21CE7C38">
            <w:pPr>
              <w:jc w:val="center"/>
              <w:rPr>
                <w:rFonts w:hint="eastAsia" w:ascii="宋体" w:hAnsi="宋体" w:eastAsia="宋体" w:cs="宋体"/>
                <w:b/>
                <w:bCs/>
                <w:color w:val="auto"/>
                <w:spacing w:val="-6"/>
                <w:sz w:val="18"/>
                <w:szCs w:val="18"/>
                <w:lang w:eastAsia="zh-CN"/>
              </w:rPr>
            </w:pPr>
            <w:r>
              <w:rPr>
                <w:rFonts w:hint="eastAsia" w:ascii="宋体" w:hAnsi="宋体" w:eastAsia="宋体" w:cs="宋体"/>
                <w:b/>
                <w:bCs/>
                <w:color w:val="auto"/>
                <w:spacing w:val="-6"/>
                <w:sz w:val="18"/>
                <w:szCs w:val="18"/>
                <w:lang w:eastAsia="zh-CN"/>
              </w:rPr>
              <w:t>生产厂家</w:t>
            </w:r>
          </w:p>
        </w:tc>
        <w:tc>
          <w:tcPr>
            <w:tcW w:w="1305" w:type="dxa"/>
            <w:tcBorders>
              <w:top w:val="single" w:color="auto" w:sz="4" w:space="0"/>
            </w:tcBorders>
            <w:noWrap w:val="0"/>
            <w:vAlign w:val="center"/>
          </w:tcPr>
          <w:p w14:paraId="04D2DE7E">
            <w:pPr>
              <w:jc w:val="center"/>
              <w:rPr>
                <w:rFonts w:ascii="宋体" w:hAnsi="宋体" w:eastAsia="宋体" w:cs="宋体"/>
                <w:b/>
                <w:bCs/>
                <w:color w:val="auto"/>
                <w:spacing w:val="-6"/>
                <w:sz w:val="18"/>
                <w:szCs w:val="18"/>
                <w:lang w:eastAsia="zh-CN"/>
              </w:rPr>
            </w:pPr>
            <w:r>
              <w:rPr>
                <w:rFonts w:hint="eastAsia" w:ascii="宋体" w:hAnsi="宋体" w:eastAsia="宋体" w:cs="宋体"/>
                <w:b/>
                <w:bCs/>
                <w:color w:val="auto"/>
                <w:spacing w:val="-6"/>
                <w:sz w:val="18"/>
                <w:szCs w:val="18"/>
                <w:lang w:eastAsia="zh-CN"/>
              </w:rPr>
              <w:t>铭牌编号/出厂编号/无铭牌信息自编号</w:t>
            </w:r>
          </w:p>
        </w:tc>
        <w:tc>
          <w:tcPr>
            <w:tcW w:w="977" w:type="dxa"/>
            <w:tcBorders>
              <w:top w:val="single" w:color="auto" w:sz="4" w:space="0"/>
            </w:tcBorders>
            <w:noWrap w:val="0"/>
            <w:vAlign w:val="center"/>
          </w:tcPr>
          <w:p w14:paraId="03698778">
            <w:pPr>
              <w:jc w:val="center"/>
              <w:rPr>
                <w:rFonts w:hint="eastAsia" w:ascii="宋体" w:hAnsi="宋体" w:eastAsia="宋体" w:cs="宋体"/>
                <w:b/>
                <w:bCs/>
                <w:color w:val="auto"/>
                <w:spacing w:val="-6"/>
                <w:sz w:val="18"/>
                <w:szCs w:val="18"/>
                <w:lang w:eastAsia="zh-CN"/>
              </w:rPr>
            </w:pPr>
            <w:r>
              <w:rPr>
                <w:rFonts w:hint="eastAsia" w:ascii="宋体" w:hAnsi="宋体" w:eastAsia="宋体" w:cs="宋体"/>
                <w:b/>
                <w:bCs/>
                <w:color w:val="auto"/>
                <w:spacing w:val="-6"/>
                <w:sz w:val="18"/>
                <w:szCs w:val="18"/>
                <w:lang w:eastAsia="zh-CN"/>
              </w:rPr>
              <w:t>发动机号</w:t>
            </w:r>
          </w:p>
        </w:tc>
        <w:tc>
          <w:tcPr>
            <w:tcW w:w="869" w:type="dxa"/>
            <w:tcBorders>
              <w:top w:val="single" w:color="auto" w:sz="4" w:space="0"/>
            </w:tcBorders>
            <w:noWrap w:val="0"/>
            <w:vAlign w:val="center"/>
          </w:tcPr>
          <w:p w14:paraId="180444BC">
            <w:pPr>
              <w:jc w:val="center"/>
              <w:rPr>
                <w:rFonts w:hint="eastAsia" w:ascii="宋体" w:hAnsi="宋体" w:eastAsia="宋体" w:cs="宋体"/>
                <w:b/>
                <w:bCs/>
                <w:color w:val="auto"/>
                <w:spacing w:val="-6"/>
                <w:sz w:val="18"/>
                <w:szCs w:val="18"/>
                <w:lang w:eastAsia="zh-CN"/>
              </w:rPr>
            </w:pPr>
            <w:r>
              <w:rPr>
                <w:rFonts w:hint="eastAsia" w:ascii="宋体" w:hAnsi="宋体" w:eastAsia="宋体" w:cs="宋体"/>
                <w:b/>
                <w:bCs/>
                <w:color w:val="auto"/>
                <w:spacing w:val="-6"/>
                <w:sz w:val="18"/>
                <w:szCs w:val="18"/>
                <w:lang w:eastAsia="zh-CN"/>
              </w:rPr>
              <w:t>底盘（车</w:t>
            </w:r>
          </w:p>
          <w:p w14:paraId="35196532">
            <w:pPr>
              <w:jc w:val="center"/>
              <w:rPr>
                <w:rFonts w:hint="eastAsia" w:ascii="宋体" w:hAnsi="宋体" w:eastAsia="宋体" w:cs="宋体"/>
                <w:b/>
                <w:bCs/>
                <w:color w:val="auto"/>
                <w:spacing w:val="-6"/>
                <w:sz w:val="18"/>
                <w:szCs w:val="18"/>
                <w:lang w:eastAsia="zh-CN"/>
              </w:rPr>
            </w:pPr>
            <w:r>
              <w:rPr>
                <w:rFonts w:hint="eastAsia" w:ascii="宋体" w:hAnsi="宋体" w:eastAsia="宋体" w:cs="宋体"/>
                <w:b/>
                <w:bCs/>
                <w:color w:val="auto"/>
                <w:spacing w:val="-6"/>
                <w:sz w:val="18"/>
                <w:szCs w:val="18"/>
                <w:lang w:eastAsia="zh-CN"/>
              </w:rPr>
              <w:t>架）号</w:t>
            </w:r>
          </w:p>
        </w:tc>
        <w:tc>
          <w:tcPr>
            <w:tcW w:w="1069" w:type="dxa"/>
            <w:tcBorders>
              <w:top w:val="single" w:color="auto" w:sz="4" w:space="0"/>
            </w:tcBorders>
            <w:noWrap w:val="0"/>
            <w:vAlign w:val="center"/>
          </w:tcPr>
          <w:p w14:paraId="1060C39F">
            <w:pPr>
              <w:jc w:val="center"/>
              <w:rPr>
                <w:rFonts w:hint="eastAsia" w:ascii="宋体" w:hAnsi="宋体" w:eastAsia="宋体" w:cs="宋体"/>
                <w:b/>
                <w:bCs/>
                <w:color w:val="auto"/>
                <w:spacing w:val="-6"/>
                <w:sz w:val="18"/>
                <w:szCs w:val="18"/>
                <w:lang w:eastAsia="zh-CN"/>
              </w:rPr>
            </w:pPr>
            <w:r>
              <w:rPr>
                <w:rFonts w:hint="eastAsia" w:ascii="宋体" w:hAnsi="宋体" w:eastAsia="宋体" w:cs="宋体"/>
                <w:b/>
                <w:bCs/>
                <w:color w:val="auto"/>
                <w:spacing w:val="-6"/>
                <w:sz w:val="18"/>
                <w:szCs w:val="18"/>
                <w:lang w:eastAsia="zh-CN"/>
              </w:rPr>
              <w:t>牌证号码</w:t>
            </w:r>
          </w:p>
        </w:tc>
        <w:tc>
          <w:tcPr>
            <w:tcW w:w="778" w:type="dxa"/>
            <w:tcBorders>
              <w:top w:val="single" w:color="auto" w:sz="4" w:space="0"/>
            </w:tcBorders>
            <w:noWrap w:val="0"/>
            <w:vAlign w:val="center"/>
          </w:tcPr>
          <w:p w14:paraId="6D9F247A">
            <w:pPr>
              <w:jc w:val="center"/>
              <w:rPr>
                <w:rFonts w:hint="eastAsia" w:ascii="宋体" w:hAnsi="宋体" w:eastAsia="宋体" w:cs="宋体"/>
                <w:b/>
                <w:bCs/>
                <w:color w:val="auto"/>
                <w:spacing w:val="-6"/>
                <w:sz w:val="18"/>
                <w:szCs w:val="18"/>
                <w:lang w:eastAsia="zh-CN"/>
              </w:rPr>
            </w:pPr>
            <w:r>
              <w:rPr>
                <w:rFonts w:hint="eastAsia" w:ascii="宋体" w:hAnsi="宋体" w:eastAsia="宋体" w:cs="宋体"/>
                <w:b/>
                <w:bCs/>
                <w:color w:val="auto"/>
                <w:spacing w:val="-6"/>
                <w:sz w:val="18"/>
                <w:szCs w:val="18"/>
                <w:lang w:eastAsia="zh-CN"/>
              </w:rPr>
              <w:t>补贴额</w:t>
            </w:r>
          </w:p>
          <w:p w14:paraId="263CD3A2">
            <w:pPr>
              <w:jc w:val="center"/>
              <w:rPr>
                <w:rFonts w:hint="eastAsia" w:ascii="宋体" w:hAnsi="宋体" w:eastAsia="宋体" w:cs="宋体"/>
                <w:b/>
                <w:bCs/>
                <w:color w:val="auto"/>
                <w:spacing w:val="-6"/>
                <w:sz w:val="18"/>
                <w:szCs w:val="18"/>
                <w:lang w:eastAsia="zh-CN"/>
              </w:rPr>
            </w:pPr>
            <w:r>
              <w:rPr>
                <w:rFonts w:hint="eastAsia" w:ascii="宋体" w:hAnsi="宋体" w:eastAsia="宋体" w:cs="宋体"/>
                <w:b/>
                <w:bCs/>
                <w:color w:val="auto"/>
                <w:spacing w:val="-6"/>
                <w:sz w:val="18"/>
                <w:szCs w:val="18"/>
                <w:lang w:eastAsia="zh-CN"/>
              </w:rPr>
              <w:t>（元）</w:t>
            </w:r>
          </w:p>
        </w:tc>
        <w:tc>
          <w:tcPr>
            <w:tcW w:w="978" w:type="dxa"/>
            <w:tcBorders>
              <w:top w:val="single" w:color="auto" w:sz="4" w:space="0"/>
            </w:tcBorders>
            <w:noWrap w:val="0"/>
            <w:vAlign w:val="center"/>
          </w:tcPr>
          <w:p w14:paraId="7F0CE843">
            <w:pPr>
              <w:jc w:val="center"/>
              <w:rPr>
                <w:rFonts w:ascii="宋体" w:hAnsi="宋体" w:eastAsia="宋体" w:cs="宋体"/>
                <w:b/>
                <w:bCs/>
                <w:color w:val="auto"/>
                <w:spacing w:val="-6"/>
                <w:sz w:val="18"/>
                <w:szCs w:val="18"/>
                <w:lang w:eastAsia="zh-CN"/>
              </w:rPr>
            </w:pPr>
            <w:r>
              <w:rPr>
                <w:rFonts w:ascii="宋体" w:hAnsi="宋体" w:eastAsia="宋体" w:cs="宋体"/>
                <w:b/>
                <w:bCs/>
                <w:color w:val="auto"/>
                <w:spacing w:val="-6"/>
                <w:sz w:val="18"/>
                <w:szCs w:val="18"/>
                <w:lang w:eastAsia="zh-CN"/>
              </w:rPr>
              <w:t>核查结果</w:t>
            </w:r>
          </w:p>
        </w:tc>
        <w:tc>
          <w:tcPr>
            <w:tcW w:w="1938" w:type="dxa"/>
            <w:gridSpan w:val="3"/>
            <w:tcBorders>
              <w:top w:val="single" w:color="auto" w:sz="4" w:space="0"/>
            </w:tcBorders>
            <w:noWrap w:val="0"/>
            <w:vAlign w:val="center"/>
          </w:tcPr>
          <w:p w14:paraId="34DFBEE3">
            <w:pPr>
              <w:jc w:val="center"/>
              <w:rPr>
                <w:rFonts w:hint="eastAsia" w:ascii="宋体" w:hAnsi="宋体" w:eastAsia="宋体" w:cs="宋体"/>
                <w:b/>
                <w:bCs/>
                <w:color w:val="auto"/>
                <w:spacing w:val="-6"/>
                <w:sz w:val="18"/>
                <w:szCs w:val="18"/>
                <w:lang w:eastAsia="zh-CN"/>
              </w:rPr>
            </w:pPr>
            <w:r>
              <w:rPr>
                <w:rFonts w:hint="eastAsia" w:ascii="宋体" w:hAnsi="宋体" w:eastAsia="宋体" w:cs="宋体"/>
                <w:b/>
                <w:bCs/>
                <w:color w:val="auto"/>
                <w:spacing w:val="-6"/>
                <w:sz w:val="18"/>
                <w:szCs w:val="18"/>
                <w:lang w:eastAsia="zh-CN"/>
              </w:rPr>
              <w:t>核查人员</w:t>
            </w:r>
          </w:p>
          <w:p w14:paraId="2C7CD3B7">
            <w:pPr>
              <w:jc w:val="center"/>
              <w:rPr>
                <w:rFonts w:hint="eastAsia" w:ascii="宋体" w:hAnsi="宋体" w:eastAsia="宋体" w:cs="宋体"/>
                <w:b/>
                <w:bCs/>
                <w:color w:val="auto"/>
                <w:spacing w:val="-6"/>
                <w:sz w:val="18"/>
                <w:szCs w:val="18"/>
                <w:lang w:eastAsia="zh-CN"/>
              </w:rPr>
            </w:pPr>
            <w:r>
              <w:rPr>
                <w:rFonts w:hint="eastAsia" w:ascii="宋体" w:hAnsi="宋体" w:eastAsia="宋体" w:cs="宋体"/>
                <w:b/>
                <w:bCs/>
                <w:color w:val="auto"/>
                <w:spacing w:val="-6"/>
                <w:sz w:val="18"/>
                <w:szCs w:val="18"/>
                <w:lang w:eastAsia="zh-CN"/>
              </w:rPr>
              <w:t>签字/盖章</w:t>
            </w:r>
          </w:p>
        </w:tc>
      </w:tr>
      <w:tr w14:paraId="7B3AE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1189" w:type="dxa"/>
            <w:noWrap w:val="0"/>
            <w:vAlign w:val="center"/>
          </w:tcPr>
          <w:p w14:paraId="13B91D6A">
            <w:pPr>
              <w:jc w:val="center"/>
              <w:rPr>
                <w:rFonts w:hint="eastAsia" w:ascii="宋体" w:hAnsi="宋体" w:eastAsia="宋体" w:cs="宋体"/>
                <w:sz w:val="18"/>
                <w:szCs w:val="18"/>
                <w:lang w:eastAsia="zh-CN"/>
              </w:rPr>
            </w:pPr>
          </w:p>
        </w:tc>
        <w:tc>
          <w:tcPr>
            <w:tcW w:w="1105" w:type="dxa"/>
            <w:noWrap w:val="0"/>
            <w:vAlign w:val="center"/>
          </w:tcPr>
          <w:p w14:paraId="539230E9">
            <w:pPr>
              <w:jc w:val="center"/>
              <w:rPr>
                <w:rFonts w:hint="eastAsia" w:ascii="宋体" w:hAnsi="宋体" w:eastAsia="宋体" w:cs="宋体"/>
                <w:sz w:val="18"/>
                <w:szCs w:val="18"/>
                <w:lang w:eastAsia="zh-CN"/>
              </w:rPr>
            </w:pPr>
          </w:p>
        </w:tc>
        <w:tc>
          <w:tcPr>
            <w:tcW w:w="1503" w:type="dxa"/>
            <w:noWrap w:val="0"/>
            <w:vAlign w:val="center"/>
          </w:tcPr>
          <w:p w14:paraId="4A498248">
            <w:pPr>
              <w:jc w:val="center"/>
              <w:rPr>
                <w:rFonts w:hint="eastAsia" w:ascii="宋体" w:hAnsi="宋体" w:eastAsia="宋体" w:cs="宋体"/>
                <w:sz w:val="18"/>
                <w:szCs w:val="18"/>
                <w:lang w:eastAsia="zh-CN"/>
              </w:rPr>
            </w:pPr>
          </w:p>
        </w:tc>
        <w:tc>
          <w:tcPr>
            <w:tcW w:w="1032" w:type="dxa"/>
            <w:noWrap w:val="0"/>
            <w:vAlign w:val="center"/>
          </w:tcPr>
          <w:p w14:paraId="1BBD32EA">
            <w:pPr>
              <w:jc w:val="center"/>
              <w:rPr>
                <w:rFonts w:hint="eastAsia" w:ascii="宋体" w:hAnsi="宋体" w:eastAsia="宋体" w:cs="宋体"/>
                <w:sz w:val="18"/>
                <w:szCs w:val="18"/>
                <w:lang w:eastAsia="zh-CN"/>
              </w:rPr>
            </w:pPr>
          </w:p>
        </w:tc>
        <w:tc>
          <w:tcPr>
            <w:tcW w:w="977" w:type="dxa"/>
            <w:noWrap w:val="0"/>
            <w:vAlign w:val="center"/>
          </w:tcPr>
          <w:p w14:paraId="5526B22F">
            <w:pPr>
              <w:jc w:val="center"/>
              <w:rPr>
                <w:rFonts w:hint="eastAsia" w:ascii="宋体" w:hAnsi="宋体" w:eastAsia="宋体" w:cs="宋体"/>
                <w:sz w:val="18"/>
                <w:szCs w:val="18"/>
                <w:lang w:eastAsia="zh-CN"/>
              </w:rPr>
            </w:pPr>
          </w:p>
        </w:tc>
        <w:tc>
          <w:tcPr>
            <w:tcW w:w="1305" w:type="dxa"/>
            <w:noWrap w:val="0"/>
            <w:vAlign w:val="center"/>
          </w:tcPr>
          <w:p w14:paraId="622E7568">
            <w:pPr>
              <w:jc w:val="center"/>
              <w:rPr>
                <w:rFonts w:hint="eastAsia" w:ascii="宋体" w:hAnsi="宋体" w:eastAsia="宋体" w:cs="宋体"/>
                <w:sz w:val="18"/>
                <w:szCs w:val="18"/>
                <w:lang w:eastAsia="zh-CN"/>
              </w:rPr>
            </w:pPr>
          </w:p>
        </w:tc>
        <w:tc>
          <w:tcPr>
            <w:tcW w:w="977" w:type="dxa"/>
            <w:noWrap w:val="0"/>
            <w:vAlign w:val="center"/>
          </w:tcPr>
          <w:p w14:paraId="0B211707">
            <w:pPr>
              <w:jc w:val="center"/>
              <w:rPr>
                <w:rFonts w:hint="eastAsia" w:ascii="宋体" w:hAnsi="宋体" w:eastAsia="宋体" w:cs="宋体"/>
                <w:sz w:val="18"/>
                <w:szCs w:val="18"/>
                <w:lang w:eastAsia="zh-CN"/>
              </w:rPr>
            </w:pPr>
          </w:p>
        </w:tc>
        <w:tc>
          <w:tcPr>
            <w:tcW w:w="869" w:type="dxa"/>
            <w:noWrap w:val="0"/>
            <w:vAlign w:val="center"/>
          </w:tcPr>
          <w:p w14:paraId="703DBD48">
            <w:pPr>
              <w:jc w:val="center"/>
              <w:rPr>
                <w:rFonts w:hint="eastAsia" w:ascii="宋体" w:hAnsi="宋体" w:eastAsia="宋体" w:cs="宋体"/>
                <w:sz w:val="18"/>
                <w:szCs w:val="18"/>
                <w:lang w:eastAsia="zh-CN"/>
              </w:rPr>
            </w:pPr>
          </w:p>
        </w:tc>
        <w:tc>
          <w:tcPr>
            <w:tcW w:w="1069" w:type="dxa"/>
            <w:noWrap w:val="0"/>
            <w:vAlign w:val="center"/>
          </w:tcPr>
          <w:p w14:paraId="158C9B54">
            <w:pPr>
              <w:jc w:val="center"/>
              <w:rPr>
                <w:rFonts w:hint="eastAsia" w:ascii="宋体" w:hAnsi="宋体" w:eastAsia="宋体" w:cs="宋体"/>
                <w:sz w:val="18"/>
                <w:szCs w:val="18"/>
                <w:lang w:eastAsia="zh-CN"/>
              </w:rPr>
            </w:pPr>
          </w:p>
        </w:tc>
        <w:tc>
          <w:tcPr>
            <w:tcW w:w="778" w:type="dxa"/>
            <w:noWrap w:val="0"/>
            <w:vAlign w:val="center"/>
          </w:tcPr>
          <w:p w14:paraId="3827EBE1">
            <w:pPr>
              <w:jc w:val="center"/>
              <w:rPr>
                <w:rFonts w:hint="eastAsia" w:ascii="宋体" w:hAnsi="宋体" w:eastAsia="宋体" w:cs="宋体"/>
                <w:sz w:val="18"/>
                <w:szCs w:val="18"/>
                <w:lang w:eastAsia="zh-CN"/>
              </w:rPr>
            </w:pPr>
          </w:p>
        </w:tc>
        <w:tc>
          <w:tcPr>
            <w:tcW w:w="978" w:type="dxa"/>
            <w:noWrap w:val="0"/>
            <w:vAlign w:val="center"/>
          </w:tcPr>
          <w:p w14:paraId="6D5219AC">
            <w:pPr>
              <w:jc w:val="center"/>
              <w:rPr>
                <w:rFonts w:hint="eastAsia" w:ascii="宋体" w:hAnsi="宋体" w:eastAsia="宋体" w:cs="宋体"/>
                <w:sz w:val="18"/>
                <w:szCs w:val="18"/>
                <w:lang w:eastAsia="zh-CN"/>
              </w:rPr>
            </w:pPr>
          </w:p>
        </w:tc>
        <w:tc>
          <w:tcPr>
            <w:tcW w:w="959" w:type="dxa"/>
            <w:noWrap w:val="0"/>
            <w:vAlign w:val="center"/>
          </w:tcPr>
          <w:p w14:paraId="680AE0AD">
            <w:pPr>
              <w:jc w:val="center"/>
              <w:rPr>
                <w:rFonts w:hint="eastAsia" w:ascii="宋体" w:hAnsi="宋体" w:eastAsia="宋体" w:cs="宋体"/>
                <w:sz w:val="18"/>
                <w:szCs w:val="18"/>
                <w:lang w:eastAsia="zh-CN"/>
              </w:rPr>
            </w:pPr>
          </w:p>
        </w:tc>
        <w:tc>
          <w:tcPr>
            <w:tcW w:w="979" w:type="dxa"/>
            <w:gridSpan w:val="2"/>
            <w:noWrap w:val="0"/>
            <w:vAlign w:val="center"/>
          </w:tcPr>
          <w:p w14:paraId="5BD774CB">
            <w:pPr>
              <w:jc w:val="center"/>
              <w:rPr>
                <w:rFonts w:hint="eastAsia" w:ascii="宋体" w:hAnsi="宋体" w:eastAsia="宋体" w:cs="宋体"/>
                <w:sz w:val="18"/>
                <w:szCs w:val="18"/>
                <w:lang w:eastAsia="zh-CN"/>
              </w:rPr>
            </w:pPr>
          </w:p>
        </w:tc>
      </w:tr>
      <w:tr w14:paraId="68259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1189" w:type="dxa"/>
            <w:noWrap w:val="0"/>
            <w:vAlign w:val="center"/>
          </w:tcPr>
          <w:p w14:paraId="7DA10E2E">
            <w:pPr>
              <w:jc w:val="center"/>
              <w:rPr>
                <w:rFonts w:hint="eastAsia" w:ascii="宋体" w:hAnsi="宋体" w:eastAsia="宋体" w:cs="宋体"/>
                <w:sz w:val="18"/>
                <w:szCs w:val="18"/>
                <w:lang w:eastAsia="zh-CN"/>
              </w:rPr>
            </w:pPr>
          </w:p>
        </w:tc>
        <w:tc>
          <w:tcPr>
            <w:tcW w:w="1105" w:type="dxa"/>
            <w:noWrap w:val="0"/>
            <w:vAlign w:val="center"/>
          </w:tcPr>
          <w:p w14:paraId="6F4C3DD7">
            <w:pPr>
              <w:jc w:val="center"/>
              <w:rPr>
                <w:rFonts w:hint="eastAsia" w:ascii="宋体" w:hAnsi="宋体" w:eastAsia="宋体" w:cs="宋体"/>
                <w:sz w:val="18"/>
                <w:szCs w:val="18"/>
                <w:lang w:eastAsia="zh-CN"/>
              </w:rPr>
            </w:pPr>
          </w:p>
        </w:tc>
        <w:tc>
          <w:tcPr>
            <w:tcW w:w="1503" w:type="dxa"/>
            <w:noWrap w:val="0"/>
            <w:vAlign w:val="center"/>
          </w:tcPr>
          <w:p w14:paraId="15C93B37">
            <w:pPr>
              <w:jc w:val="center"/>
              <w:rPr>
                <w:rFonts w:hint="eastAsia" w:ascii="宋体" w:hAnsi="宋体" w:eastAsia="宋体" w:cs="宋体"/>
                <w:sz w:val="18"/>
                <w:szCs w:val="18"/>
                <w:lang w:eastAsia="zh-CN"/>
              </w:rPr>
            </w:pPr>
          </w:p>
        </w:tc>
        <w:tc>
          <w:tcPr>
            <w:tcW w:w="1032" w:type="dxa"/>
            <w:noWrap w:val="0"/>
            <w:vAlign w:val="center"/>
          </w:tcPr>
          <w:p w14:paraId="6B142674">
            <w:pPr>
              <w:jc w:val="center"/>
              <w:rPr>
                <w:rFonts w:hint="eastAsia" w:ascii="宋体" w:hAnsi="宋体" w:eastAsia="宋体" w:cs="宋体"/>
                <w:sz w:val="18"/>
                <w:szCs w:val="18"/>
                <w:lang w:eastAsia="zh-CN"/>
              </w:rPr>
            </w:pPr>
          </w:p>
        </w:tc>
        <w:tc>
          <w:tcPr>
            <w:tcW w:w="977" w:type="dxa"/>
            <w:noWrap w:val="0"/>
            <w:vAlign w:val="center"/>
          </w:tcPr>
          <w:p w14:paraId="4F977B57">
            <w:pPr>
              <w:jc w:val="center"/>
              <w:rPr>
                <w:rFonts w:hint="eastAsia" w:ascii="宋体" w:hAnsi="宋体" w:eastAsia="宋体" w:cs="宋体"/>
                <w:sz w:val="18"/>
                <w:szCs w:val="18"/>
                <w:lang w:eastAsia="zh-CN"/>
              </w:rPr>
            </w:pPr>
          </w:p>
        </w:tc>
        <w:tc>
          <w:tcPr>
            <w:tcW w:w="1305" w:type="dxa"/>
            <w:noWrap w:val="0"/>
            <w:vAlign w:val="center"/>
          </w:tcPr>
          <w:p w14:paraId="3AD4C2DF">
            <w:pPr>
              <w:jc w:val="center"/>
              <w:rPr>
                <w:rFonts w:hint="eastAsia" w:ascii="宋体" w:hAnsi="宋体" w:eastAsia="宋体" w:cs="宋体"/>
                <w:sz w:val="18"/>
                <w:szCs w:val="18"/>
                <w:lang w:eastAsia="zh-CN"/>
              </w:rPr>
            </w:pPr>
          </w:p>
        </w:tc>
        <w:tc>
          <w:tcPr>
            <w:tcW w:w="977" w:type="dxa"/>
            <w:noWrap w:val="0"/>
            <w:vAlign w:val="center"/>
          </w:tcPr>
          <w:p w14:paraId="69E00E16">
            <w:pPr>
              <w:jc w:val="center"/>
              <w:rPr>
                <w:rFonts w:hint="eastAsia" w:ascii="宋体" w:hAnsi="宋体" w:eastAsia="宋体" w:cs="宋体"/>
                <w:sz w:val="18"/>
                <w:szCs w:val="18"/>
                <w:lang w:eastAsia="zh-CN"/>
              </w:rPr>
            </w:pPr>
          </w:p>
        </w:tc>
        <w:tc>
          <w:tcPr>
            <w:tcW w:w="869" w:type="dxa"/>
            <w:noWrap w:val="0"/>
            <w:vAlign w:val="center"/>
          </w:tcPr>
          <w:p w14:paraId="04021EB5">
            <w:pPr>
              <w:jc w:val="center"/>
              <w:rPr>
                <w:rFonts w:hint="eastAsia" w:ascii="宋体" w:hAnsi="宋体" w:eastAsia="宋体" w:cs="宋体"/>
                <w:sz w:val="18"/>
                <w:szCs w:val="18"/>
                <w:lang w:eastAsia="zh-CN"/>
              </w:rPr>
            </w:pPr>
          </w:p>
        </w:tc>
        <w:tc>
          <w:tcPr>
            <w:tcW w:w="1069" w:type="dxa"/>
            <w:noWrap w:val="0"/>
            <w:vAlign w:val="center"/>
          </w:tcPr>
          <w:p w14:paraId="11F12E77">
            <w:pPr>
              <w:jc w:val="center"/>
              <w:rPr>
                <w:rFonts w:hint="eastAsia" w:ascii="宋体" w:hAnsi="宋体" w:eastAsia="宋体" w:cs="宋体"/>
                <w:sz w:val="18"/>
                <w:szCs w:val="18"/>
                <w:lang w:eastAsia="zh-CN"/>
              </w:rPr>
            </w:pPr>
          </w:p>
        </w:tc>
        <w:tc>
          <w:tcPr>
            <w:tcW w:w="778" w:type="dxa"/>
            <w:noWrap w:val="0"/>
            <w:vAlign w:val="center"/>
          </w:tcPr>
          <w:p w14:paraId="6F56AC34">
            <w:pPr>
              <w:jc w:val="center"/>
              <w:rPr>
                <w:rFonts w:hint="eastAsia" w:ascii="宋体" w:hAnsi="宋体" w:eastAsia="宋体" w:cs="宋体"/>
                <w:sz w:val="18"/>
                <w:szCs w:val="18"/>
                <w:lang w:eastAsia="zh-CN"/>
              </w:rPr>
            </w:pPr>
          </w:p>
        </w:tc>
        <w:tc>
          <w:tcPr>
            <w:tcW w:w="978" w:type="dxa"/>
            <w:noWrap w:val="0"/>
            <w:vAlign w:val="center"/>
          </w:tcPr>
          <w:p w14:paraId="48376978">
            <w:pPr>
              <w:jc w:val="center"/>
              <w:rPr>
                <w:rFonts w:hint="eastAsia" w:ascii="宋体" w:hAnsi="宋体" w:eastAsia="宋体" w:cs="宋体"/>
                <w:sz w:val="18"/>
                <w:szCs w:val="18"/>
                <w:lang w:eastAsia="zh-CN"/>
              </w:rPr>
            </w:pPr>
          </w:p>
        </w:tc>
        <w:tc>
          <w:tcPr>
            <w:tcW w:w="959" w:type="dxa"/>
            <w:noWrap w:val="0"/>
            <w:vAlign w:val="center"/>
          </w:tcPr>
          <w:p w14:paraId="64DA4FD9">
            <w:pPr>
              <w:jc w:val="center"/>
              <w:rPr>
                <w:rFonts w:hint="eastAsia" w:ascii="宋体" w:hAnsi="宋体" w:eastAsia="宋体" w:cs="宋体"/>
                <w:sz w:val="18"/>
                <w:szCs w:val="18"/>
                <w:lang w:eastAsia="zh-CN"/>
              </w:rPr>
            </w:pPr>
          </w:p>
        </w:tc>
        <w:tc>
          <w:tcPr>
            <w:tcW w:w="979" w:type="dxa"/>
            <w:gridSpan w:val="2"/>
            <w:noWrap w:val="0"/>
            <w:vAlign w:val="center"/>
          </w:tcPr>
          <w:p w14:paraId="705BFBE8">
            <w:pPr>
              <w:jc w:val="center"/>
              <w:rPr>
                <w:rFonts w:hint="eastAsia" w:ascii="宋体" w:hAnsi="宋体" w:eastAsia="宋体" w:cs="宋体"/>
                <w:sz w:val="18"/>
                <w:szCs w:val="18"/>
                <w:lang w:eastAsia="zh-CN"/>
              </w:rPr>
            </w:pPr>
          </w:p>
        </w:tc>
      </w:tr>
      <w:tr w14:paraId="739C2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1189" w:type="dxa"/>
            <w:noWrap w:val="0"/>
            <w:vAlign w:val="center"/>
          </w:tcPr>
          <w:p w14:paraId="4C200985">
            <w:pPr>
              <w:jc w:val="center"/>
              <w:rPr>
                <w:rFonts w:hint="eastAsia" w:ascii="宋体" w:hAnsi="宋体" w:eastAsia="宋体" w:cs="宋体"/>
                <w:sz w:val="18"/>
                <w:szCs w:val="18"/>
                <w:lang w:eastAsia="zh-CN"/>
              </w:rPr>
            </w:pPr>
          </w:p>
        </w:tc>
        <w:tc>
          <w:tcPr>
            <w:tcW w:w="1105" w:type="dxa"/>
            <w:noWrap w:val="0"/>
            <w:vAlign w:val="center"/>
          </w:tcPr>
          <w:p w14:paraId="7D277BE4">
            <w:pPr>
              <w:jc w:val="center"/>
              <w:rPr>
                <w:rFonts w:hint="eastAsia" w:ascii="宋体" w:hAnsi="宋体" w:eastAsia="宋体" w:cs="宋体"/>
                <w:sz w:val="18"/>
                <w:szCs w:val="18"/>
                <w:lang w:eastAsia="zh-CN"/>
              </w:rPr>
            </w:pPr>
          </w:p>
        </w:tc>
        <w:tc>
          <w:tcPr>
            <w:tcW w:w="1503" w:type="dxa"/>
            <w:noWrap w:val="0"/>
            <w:vAlign w:val="center"/>
          </w:tcPr>
          <w:p w14:paraId="3D26295A">
            <w:pPr>
              <w:jc w:val="center"/>
              <w:rPr>
                <w:rFonts w:hint="eastAsia" w:ascii="宋体" w:hAnsi="宋体" w:eastAsia="宋体" w:cs="宋体"/>
                <w:sz w:val="18"/>
                <w:szCs w:val="18"/>
                <w:lang w:eastAsia="zh-CN"/>
              </w:rPr>
            </w:pPr>
          </w:p>
        </w:tc>
        <w:tc>
          <w:tcPr>
            <w:tcW w:w="1032" w:type="dxa"/>
            <w:noWrap w:val="0"/>
            <w:vAlign w:val="center"/>
          </w:tcPr>
          <w:p w14:paraId="28A2D809">
            <w:pPr>
              <w:jc w:val="center"/>
              <w:rPr>
                <w:rFonts w:hint="eastAsia" w:ascii="宋体" w:hAnsi="宋体" w:eastAsia="宋体" w:cs="宋体"/>
                <w:sz w:val="18"/>
                <w:szCs w:val="18"/>
                <w:lang w:eastAsia="zh-CN"/>
              </w:rPr>
            </w:pPr>
          </w:p>
        </w:tc>
        <w:tc>
          <w:tcPr>
            <w:tcW w:w="977" w:type="dxa"/>
            <w:noWrap w:val="0"/>
            <w:vAlign w:val="center"/>
          </w:tcPr>
          <w:p w14:paraId="1D56A261">
            <w:pPr>
              <w:jc w:val="center"/>
              <w:rPr>
                <w:rFonts w:hint="eastAsia" w:ascii="宋体" w:hAnsi="宋体" w:eastAsia="宋体" w:cs="宋体"/>
                <w:spacing w:val="-6"/>
                <w:sz w:val="18"/>
                <w:szCs w:val="18"/>
                <w:lang w:eastAsia="zh-CN"/>
              </w:rPr>
            </w:pPr>
          </w:p>
        </w:tc>
        <w:tc>
          <w:tcPr>
            <w:tcW w:w="1305" w:type="dxa"/>
            <w:noWrap w:val="0"/>
            <w:vAlign w:val="center"/>
          </w:tcPr>
          <w:p w14:paraId="79BB0507">
            <w:pPr>
              <w:jc w:val="center"/>
              <w:rPr>
                <w:rFonts w:hint="eastAsia" w:ascii="宋体" w:hAnsi="宋体" w:eastAsia="宋体" w:cs="宋体"/>
                <w:spacing w:val="-6"/>
                <w:sz w:val="18"/>
                <w:szCs w:val="18"/>
                <w:lang w:eastAsia="zh-CN"/>
              </w:rPr>
            </w:pPr>
          </w:p>
        </w:tc>
        <w:tc>
          <w:tcPr>
            <w:tcW w:w="977" w:type="dxa"/>
            <w:noWrap w:val="0"/>
            <w:vAlign w:val="center"/>
          </w:tcPr>
          <w:p w14:paraId="47644550">
            <w:pPr>
              <w:jc w:val="center"/>
              <w:rPr>
                <w:rFonts w:hint="eastAsia" w:ascii="宋体" w:hAnsi="宋体" w:eastAsia="宋体" w:cs="宋体"/>
                <w:spacing w:val="-6"/>
                <w:sz w:val="18"/>
                <w:szCs w:val="18"/>
                <w:lang w:eastAsia="zh-CN"/>
              </w:rPr>
            </w:pPr>
          </w:p>
        </w:tc>
        <w:tc>
          <w:tcPr>
            <w:tcW w:w="869" w:type="dxa"/>
            <w:noWrap w:val="0"/>
            <w:vAlign w:val="center"/>
          </w:tcPr>
          <w:p w14:paraId="21B19C46">
            <w:pPr>
              <w:jc w:val="center"/>
              <w:rPr>
                <w:rFonts w:hint="eastAsia" w:ascii="宋体" w:hAnsi="宋体" w:eastAsia="宋体" w:cs="宋体"/>
                <w:spacing w:val="-6"/>
                <w:sz w:val="18"/>
                <w:szCs w:val="18"/>
                <w:lang w:eastAsia="zh-CN"/>
              </w:rPr>
            </w:pPr>
          </w:p>
        </w:tc>
        <w:tc>
          <w:tcPr>
            <w:tcW w:w="1069" w:type="dxa"/>
            <w:noWrap w:val="0"/>
            <w:vAlign w:val="center"/>
          </w:tcPr>
          <w:p w14:paraId="14A0C269">
            <w:pPr>
              <w:jc w:val="center"/>
              <w:rPr>
                <w:rFonts w:hint="eastAsia" w:ascii="宋体" w:hAnsi="宋体" w:eastAsia="宋体" w:cs="宋体"/>
                <w:spacing w:val="-6"/>
                <w:sz w:val="18"/>
                <w:szCs w:val="18"/>
                <w:lang w:eastAsia="zh-CN"/>
              </w:rPr>
            </w:pPr>
          </w:p>
        </w:tc>
        <w:tc>
          <w:tcPr>
            <w:tcW w:w="778" w:type="dxa"/>
            <w:noWrap w:val="0"/>
            <w:vAlign w:val="center"/>
          </w:tcPr>
          <w:p w14:paraId="4B94721A">
            <w:pPr>
              <w:jc w:val="center"/>
              <w:rPr>
                <w:rFonts w:hint="eastAsia" w:ascii="宋体" w:hAnsi="宋体" w:eastAsia="宋体" w:cs="宋体"/>
                <w:sz w:val="18"/>
                <w:szCs w:val="18"/>
                <w:lang w:eastAsia="zh-CN"/>
              </w:rPr>
            </w:pPr>
          </w:p>
        </w:tc>
        <w:tc>
          <w:tcPr>
            <w:tcW w:w="978" w:type="dxa"/>
            <w:noWrap w:val="0"/>
            <w:vAlign w:val="center"/>
          </w:tcPr>
          <w:p w14:paraId="7A393B8B">
            <w:pPr>
              <w:jc w:val="center"/>
              <w:rPr>
                <w:rFonts w:hint="eastAsia" w:ascii="宋体" w:hAnsi="宋体" w:eastAsia="宋体" w:cs="宋体"/>
                <w:sz w:val="18"/>
                <w:szCs w:val="18"/>
                <w:lang w:eastAsia="zh-CN"/>
              </w:rPr>
            </w:pPr>
          </w:p>
        </w:tc>
        <w:tc>
          <w:tcPr>
            <w:tcW w:w="959" w:type="dxa"/>
            <w:noWrap w:val="0"/>
            <w:vAlign w:val="center"/>
          </w:tcPr>
          <w:p w14:paraId="0A3863D8">
            <w:pPr>
              <w:jc w:val="center"/>
              <w:rPr>
                <w:rFonts w:hint="eastAsia" w:ascii="宋体" w:hAnsi="宋体" w:eastAsia="宋体" w:cs="宋体"/>
                <w:sz w:val="18"/>
                <w:szCs w:val="18"/>
                <w:lang w:eastAsia="zh-CN"/>
              </w:rPr>
            </w:pPr>
          </w:p>
        </w:tc>
        <w:tc>
          <w:tcPr>
            <w:tcW w:w="979" w:type="dxa"/>
            <w:gridSpan w:val="2"/>
            <w:noWrap w:val="0"/>
            <w:vAlign w:val="center"/>
          </w:tcPr>
          <w:p w14:paraId="24874580">
            <w:pPr>
              <w:jc w:val="center"/>
              <w:rPr>
                <w:rFonts w:hint="eastAsia" w:ascii="宋体" w:hAnsi="宋体" w:eastAsia="宋体" w:cs="宋体"/>
                <w:sz w:val="18"/>
                <w:szCs w:val="18"/>
                <w:lang w:eastAsia="zh-CN"/>
              </w:rPr>
            </w:pPr>
          </w:p>
        </w:tc>
      </w:tr>
      <w:tr w14:paraId="7FD3C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1189" w:type="dxa"/>
            <w:noWrap w:val="0"/>
            <w:vAlign w:val="center"/>
          </w:tcPr>
          <w:p w14:paraId="698B43EA">
            <w:pPr>
              <w:jc w:val="center"/>
              <w:rPr>
                <w:rFonts w:hint="eastAsia" w:ascii="宋体" w:hAnsi="宋体" w:eastAsia="宋体" w:cs="宋体"/>
                <w:sz w:val="18"/>
                <w:szCs w:val="18"/>
                <w:lang w:eastAsia="zh-CN"/>
              </w:rPr>
            </w:pPr>
          </w:p>
        </w:tc>
        <w:tc>
          <w:tcPr>
            <w:tcW w:w="1105" w:type="dxa"/>
            <w:noWrap w:val="0"/>
            <w:vAlign w:val="center"/>
          </w:tcPr>
          <w:p w14:paraId="5FA4F370">
            <w:pPr>
              <w:jc w:val="center"/>
              <w:rPr>
                <w:rFonts w:hint="eastAsia" w:ascii="宋体" w:hAnsi="宋体" w:eastAsia="宋体" w:cs="宋体"/>
                <w:sz w:val="18"/>
                <w:szCs w:val="18"/>
                <w:lang w:eastAsia="zh-CN"/>
              </w:rPr>
            </w:pPr>
          </w:p>
        </w:tc>
        <w:tc>
          <w:tcPr>
            <w:tcW w:w="1503" w:type="dxa"/>
            <w:noWrap w:val="0"/>
            <w:vAlign w:val="center"/>
          </w:tcPr>
          <w:p w14:paraId="7A8E023A">
            <w:pPr>
              <w:jc w:val="center"/>
              <w:rPr>
                <w:rFonts w:hint="eastAsia" w:ascii="宋体" w:hAnsi="宋体" w:eastAsia="宋体" w:cs="宋体"/>
                <w:sz w:val="18"/>
                <w:szCs w:val="18"/>
                <w:lang w:eastAsia="zh-CN"/>
              </w:rPr>
            </w:pPr>
          </w:p>
        </w:tc>
        <w:tc>
          <w:tcPr>
            <w:tcW w:w="1032" w:type="dxa"/>
            <w:noWrap w:val="0"/>
            <w:vAlign w:val="center"/>
          </w:tcPr>
          <w:p w14:paraId="5A3C1619">
            <w:pPr>
              <w:jc w:val="center"/>
              <w:rPr>
                <w:rFonts w:hint="eastAsia" w:ascii="宋体" w:hAnsi="宋体" w:eastAsia="宋体" w:cs="宋体"/>
                <w:sz w:val="18"/>
                <w:szCs w:val="18"/>
                <w:lang w:eastAsia="zh-CN"/>
              </w:rPr>
            </w:pPr>
          </w:p>
        </w:tc>
        <w:tc>
          <w:tcPr>
            <w:tcW w:w="977" w:type="dxa"/>
            <w:noWrap w:val="0"/>
            <w:vAlign w:val="center"/>
          </w:tcPr>
          <w:p w14:paraId="47E8FF5B">
            <w:pPr>
              <w:jc w:val="center"/>
              <w:rPr>
                <w:rFonts w:hint="eastAsia" w:ascii="宋体" w:hAnsi="宋体" w:eastAsia="宋体" w:cs="宋体"/>
                <w:sz w:val="18"/>
                <w:szCs w:val="18"/>
                <w:lang w:eastAsia="zh-CN"/>
              </w:rPr>
            </w:pPr>
          </w:p>
        </w:tc>
        <w:tc>
          <w:tcPr>
            <w:tcW w:w="1305" w:type="dxa"/>
            <w:noWrap w:val="0"/>
            <w:vAlign w:val="center"/>
          </w:tcPr>
          <w:p w14:paraId="6DE3C8F3">
            <w:pPr>
              <w:jc w:val="center"/>
              <w:rPr>
                <w:rFonts w:hint="eastAsia" w:ascii="宋体" w:hAnsi="宋体" w:eastAsia="宋体" w:cs="宋体"/>
                <w:sz w:val="18"/>
                <w:szCs w:val="18"/>
                <w:lang w:eastAsia="zh-CN"/>
              </w:rPr>
            </w:pPr>
          </w:p>
        </w:tc>
        <w:tc>
          <w:tcPr>
            <w:tcW w:w="977" w:type="dxa"/>
            <w:noWrap w:val="0"/>
            <w:vAlign w:val="center"/>
          </w:tcPr>
          <w:p w14:paraId="58E0FC0F">
            <w:pPr>
              <w:jc w:val="center"/>
              <w:rPr>
                <w:rFonts w:hint="eastAsia" w:ascii="宋体" w:hAnsi="宋体" w:eastAsia="宋体" w:cs="宋体"/>
                <w:sz w:val="18"/>
                <w:szCs w:val="18"/>
                <w:lang w:eastAsia="zh-CN"/>
              </w:rPr>
            </w:pPr>
          </w:p>
        </w:tc>
        <w:tc>
          <w:tcPr>
            <w:tcW w:w="869" w:type="dxa"/>
            <w:noWrap w:val="0"/>
            <w:vAlign w:val="center"/>
          </w:tcPr>
          <w:p w14:paraId="6995620B">
            <w:pPr>
              <w:jc w:val="center"/>
              <w:rPr>
                <w:rFonts w:hint="eastAsia" w:ascii="宋体" w:hAnsi="宋体" w:eastAsia="宋体" w:cs="宋体"/>
                <w:sz w:val="18"/>
                <w:szCs w:val="18"/>
                <w:lang w:eastAsia="zh-CN"/>
              </w:rPr>
            </w:pPr>
          </w:p>
        </w:tc>
        <w:tc>
          <w:tcPr>
            <w:tcW w:w="1069" w:type="dxa"/>
            <w:noWrap w:val="0"/>
            <w:vAlign w:val="center"/>
          </w:tcPr>
          <w:p w14:paraId="5D3A51A3">
            <w:pPr>
              <w:jc w:val="center"/>
              <w:rPr>
                <w:rFonts w:hint="eastAsia" w:ascii="宋体" w:hAnsi="宋体" w:eastAsia="宋体" w:cs="宋体"/>
                <w:sz w:val="18"/>
                <w:szCs w:val="18"/>
                <w:lang w:eastAsia="zh-CN"/>
              </w:rPr>
            </w:pPr>
          </w:p>
        </w:tc>
        <w:tc>
          <w:tcPr>
            <w:tcW w:w="778" w:type="dxa"/>
            <w:noWrap w:val="0"/>
            <w:vAlign w:val="center"/>
          </w:tcPr>
          <w:p w14:paraId="6B5D306A">
            <w:pPr>
              <w:jc w:val="center"/>
              <w:rPr>
                <w:rFonts w:hint="eastAsia" w:ascii="宋体" w:hAnsi="宋体" w:eastAsia="宋体" w:cs="宋体"/>
                <w:sz w:val="18"/>
                <w:szCs w:val="18"/>
                <w:lang w:eastAsia="zh-CN"/>
              </w:rPr>
            </w:pPr>
          </w:p>
        </w:tc>
        <w:tc>
          <w:tcPr>
            <w:tcW w:w="978" w:type="dxa"/>
            <w:noWrap w:val="0"/>
            <w:vAlign w:val="center"/>
          </w:tcPr>
          <w:p w14:paraId="1501184A">
            <w:pPr>
              <w:jc w:val="center"/>
              <w:rPr>
                <w:rFonts w:hint="eastAsia" w:ascii="宋体" w:hAnsi="宋体" w:eastAsia="宋体" w:cs="宋体"/>
                <w:sz w:val="18"/>
                <w:szCs w:val="18"/>
                <w:lang w:eastAsia="zh-CN"/>
              </w:rPr>
            </w:pPr>
          </w:p>
        </w:tc>
        <w:tc>
          <w:tcPr>
            <w:tcW w:w="959" w:type="dxa"/>
            <w:noWrap w:val="0"/>
            <w:vAlign w:val="center"/>
          </w:tcPr>
          <w:p w14:paraId="2A328D69">
            <w:pPr>
              <w:jc w:val="center"/>
              <w:rPr>
                <w:rFonts w:hint="eastAsia" w:ascii="宋体" w:hAnsi="宋体" w:eastAsia="宋体" w:cs="宋体"/>
                <w:sz w:val="18"/>
                <w:szCs w:val="18"/>
                <w:lang w:eastAsia="zh-CN"/>
              </w:rPr>
            </w:pPr>
          </w:p>
        </w:tc>
        <w:tc>
          <w:tcPr>
            <w:tcW w:w="979" w:type="dxa"/>
            <w:gridSpan w:val="2"/>
            <w:noWrap w:val="0"/>
            <w:vAlign w:val="center"/>
          </w:tcPr>
          <w:p w14:paraId="42CA1B28">
            <w:pPr>
              <w:jc w:val="center"/>
              <w:rPr>
                <w:rFonts w:hint="eastAsia" w:ascii="宋体" w:hAnsi="宋体" w:eastAsia="宋体" w:cs="宋体"/>
                <w:sz w:val="18"/>
                <w:szCs w:val="18"/>
                <w:lang w:eastAsia="zh-CN"/>
              </w:rPr>
            </w:pPr>
          </w:p>
        </w:tc>
      </w:tr>
      <w:tr w14:paraId="425A2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1189" w:type="dxa"/>
            <w:noWrap w:val="0"/>
            <w:vAlign w:val="center"/>
          </w:tcPr>
          <w:p w14:paraId="535A9997">
            <w:pPr>
              <w:jc w:val="center"/>
              <w:rPr>
                <w:rFonts w:hint="eastAsia" w:ascii="宋体" w:hAnsi="宋体" w:eastAsia="宋体" w:cs="宋体"/>
                <w:sz w:val="18"/>
                <w:szCs w:val="18"/>
                <w:lang w:eastAsia="zh-CN"/>
              </w:rPr>
            </w:pPr>
          </w:p>
        </w:tc>
        <w:tc>
          <w:tcPr>
            <w:tcW w:w="1105" w:type="dxa"/>
            <w:noWrap w:val="0"/>
            <w:vAlign w:val="center"/>
          </w:tcPr>
          <w:p w14:paraId="1907823D">
            <w:pPr>
              <w:jc w:val="center"/>
              <w:rPr>
                <w:rFonts w:hint="eastAsia" w:ascii="宋体" w:hAnsi="宋体" w:eastAsia="宋体" w:cs="宋体"/>
                <w:sz w:val="18"/>
                <w:szCs w:val="18"/>
                <w:lang w:eastAsia="zh-CN"/>
              </w:rPr>
            </w:pPr>
          </w:p>
        </w:tc>
        <w:tc>
          <w:tcPr>
            <w:tcW w:w="1503" w:type="dxa"/>
            <w:noWrap w:val="0"/>
            <w:vAlign w:val="center"/>
          </w:tcPr>
          <w:p w14:paraId="70E13BB0">
            <w:pPr>
              <w:jc w:val="center"/>
              <w:rPr>
                <w:rFonts w:hint="eastAsia" w:ascii="宋体" w:hAnsi="宋体" w:eastAsia="宋体" w:cs="宋体"/>
                <w:sz w:val="18"/>
                <w:szCs w:val="18"/>
                <w:lang w:eastAsia="zh-CN"/>
              </w:rPr>
            </w:pPr>
          </w:p>
        </w:tc>
        <w:tc>
          <w:tcPr>
            <w:tcW w:w="1032" w:type="dxa"/>
            <w:noWrap w:val="0"/>
            <w:vAlign w:val="center"/>
          </w:tcPr>
          <w:p w14:paraId="6CF0F031">
            <w:pPr>
              <w:jc w:val="center"/>
              <w:rPr>
                <w:rFonts w:hint="eastAsia" w:ascii="宋体" w:hAnsi="宋体" w:eastAsia="宋体" w:cs="宋体"/>
                <w:sz w:val="18"/>
                <w:szCs w:val="18"/>
                <w:lang w:eastAsia="zh-CN"/>
              </w:rPr>
            </w:pPr>
          </w:p>
        </w:tc>
        <w:tc>
          <w:tcPr>
            <w:tcW w:w="977" w:type="dxa"/>
            <w:noWrap w:val="0"/>
            <w:vAlign w:val="center"/>
          </w:tcPr>
          <w:p w14:paraId="27363828">
            <w:pPr>
              <w:jc w:val="center"/>
              <w:rPr>
                <w:rFonts w:hint="eastAsia" w:ascii="宋体" w:hAnsi="宋体" w:eastAsia="宋体" w:cs="宋体"/>
                <w:sz w:val="18"/>
                <w:szCs w:val="18"/>
                <w:lang w:eastAsia="zh-CN"/>
              </w:rPr>
            </w:pPr>
          </w:p>
        </w:tc>
        <w:tc>
          <w:tcPr>
            <w:tcW w:w="1305" w:type="dxa"/>
            <w:noWrap w:val="0"/>
            <w:vAlign w:val="center"/>
          </w:tcPr>
          <w:p w14:paraId="1747FB3D">
            <w:pPr>
              <w:jc w:val="center"/>
              <w:rPr>
                <w:rFonts w:hint="eastAsia" w:ascii="宋体" w:hAnsi="宋体" w:eastAsia="宋体" w:cs="宋体"/>
                <w:sz w:val="18"/>
                <w:szCs w:val="18"/>
                <w:lang w:eastAsia="zh-CN"/>
              </w:rPr>
            </w:pPr>
          </w:p>
        </w:tc>
        <w:tc>
          <w:tcPr>
            <w:tcW w:w="977" w:type="dxa"/>
            <w:noWrap w:val="0"/>
            <w:vAlign w:val="center"/>
          </w:tcPr>
          <w:p w14:paraId="6D332EE8">
            <w:pPr>
              <w:jc w:val="center"/>
              <w:rPr>
                <w:rFonts w:hint="eastAsia" w:ascii="宋体" w:hAnsi="宋体" w:eastAsia="宋体" w:cs="宋体"/>
                <w:sz w:val="18"/>
                <w:szCs w:val="18"/>
                <w:lang w:eastAsia="zh-CN"/>
              </w:rPr>
            </w:pPr>
          </w:p>
        </w:tc>
        <w:tc>
          <w:tcPr>
            <w:tcW w:w="869" w:type="dxa"/>
            <w:noWrap w:val="0"/>
            <w:vAlign w:val="center"/>
          </w:tcPr>
          <w:p w14:paraId="5B6B21AC">
            <w:pPr>
              <w:jc w:val="center"/>
              <w:rPr>
                <w:rFonts w:hint="eastAsia" w:ascii="宋体" w:hAnsi="宋体" w:eastAsia="宋体" w:cs="宋体"/>
                <w:sz w:val="18"/>
                <w:szCs w:val="18"/>
                <w:lang w:eastAsia="zh-CN"/>
              </w:rPr>
            </w:pPr>
          </w:p>
        </w:tc>
        <w:tc>
          <w:tcPr>
            <w:tcW w:w="1069" w:type="dxa"/>
            <w:noWrap w:val="0"/>
            <w:vAlign w:val="center"/>
          </w:tcPr>
          <w:p w14:paraId="27749EA7">
            <w:pPr>
              <w:jc w:val="center"/>
              <w:rPr>
                <w:rFonts w:hint="eastAsia" w:ascii="宋体" w:hAnsi="宋体" w:eastAsia="宋体" w:cs="宋体"/>
                <w:sz w:val="18"/>
                <w:szCs w:val="18"/>
                <w:lang w:eastAsia="zh-CN"/>
              </w:rPr>
            </w:pPr>
          </w:p>
        </w:tc>
        <w:tc>
          <w:tcPr>
            <w:tcW w:w="778" w:type="dxa"/>
            <w:noWrap w:val="0"/>
            <w:vAlign w:val="center"/>
          </w:tcPr>
          <w:p w14:paraId="1532D9B1">
            <w:pPr>
              <w:jc w:val="center"/>
              <w:rPr>
                <w:rFonts w:hint="eastAsia" w:ascii="宋体" w:hAnsi="宋体" w:eastAsia="宋体" w:cs="宋体"/>
                <w:sz w:val="18"/>
                <w:szCs w:val="18"/>
                <w:lang w:eastAsia="zh-CN"/>
              </w:rPr>
            </w:pPr>
          </w:p>
        </w:tc>
        <w:tc>
          <w:tcPr>
            <w:tcW w:w="978" w:type="dxa"/>
            <w:noWrap w:val="0"/>
            <w:vAlign w:val="center"/>
          </w:tcPr>
          <w:p w14:paraId="382E9F35">
            <w:pPr>
              <w:jc w:val="center"/>
              <w:rPr>
                <w:rFonts w:hint="eastAsia" w:ascii="宋体" w:hAnsi="宋体" w:eastAsia="宋体" w:cs="宋体"/>
                <w:sz w:val="18"/>
                <w:szCs w:val="18"/>
                <w:lang w:eastAsia="zh-CN"/>
              </w:rPr>
            </w:pPr>
          </w:p>
        </w:tc>
        <w:tc>
          <w:tcPr>
            <w:tcW w:w="959" w:type="dxa"/>
            <w:noWrap w:val="0"/>
            <w:vAlign w:val="center"/>
          </w:tcPr>
          <w:p w14:paraId="61DB3718">
            <w:pPr>
              <w:jc w:val="center"/>
              <w:rPr>
                <w:rFonts w:hint="eastAsia" w:ascii="宋体" w:hAnsi="宋体" w:eastAsia="宋体" w:cs="宋体"/>
                <w:sz w:val="18"/>
                <w:szCs w:val="18"/>
                <w:lang w:eastAsia="zh-CN"/>
              </w:rPr>
            </w:pPr>
          </w:p>
        </w:tc>
        <w:tc>
          <w:tcPr>
            <w:tcW w:w="979" w:type="dxa"/>
            <w:gridSpan w:val="2"/>
            <w:noWrap w:val="0"/>
            <w:vAlign w:val="center"/>
          </w:tcPr>
          <w:p w14:paraId="0EB870E4">
            <w:pPr>
              <w:jc w:val="center"/>
              <w:rPr>
                <w:rFonts w:hint="eastAsia" w:ascii="宋体" w:hAnsi="宋体" w:eastAsia="宋体" w:cs="宋体"/>
                <w:sz w:val="18"/>
                <w:szCs w:val="18"/>
                <w:lang w:eastAsia="zh-CN"/>
              </w:rPr>
            </w:pPr>
          </w:p>
        </w:tc>
      </w:tr>
      <w:tr w14:paraId="4DDF4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1189" w:type="dxa"/>
            <w:noWrap w:val="0"/>
            <w:vAlign w:val="center"/>
          </w:tcPr>
          <w:p w14:paraId="12C35E76">
            <w:pPr>
              <w:jc w:val="center"/>
              <w:rPr>
                <w:rFonts w:hint="eastAsia" w:ascii="宋体" w:hAnsi="宋体" w:eastAsia="宋体" w:cs="宋体"/>
                <w:sz w:val="18"/>
                <w:szCs w:val="18"/>
                <w:lang w:eastAsia="zh-CN"/>
              </w:rPr>
            </w:pPr>
          </w:p>
        </w:tc>
        <w:tc>
          <w:tcPr>
            <w:tcW w:w="1105" w:type="dxa"/>
            <w:noWrap w:val="0"/>
            <w:vAlign w:val="center"/>
          </w:tcPr>
          <w:p w14:paraId="21360686">
            <w:pPr>
              <w:jc w:val="center"/>
              <w:rPr>
                <w:rFonts w:hint="eastAsia" w:ascii="宋体" w:hAnsi="宋体" w:eastAsia="宋体" w:cs="宋体"/>
                <w:sz w:val="18"/>
                <w:szCs w:val="18"/>
                <w:lang w:eastAsia="zh-CN"/>
              </w:rPr>
            </w:pPr>
          </w:p>
        </w:tc>
        <w:tc>
          <w:tcPr>
            <w:tcW w:w="1503" w:type="dxa"/>
            <w:noWrap w:val="0"/>
            <w:vAlign w:val="center"/>
          </w:tcPr>
          <w:p w14:paraId="17F9E929">
            <w:pPr>
              <w:jc w:val="center"/>
              <w:rPr>
                <w:rFonts w:hint="eastAsia" w:ascii="宋体" w:hAnsi="宋体" w:eastAsia="宋体" w:cs="宋体"/>
                <w:sz w:val="18"/>
                <w:szCs w:val="18"/>
                <w:lang w:eastAsia="zh-CN"/>
              </w:rPr>
            </w:pPr>
          </w:p>
        </w:tc>
        <w:tc>
          <w:tcPr>
            <w:tcW w:w="1032" w:type="dxa"/>
            <w:noWrap w:val="0"/>
            <w:vAlign w:val="center"/>
          </w:tcPr>
          <w:p w14:paraId="2B9C6FE3">
            <w:pPr>
              <w:jc w:val="center"/>
              <w:rPr>
                <w:rFonts w:hint="eastAsia" w:ascii="宋体" w:hAnsi="宋体" w:eastAsia="宋体" w:cs="宋体"/>
                <w:sz w:val="18"/>
                <w:szCs w:val="18"/>
                <w:lang w:eastAsia="zh-CN"/>
              </w:rPr>
            </w:pPr>
          </w:p>
        </w:tc>
        <w:tc>
          <w:tcPr>
            <w:tcW w:w="977" w:type="dxa"/>
            <w:noWrap w:val="0"/>
            <w:vAlign w:val="center"/>
          </w:tcPr>
          <w:p w14:paraId="040BCB5D">
            <w:pPr>
              <w:jc w:val="center"/>
              <w:rPr>
                <w:rFonts w:hint="eastAsia" w:ascii="宋体" w:hAnsi="宋体" w:eastAsia="宋体" w:cs="宋体"/>
                <w:sz w:val="18"/>
                <w:szCs w:val="18"/>
                <w:lang w:eastAsia="zh-CN"/>
              </w:rPr>
            </w:pPr>
          </w:p>
        </w:tc>
        <w:tc>
          <w:tcPr>
            <w:tcW w:w="1305" w:type="dxa"/>
            <w:noWrap w:val="0"/>
            <w:vAlign w:val="center"/>
          </w:tcPr>
          <w:p w14:paraId="74668582">
            <w:pPr>
              <w:jc w:val="center"/>
              <w:rPr>
                <w:rFonts w:hint="eastAsia" w:ascii="宋体" w:hAnsi="宋体" w:eastAsia="宋体" w:cs="宋体"/>
                <w:sz w:val="18"/>
                <w:szCs w:val="18"/>
                <w:lang w:eastAsia="zh-CN"/>
              </w:rPr>
            </w:pPr>
          </w:p>
        </w:tc>
        <w:tc>
          <w:tcPr>
            <w:tcW w:w="977" w:type="dxa"/>
            <w:noWrap w:val="0"/>
            <w:vAlign w:val="center"/>
          </w:tcPr>
          <w:p w14:paraId="568459F1">
            <w:pPr>
              <w:jc w:val="center"/>
              <w:rPr>
                <w:rFonts w:hint="eastAsia" w:ascii="宋体" w:hAnsi="宋体" w:eastAsia="宋体" w:cs="宋体"/>
                <w:sz w:val="18"/>
                <w:szCs w:val="18"/>
                <w:lang w:eastAsia="zh-CN"/>
              </w:rPr>
            </w:pPr>
          </w:p>
        </w:tc>
        <w:tc>
          <w:tcPr>
            <w:tcW w:w="869" w:type="dxa"/>
            <w:noWrap w:val="0"/>
            <w:vAlign w:val="center"/>
          </w:tcPr>
          <w:p w14:paraId="36274DC5">
            <w:pPr>
              <w:jc w:val="center"/>
              <w:rPr>
                <w:rFonts w:hint="eastAsia" w:ascii="宋体" w:hAnsi="宋体" w:eastAsia="宋体" w:cs="宋体"/>
                <w:sz w:val="18"/>
                <w:szCs w:val="18"/>
                <w:lang w:eastAsia="zh-CN"/>
              </w:rPr>
            </w:pPr>
          </w:p>
        </w:tc>
        <w:tc>
          <w:tcPr>
            <w:tcW w:w="1069" w:type="dxa"/>
            <w:noWrap w:val="0"/>
            <w:vAlign w:val="center"/>
          </w:tcPr>
          <w:p w14:paraId="770DB0B5">
            <w:pPr>
              <w:jc w:val="center"/>
              <w:rPr>
                <w:rFonts w:hint="eastAsia" w:ascii="宋体" w:hAnsi="宋体" w:eastAsia="宋体" w:cs="宋体"/>
                <w:sz w:val="18"/>
                <w:szCs w:val="18"/>
                <w:lang w:eastAsia="zh-CN"/>
              </w:rPr>
            </w:pPr>
          </w:p>
        </w:tc>
        <w:tc>
          <w:tcPr>
            <w:tcW w:w="778" w:type="dxa"/>
            <w:noWrap w:val="0"/>
            <w:vAlign w:val="center"/>
          </w:tcPr>
          <w:p w14:paraId="115ECDFA">
            <w:pPr>
              <w:jc w:val="center"/>
              <w:rPr>
                <w:rFonts w:hint="eastAsia" w:ascii="宋体" w:hAnsi="宋体" w:eastAsia="宋体" w:cs="宋体"/>
                <w:sz w:val="18"/>
                <w:szCs w:val="18"/>
                <w:lang w:eastAsia="zh-CN"/>
              </w:rPr>
            </w:pPr>
          </w:p>
        </w:tc>
        <w:tc>
          <w:tcPr>
            <w:tcW w:w="978" w:type="dxa"/>
            <w:noWrap w:val="0"/>
            <w:vAlign w:val="center"/>
          </w:tcPr>
          <w:p w14:paraId="2E53D97D">
            <w:pPr>
              <w:jc w:val="center"/>
              <w:rPr>
                <w:rFonts w:hint="eastAsia" w:ascii="宋体" w:hAnsi="宋体" w:eastAsia="宋体" w:cs="宋体"/>
                <w:sz w:val="18"/>
                <w:szCs w:val="18"/>
                <w:lang w:eastAsia="zh-CN"/>
              </w:rPr>
            </w:pPr>
          </w:p>
        </w:tc>
        <w:tc>
          <w:tcPr>
            <w:tcW w:w="959" w:type="dxa"/>
            <w:noWrap w:val="0"/>
            <w:vAlign w:val="center"/>
          </w:tcPr>
          <w:p w14:paraId="1EE2AA48">
            <w:pPr>
              <w:jc w:val="center"/>
              <w:rPr>
                <w:rFonts w:hint="eastAsia" w:ascii="宋体" w:hAnsi="宋体" w:eastAsia="宋体" w:cs="宋体"/>
                <w:sz w:val="18"/>
                <w:szCs w:val="18"/>
                <w:lang w:eastAsia="zh-CN"/>
              </w:rPr>
            </w:pPr>
          </w:p>
        </w:tc>
        <w:tc>
          <w:tcPr>
            <w:tcW w:w="979" w:type="dxa"/>
            <w:gridSpan w:val="2"/>
            <w:noWrap w:val="0"/>
            <w:vAlign w:val="center"/>
          </w:tcPr>
          <w:p w14:paraId="1B31601A">
            <w:pPr>
              <w:jc w:val="center"/>
              <w:rPr>
                <w:rFonts w:hint="eastAsia" w:ascii="宋体" w:hAnsi="宋体" w:eastAsia="宋体" w:cs="宋体"/>
                <w:sz w:val="18"/>
                <w:szCs w:val="18"/>
                <w:lang w:eastAsia="zh-CN"/>
              </w:rPr>
            </w:pPr>
          </w:p>
        </w:tc>
      </w:tr>
      <w:tr w14:paraId="5AB60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13238" w:type="dxa"/>
            <w:gridSpan w:val="13"/>
            <w:tcBorders>
              <w:left w:val="nil"/>
              <w:bottom w:val="nil"/>
              <w:right w:val="nil"/>
            </w:tcBorders>
            <w:noWrap w:val="0"/>
            <w:vAlign w:val="center"/>
          </w:tcPr>
          <w:p w14:paraId="5B3784D4">
            <w:pPr>
              <w:rPr>
                <w:rFonts w:hint="eastAsia" w:ascii="宋体" w:hAnsi="宋体" w:eastAsia="宋体" w:cs="宋体"/>
                <w:sz w:val="18"/>
                <w:szCs w:val="18"/>
                <w:lang w:eastAsia="zh-CN"/>
              </w:rPr>
            </w:pPr>
            <w:r>
              <w:rPr>
                <w:rFonts w:hint="eastAsia" w:ascii="宋体" w:hAnsi="宋体" w:eastAsia="宋体" w:cs="宋体"/>
                <w:sz w:val="18"/>
                <w:szCs w:val="18"/>
                <w:lang w:eastAsia="zh-CN"/>
              </w:rPr>
              <w:t>备注：信息栏内无信息的要具体说明原因。</w:t>
            </w:r>
          </w:p>
        </w:tc>
        <w:tc>
          <w:tcPr>
            <w:tcW w:w="482" w:type="dxa"/>
            <w:tcBorders>
              <w:left w:val="nil"/>
              <w:bottom w:val="nil"/>
              <w:right w:val="nil"/>
            </w:tcBorders>
            <w:noWrap w:val="0"/>
            <w:vAlign w:val="center"/>
          </w:tcPr>
          <w:p w14:paraId="6EF769C4">
            <w:pPr>
              <w:rPr>
                <w:rFonts w:hint="eastAsia" w:ascii="宋体" w:hAnsi="宋体" w:eastAsia="宋体" w:cs="宋体"/>
                <w:sz w:val="18"/>
                <w:szCs w:val="18"/>
                <w:lang w:eastAsia="zh-CN"/>
              </w:rPr>
            </w:pPr>
          </w:p>
        </w:tc>
      </w:tr>
    </w:tbl>
    <w:p w14:paraId="50F5E42C">
      <w:pPr>
        <w:pStyle w:val="2"/>
        <w:widowControl w:val="0"/>
        <w:kinsoku/>
        <w:wordWrap w:val="0"/>
        <w:topLinePunct/>
        <w:autoSpaceDE/>
        <w:autoSpaceDN/>
        <w:spacing w:line="560" w:lineRule="exact"/>
        <w:jc w:val="both"/>
        <w:textAlignment w:val="center"/>
        <w:rPr>
          <w:rFonts w:hint="eastAsia" w:ascii="Times New Roman" w:hAnsi="Times New Roman" w:eastAsia="黑体" w:cs="Arial"/>
          <w:color w:val="auto"/>
          <w:sz w:val="32"/>
          <w:szCs w:val="32"/>
          <w:lang w:eastAsia="zh-CN"/>
        </w:rPr>
      </w:pPr>
      <w:r>
        <w:rPr>
          <w:rFonts w:hint="eastAsia" w:ascii="Times New Roman" w:hAnsi="Times New Roman" w:eastAsia="仿宋_GB2312" w:cs="仿宋_GB2312"/>
          <w:color w:val="auto"/>
          <w:sz w:val="28"/>
          <w:szCs w:val="28"/>
          <w:lang w:eastAsia="zh-CN"/>
        </w:rPr>
        <w:br w:type="page"/>
      </w:r>
      <w:r>
        <w:rPr>
          <w:rFonts w:hint="eastAsia" w:ascii="Times New Roman" w:hAnsi="Times New Roman" w:eastAsia="黑体" w:cs="Arial"/>
          <w:color w:val="auto"/>
          <w:sz w:val="32"/>
          <w:szCs w:val="32"/>
          <w:lang w:eastAsia="zh-CN"/>
        </w:rPr>
        <w:t>附件10</w:t>
      </w:r>
    </w:p>
    <w:p w14:paraId="310AA76A">
      <w:pPr>
        <w:pStyle w:val="2"/>
        <w:widowControl w:val="0"/>
        <w:tabs>
          <w:tab w:val="left" w:pos="180"/>
        </w:tabs>
        <w:kinsoku/>
        <w:wordWrap w:val="0"/>
        <w:topLinePunct/>
        <w:autoSpaceDE/>
        <w:autoSpaceDN/>
        <w:spacing w:line="620" w:lineRule="exact"/>
        <w:jc w:val="center"/>
        <w:textAlignment w:val="center"/>
        <w:rPr>
          <w:rFonts w:hint="eastAsia" w:ascii="Times New Roman" w:hAnsi="Times New Roman" w:eastAsia="方正小标宋简体" w:cs="方正小标宋简体"/>
          <w:snapToGrid/>
          <w:color w:val="auto"/>
          <w:kern w:val="2"/>
          <w:sz w:val="44"/>
          <w:szCs w:val="44"/>
          <w:lang w:eastAsia="zh-CN"/>
        </w:rPr>
      </w:pPr>
    </w:p>
    <w:p w14:paraId="1E2627BF">
      <w:pPr>
        <w:pStyle w:val="2"/>
        <w:widowControl w:val="0"/>
        <w:kinsoku/>
        <w:wordWrap w:val="0"/>
        <w:topLinePunct/>
        <w:autoSpaceDE/>
        <w:autoSpaceDN/>
        <w:spacing w:before="120" w:beforeLines="50" w:after="120" w:afterLines="50" w:line="640" w:lineRule="exact"/>
        <w:jc w:val="center"/>
        <w:textAlignment w:val="center"/>
        <w:rPr>
          <w:rFonts w:hint="eastAsia" w:ascii="Times New Roman" w:hAnsi="Times New Roman" w:eastAsia="方正小标宋简体" w:cs="方正小标宋简体"/>
          <w:snapToGrid/>
          <w:color w:val="auto"/>
          <w:kern w:val="2"/>
          <w:sz w:val="44"/>
          <w:szCs w:val="44"/>
          <w:lang w:eastAsia="zh-CN"/>
        </w:rPr>
      </w:pPr>
      <w:r>
        <w:rPr>
          <w:rFonts w:hint="eastAsia" w:ascii="Times New Roman" w:hAnsi="Times New Roman" w:eastAsia="方正小标宋简体" w:cs="方正小标宋简体"/>
          <w:snapToGrid/>
          <w:color w:val="auto"/>
          <w:kern w:val="2"/>
          <w:sz w:val="44"/>
          <w:szCs w:val="44"/>
          <w:lang w:eastAsia="zh-CN"/>
        </w:rPr>
        <w:t>报废农业机械回收拆解台账</w:t>
      </w:r>
    </w:p>
    <w:tbl>
      <w:tblPr>
        <w:tblStyle w:val="7"/>
        <w:tblW w:w="137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6"/>
        <w:gridCol w:w="1152"/>
        <w:gridCol w:w="1018"/>
        <w:gridCol w:w="1123"/>
        <w:gridCol w:w="1372"/>
        <w:gridCol w:w="958"/>
        <w:gridCol w:w="1310"/>
        <w:gridCol w:w="1134"/>
        <w:gridCol w:w="1068"/>
        <w:gridCol w:w="1030"/>
        <w:gridCol w:w="1002"/>
        <w:gridCol w:w="931"/>
        <w:gridCol w:w="1134"/>
      </w:tblGrid>
      <w:tr w14:paraId="0A0BC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blHeader/>
          <w:jc w:val="center"/>
        </w:trPr>
        <w:tc>
          <w:tcPr>
            <w:tcW w:w="566" w:type="dxa"/>
            <w:noWrap w:val="0"/>
            <w:vAlign w:val="center"/>
          </w:tcPr>
          <w:p w14:paraId="2136CDFE">
            <w:pPr>
              <w:jc w:val="center"/>
              <w:rPr>
                <w:rFonts w:hint="eastAsia" w:ascii="宋体" w:hAnsi="宋体" w:eastAsia="宋体" w:cs="宋体"/>
                <w:b/>
                <w:bCs/>
                <w:spacing w:val="-6"/>
                <w:sz w:val="18"/>
                <w:szCs w:val="18"/>
                <w:lang w:eastAsia="zh-CN"/>
              </w:rPr>
            </w:pPr>
            <w:r>
              <w:rPr>
                <w:rFonts w:hint="eastAsia" w:ascii="宋体" w:hAnsi="宋体" w:eastAsia="宋体" w:cs="宋体"/>
                <w:b/>
                <w:bCs/>
                <w:spacing w:val="-6"/>
                <w:sz w:val="18"/>
                <w:szCs w:val="18"/>
                <w:lang w:eastAsia="zh-CN"/>
              </w:rPr>
              <w:t>序号</w:t>
            </w:r>
          </w:p>
        </w:tc>
        <w:tc>
          <w:tcPr>
            <w:tcW w:w="1152" w:type="dxa"/>
            <w:noWrap w:val="0"/>
            <w:vAlign w:val="center"/>
          </w:tcPr>
          <w:p w14:paraId="0281ED53">
            <w:pPr>
              <w:jc w:val="center"/>
              <w:rPr>
                <w:rFonts w:hint="eastAsia" w:ascii="宋体" w:hAnsi="宋体" w:eastAsia="宋体" w:cs="宋体"/>
                <w:b/>
                <w:bCs/>
                <w:spacing w:val="-6"/>
                <w:sz w:val="18"/>
                <w:szCs w:val="18"/>
                <w:lang w:eastAsia="zh-CN"/>
              </w:rPr>
            </w:pPr>
            <w:r>
              <w:rPr>
                <w:rFonts w:hint="eastAsia" w:ascii="宋体" w:hAnsi="宋体" w:eastAsia="宋体" w:cs="宋体"/>
                <w:b/>
                <w:bCs/>
                <w:spacing w:val="-6"/>
                <w:sz w:val="18"/>
                <w:szCs w:val="18"/>
                <w:lang w:eastAsia="zh-CN"/>
              </w:rPr>
              <w:t>确认表编号</w:t>
            </w:r>
          </w:p>
        </w:tc>
        <w:tc>
          <w:tcPr>
            <w:tcW w:w="1018" w:type="dxa"/>
            <w:noWrap w:val="0"/>
            <w:vAlign w:val="center"/>
          </w:tcPr>
          <w:p w14:paraId="3687620C">
            <w:pPr>
              <w:jc w:val="center"/>
              <w:rPr>
                <w:rFonts w:hint="eastAsia" w:ascii="宋体" w:hAnsi="宋体" w:eastAsia="宋体" w:cs="宋体"/>
                <w:b/>
                <w:bCs/>
                <w:spacing w:val="-6"/>
                <w:sz w:val="18"/>
                <w:szCs w:val="18"/>
                <w:lang w:eastAsia="zh-CN"/>
              </w:rPr>
            </w:pPr>
            <w:r>
              <w:rPr>
                <w:rFonts w:hint="eastAsia" w:ascii="宋体" w:hAnsi="宋体" w:eastAsia="宋体" w:cs="宋体"/>
                <w:b/>
                <w:bCs/>
                <w:spacing w:val="-6"/>
                <w:sz w:val="18"/>
                <w:szCs w:val="18"/>
                <w:lang w:eastAsia="zh-CN"/>
              </w:rPr>
              <w:t>姓名或组织名称</w:t>
            </w:r>
          </w:p>
        </w:tc>
        <w:tc>
          <w:tcPr>
            <w:tcW w:w="1123" w:type="dxa"/>
            <w:noWrap w:val="0"/>
            <w:vAlign w:val="center"/>
          </w:tcPr>
          <w:p w14:paraId="497E16A8">
            <w:pPr>
              <w:jc w:val="center"/>
              <w:rPr>
                <w:rFonts w:hint="eastAsia" w:ascii="宋体" w:hAnsi="宋体" w:eastAsia="宋体" w:cs="宋体"/>
                <w:b/>
                <w:bCs/>
                <w:spacing w:val="-6"/>
                <w:sz w:val="18"/>
                <w:szCs w:val="18"/>
                <w:lang w:eastAsia="zh-CN"/>
              </w:rPr>
            </w:pPr>
            <w:r>
              <w:rPr>
                <w:rFonts w:hint="eastAsia" w:ascii="宋体" w:hAnsi="宋体" w:eastAsia="宋体" w:cs="宋体"/>
                <w:b/>
                <w:bCs/>
                <w:spacing w:val="-6"/>
                <w:sz w:val="18"/>
                <w:szCs w:val="18"/>
                <w:lang w:eastAsia="zh-CN"/>
              </w:rPr>
              <w:t>联系电话</w:t>
            </w:r>
          </w:p>
        </w:tc>
        <w:tc>
          <w:tcPr>
            <w:tcW w:w="1372" w:type="dxa"/>
            <w:noWrap w:val="0"/>
            <w:vAlign w:val="center"/>
          </w:tcPr>
          <w:p w14:paraId="31DA980C">
            <w:pPr>
              <w:jc w:val="center"/>
              <w:rPr>
                <w:rFonts w:hint="eastAsia" w:ascii="宋体" w:hAnsi="宋体" w:eastAsia="宋体" w:cs="宋体"/>
                <w:b/>
                <w:bCs/>
                <w:spacing w:val="-6"/>
                <w:sz w:val="18"/>
                <w:szCs w:val="18"/>
                <w:lang w:eastAsia="zh-CN"/>
              </w:rPr>
            </w:pPr>
            <w:r>
              <w:rPr>
                <w:rFonts w:hint="eastAsia" w:ascii="宋体" w:hAnsi="宋体" w:eastAsia="宋体" w:cs="宋体"/>
                <w:b/>
                <w:bCs/>
                <w:spacing w:val="-6"/>
                <w:sz w:val="18"/>
                <w:szCs w:val="18"/>
                <w:lang w:eastAsia="zh-CN"/>
              </w:rPr>
              <w:t>详细地址</w:t>
            </w:r>
          </w:p>
        </w:tc>
        <w:tc>
          <w:tcPr>
            <w:tcW w:w="958" w:type="dxa"/>
            <w:noWrap w:val="0"/>
            <w:vAlign w:val="center"/>
          </w:tcPr>
          <w:p w14:paraId="724CC49F">
            <w:pPr>
              <w:jc w:val="center"/>
              <w:rPr>
                <w:rFonts w:hint="eastAsia" w:ascii="宋体" w:hAnsi="宋体" w:eastAsia="宋体" w:cs="宋体"/>
                <w:b/>
                <w:bCs/>
                <w:spacing w:val="-6"/>
                <w:sz w:val="18"/>
                <w:szCs w:val="18"/>
                <w:lang w:eastAsia="zh-CN"/>
              </w:rPr>
            </w:pPr>
            <w:r>
              <w:rPr>
                <w:rFonts w:hint="eastAsia" w:ascii="宋体" w:hAnsi="宋体" w:eastAsia="宋体" w:cs="宋体"/>
                <w:b/>
                <w:bCs/>
                <w:spacing w:val="-6"/>
                <w:sz w:val="18"/>
                <w:szCs w:val="18"/>
                <w:lang w:eastAsia="zh-CN"/>
              </w:rPr>
              <w:t>产品名称及型号</w:t>
            </w:r>
          </w:p>
        </w:tc>
        <w:tc>
          <w:tcPr>
            <w:tcW w:w="1310" w:type="dxa"/>
            <w:noWrap w:val="0"/>
            <w:vAlign w:val="center"/>
          </w:tcPr>
          <w:p w14:paraId="068238A7">
            <w:pPr>
              <w:jc w:val="center"/>
              <w:rPr>
                <w:rFonts w:hint="eastAsia" w:ascii="宋体" w:hAnsi="宋体" w:eastAsia="宋体" w:cs="宋体"/>
                <w:b/>
                <w:bCs/>
                <w:spacing w:val="-6"/>
                <w:sz w:val="18"/>
                <w:szCs w:val="18"/>
                <w:lang w:eastAsia="zh-CN"/>
              </w:rPr>
            </w:pPr>
            <w:r>
              <w:rPr>
                <w:rFonts w:hint="eastAsia" w:ascii="宋体" w:hAnsi="宋体" w:eastAsia="宋体" w:cs="宋体"/>
                <w:b/>
                <w:bCs/>
                <w:spacing w:val="-6"/>
                <w:sz w:val="18"/>
                <w:szCs w:val="18"/>
                <w:lang w:eastAsia="zh-CN"/>
              </w:rPr>
              <w:t>铭牌编号/出厂编号/无铭牌信息自编号</w:t>
            </w:r>
          </w:p>
        </w:tc>
        <w:tc>
          <w:tcPr>
            <w:tcW w:w="1134" w:type="dxa"/>
            <w:noWrap w:val="0"/>
            <w:vAlign w:val="center"/>
          </w:tcPr>
          <w:p w14:paraId="7010B681">
            <w:pPr>
              <w:jc w:val="center"/>
              <w:rPr>
                <w:rFonts w:hint="eastAsia" w:ascii="宋体" w:hAnsi="宋体" w:eastAsia="宋体" w:cs="宋体"/>
                <w:b/>
                <w:bCs/>
                <w:spacing w:val="-6"/>
                <w:sz w:val="18"/>
                <w:szCs w:val="18"/>
                <w:lang w:eastAsia="zh-CN"/>
              </w:rPr>
            </w:pPr>
            <w:r>
              <w:rPr>
                <w:rFonts w:hint="eastAsia" w:ascii="宋体" w:hAnsi="宋体" w:eastAsia="宋体" w:cs="宋体"/>
                <w:b/>
                <w:bCs/>
                <w:spacing w:val="-6"/>
                <w:sz w:val="18"/>
                <w:szCs w:val="18"/>
                <w:lang w:eastAsia="zh-CN"/>
              </w:rPr>
              <w:t>发动机号</w:t>
            </w:r>
          </w:p>
        </w:tc>
        <w:tc>
          <w:tcPr>
            <w:tcW w:w="1068" w:type="dxa"/>
            <w:noWrap w:val="0"/>
            <w:vAlign w:val="center"/>
          </w:tcPr>
          <w:p w14:paraId="5DD95E4D">
            <w:pPr>
              <w:jc w:val="center"/>
              <w:rPr>
                <w:rFonts w:hint="eastAsia" w:ascii="宋体" w:hAnsi="宋体" w:eastAsia="宋体" w:cs="宋体"/>
                <w:b/>
                <w:bCs/>
                <w:spacing w:val="-6"/>
                <w:sz w:val="18"/>
                <w:szCs w:val="18"/>
                <w:lang w:eastAsia="zh-CN"/>
              </w:rPr>
            </w:pPr>
            <w:r>
              <w:rPr>
                <w:rFonts w:hint="eastAsia" w:ascii="宋体" w:hAnsi="宋体" w:eastAsia="宋体" w:cs="宋体"/>
                <w:b/>
                <w:bCs/>
                <w:spacing w:val="-6"/>
                <w:sz w:val="18"/>
                <w:szCs w:val="18"/>
                <w:lang w:eastAsia="zh-CN"/>
              </w:rPr>
              <w:t>底盘（车</w:t>
            </w:r>
          </w:p>
          <w:p w14:paraId="25F84F63">
            <w:pPr>
              <w:jc w:val="center"/>
              <w:rPr>
                <w:rFonts w:hint="eastAsia" w:ascii="宋体" w:hAnsi="宋体" w:eastAsia="宋体" w:cs="宋体"/>
                <w:b/>
                <w:bCs/>
                <w:spacing w:val="-6"/>
                <w:sz w:val="18"/>
                <w:szCs w:val="18"/>
                <w:lang w:eastAsia="zh-CN"/>
              </w:rPr>
            </w:pPr>
            <w:r>
              <w:rPr>
                <w:rFonts w:hint="eastAsia" w:ascii="宋体" w:hAnsi="宋体" w:eastAsia="宋体" w:cs="宋体"/>
                <w:b/>
                <w:bCs/>
                <w:spacing w:val="-6"/>
                <w:sz w:val="18"/>
                <w:szCs w:val="18"/>
                <w:lang w:eastAsia="zh-CN"/>
              </w:rPr>
              <w:t>架）号</w:t>
            </w:r>
          </w:p>
        </w:tc>
        <w:tc>
          <w:tcPr>
            <w:tcW w:w="1030" w:type="dxa"/>
            <w:noWrap w:val="0"/>
            <w:vAlign w:val="center"/>
          </w:tcPr>
          <w:p w14:paraId="3F97D34B">
            <w:pPr>
              <w:jc w:val="center"/>
              <w:rPr>
                <w:rFonts w:hint="eastAsia" w:ascii="宋体" w:hAnsi="宋体" w:eastAsia="宋体" w:cs="宋体"/>
                <w:b/>
                <w:bCs/>
                <w:spacing w:val="-6"/>
                <w:sz w:val="18"/>
                <w:szCs w:val="18"/>
                <w:lang w:eastAsia="zh-CN"/>
              </w:rPr>
            </w:pPr>
            <w:r>
              <w:rPr>
                <w:rFonts w:hint="eastAsia" w:ascii="宋体" w:hAnsi="宋体" w:eastAsia="宋体" w:cs="宋体"/>
                <w:b/>
                <w:bCs/>
                <w:spacing w:val="-6"/>
                <w:sz w:val="18"/>
                <w:szCs w:val="18"/>
                <w:lang w:eastAsia="zh-CN"/>
              </w:rPr>
              <w:t>牌证号码</w:t>
            </w:r>
          </w:p>
        </w:tc>
        <w:tc>
          <w:tcPr>
            <w:tcW w:w="1002" w:type="dxa"/>
            <w:noWrap w:val="0"/>
            <w:vAlign w:val="center"/>
          </w:tcPr>
          <w:p w14:paraId="1F102D3F">
            <w:pPr>
              <w:jc w:val="center"/>
              <w:rPr>
                <w:rFonts w:hint="eastAsia" w:ascii="宋体" w:hAnsi="宋体" w:eastAsia="宋体" w:cs="宋体"/>
                <w:b/>
                <w:bCs/>
                <w:spacing w:val="-6"/>
                <w:sz w:val="18"/>
                <w:szCs w:val="18"/>
                <w:lang w:eastAsia="zh-CN"/>
              </w:rPr>
            </w:pPr>
            <w:r>
              <w:rPr>
                <w:rFonts w:hint="eastAsia" w:ascii="宋体" w:hAnsi="宋体" w:eastAsia="宋体" w:cs="宋体"/>
                <w:b/>
                <w:bCs/>
                <w:spacing w:val="-6"/>
                <w:sz w:val="18"/>
                <w:szCs w:val="18"/>
                <w:lang w:eastAsia="zh-CN"/>
              </w:rPr>
              <w:t>拆解现场资料（照片/视频）</w:t>
            </w:r>
          </w:p>
        </w:tc>
        <w:tc>
          <w:tcPr>
            <w:tcW w:w="931" w:type="dxa"/>
            <w:noWrap w:val="0"/>
            <w:vAlign w:val="center"/>
          </w:tcPr>
          <w:p w14:paraId="1AC946E1">
            <w:pPr>
              <w:jc w:val="center"/>
              <w:rPr>
                <w:rFonts w:hint="eastAsia" w:ascii="宋体" w:hAnsi="宋体" w:eastAsia="宋体" w:cs="宋体"/>
                <w:b/>
                <w:bCs/>
                <w:spacing w:val="-6"/>
                <w:sz w:val="18"/>
                <w:szCs w:val="18"/>
                <w:lang w:eastAsia="zh-CN"/>
              </w:rPr>
            </w:pPr>
            <w:r>
              <w:rPr>
                <w:rFonts w:hint="eastAsia" w:ascii="宋体" w:hAnsi="宋体" w:eastAsia="宋体" w:cs="宋体"/>
                <w:b/>
                <w:bCs/>
                <w:spacing w:val="-6"/>
                <w:sz w:val="18"/>
                <w:szCs w:val="18"/>
                <w:lang w:eastAsia="zh-CN"/>
              </w:rPr>
              <w:t>拆解日期</w:t>
            </w:r>
          </w:p>
        </w:tc>
        <w:tc>
          <w:tcPr>
            <w:tcW w:w="1134" w:type="dxa"/>
            <w:noWrap w:val="0"/>
            <w:vAlign w:val="center"/>
          </w:tcPr>
          <w:p w14:paraId="4264F646">
            <w:pPr>
              <w:jc w:val="center"/>
              <w:rPr>
                <w:rFonts w:hint="eastAsia" w:ascii="宋体" w:hAnsi="宋体" w:eastAsia="宋体" w:cs="宋体"/>
                <w:b/>
                <w:bCs/>
                <w:spacing w:val="-6"/>
                <w:sz w:val="18"/>
                <w:szCs w:val="18"/>
                <w:lang w:eastAsia="zh-CN"/>
              </w:rPr>
            </w:pPr>
            <w:r>
              <w:rPr>
                <w:rFonts w:hint="eastAsia" w:ascii="宋体" w:hAnsi="宋体" w:eastAsia="宋体" w:cs="宋体"/>
                <w:b/>
                <w:bCs/>
                <w:spacing w:val="-6"/>
                <w:sz w:val="18"/>
                <w:szCs w:val="18"/>
                <w:lang w:eastAsia="zh-CN"/>
              </w:rPr>
              <w:t>拆解责任人签字</w:t>
            </w:r>
          </w:p>
        </w:tc>
      </w:tr>
      <w:tr w14:paraId="1ABBD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566" w:type="dxa"/>
            <w:noWrap w:val="0"/>
            <w:vAlign w:val="center"/>
          </w:tcPr>
          <w:p w14:paraId="4DECF464">
            <w:pPr>
              <w:jc w:val="center"/>
              <w:rPr>
                <w:rFonts w:hint="eastAsia" w:ascii="宋体" w:hAnsi="宋体" w:eastAsia="宋体" w:cs="宋体"/>
                <w:spacing w:val="-6"/>
                <w:sz w:val="18"/>
                <w:szCs w:val="18"/>
                <w:lang w:eastAsia="zh-CN"/>
              </w:rPr>
            </w:pPr>
          </w:p>
        </w:tc>
        <w:tc>
          <w:tcPr>
            <w:tcW w:w="1152" w:type="dxa"/>
            <w:noWrap w:val="0"/>
            <w:vAlign w:val="center"/>
          </w:tcPr>
          <w:p w14:paraId="6001AF56">
            <w:pPr>
              <w:jc w:val="center"/>
              <w:rPr>
                <w:rFonts w:hint="eastAsia" w:ascii="宋体" w:hAnsi="宋体" w:eastAsia="宋体" w:cs="宋体"/>
                <w:spacing w:val="-6"/>
                <w:sz w:val="18"/>
                <w:szCs w:val="18"/>
                <w:lang w:eastAsia="zh-CN"/>
              </w:rPr>
            </w:pPr>
          </w:p>
        </w:tc>
        <w:tc>
          <w:tcPr>
            <w:tcW w:w="1018" w:type="dxa"/>
            <w:noWrap w:val="0"/>
            <w:vAlign w:val="center"/>
          </w:tcPr>
          <w:p w14:paraId="7843683D">
            <w:pPr>
              <w:jc w:val="center"/>
              <w:rPr>
                <w:rFonts w:hint="eastAsia" w:ascii="宋体" w:hAnsi="宋体" w:eastAsia="宋体" w:cs="宋体"/>
                <w:spacing w:val="-6"/>
                <w:sz w:val="18"/>
                <w:szCs w:val="18"/>
                <w:lang w:eastAsia="zh-CN"/>
              </w:rPr>
            </w:pPr>
          </w:p>
        </w:tc>
        <w:tc>
          <w:tcPr>
            <w:tcW w:w="1123" w:type="dxa"/>
            <w:noWrap w:val="0"/>
            <w:vAlign w:val="center"/>
          </w:tcPr>
          <w:p w14:paraId="7A884BBC">
            <w:pPr>
              <w:jc w:val="center"/>
              <w:rPr>
                <w:rFonts w:hint="eastAsia" w:ascii="宋体" w:hAnsi="宋体" w:eastAsia="宋体" w:cs="宋体"/>
                <w:spacing w:val="-6"/>
                <w:sz w:val="18"/>
                <w:szCs w:val="18"/>
                <w:lang w:eastAsia="zh-CN"/>
              </w:rPr>
            </w:pPr>
          </w:p>
        </w:tc>
        <w:tc>
          <w:tcPr>
            <w:tcW w:w="1372" w:type="dxa"/>
            <w:noWrap w:val="0"/>
            <w:vAlign w:val="center"/>
          </w:tcPr>
          <w:p w14:paraId="15236CA5">
            <w:pPr>
              <w:jc w:val="center"/>
              <w:rPr>
                <w:rFonts w:hint="eastAsia" w:ascii="宋体" w:hAnsi="宋体" w:eastAsia="宋体" w:cs="宋体"/>
                <w:spacing w:val="-6"/>
                <w:sz w:val="18"/>
                <w:szCs w:val="18"/>
                <w:lang w:eastAsia="zh-CN"/>
              </w:rPr>
            </w:pPr>
          </w:p>
        </w:tc>
        <w:tc>
          <w:tcPr>
            <w:tcW w:w="958" w:type="dxa"/>
            <w:noWrap w:val="0"/>
            <w:vAlign w:val="center"/>
          </w:tcPr>
          <w:p w14:paraId="3707C485">
            <w:pPr>
              <w:jc w:val="center"/>
              <w:rPr>
                <w:rFonts w:hint="eastAsia" w:ascii="宋体" w:hAnsi="宋体" w:eastAsia="宋体" w:cs="宋体"/>
                <w:spacing w:val="-6"/>
                <w:sz w:val="18"/>
                <w:szCs w:val="18"/>
                <w:lang w:eastAsia="zh-CN"/>
              </w:rPr>
            </w:pPr>
          </w:p>
        </w:tc>
        <w:tc>
          <w:tcPr>
            <w:tcW w:w="1310" w:type="dxa"/>
            <w:noWrap w:val="0"/>
            <w:vAlign w:val="center"/>
          </w:tcPr>
          <w:p w14:paraId="648B715F">
            <w:pPr>
              <w:jc w:val="center"/>
              <w:rPr>
                <w:rFonts w:hint="eastAsia" w:ascii="宋体" w:hAnsi="宋体" w:eastAsia="宋体" w:cs="宋体"/>
                <w:spacing w:val="-6"/>
                <w:sz w:val="18"/>
                <w:szCs w:val="18"/>
                <w:lang w:eastAsia="zh-CN"/>
              </w:rPr>
            </w:pPr>
          </w:p>
        </w:tc>
        <w:tc>
          <w:tcPr>
            <w:tcW w:w="1134" w:type="dxa"/>
            <w:noWrap w:val="0"/>
            <w:vAlign w:val="center"/>
          </w:tcPr>
          <w:p w14:paraId="0A7AFE3B">
            <w:pPr>
              <w:jc w:val="center"/>
              <w:rPr>
                <w:rFonts w:hint="eastAsia" w:ascii="宋体" w:hAnsi="宋体" w:eastAsia="宋体" w:cs="宋体"/>
                <w:spacing w:val="-6"/>
                <w:sz w:val="18"/>
                <w:szCs w:val="18"/>
                <w:lang w:eastAsia="zh-CN"/>
              </w:rPr>
            </w:pPr>
          </w:p>
        </w:tc>
        <w:tc>
          <w:tcPr>
            <w:tcW w:w="1068" w:type="dxa"/>
            <w:noWrap w:val="0"/>
            <w:vAlign w:val="center"/>
          </w:tcPr>
          <w:p w14:paraId="1F36FDA7">
            <w:pPr>
              <w:jc w:val="center"/>
              <w:rPr>
                <w:rFonts w:hint="eastAsia" w:ascii="宋体" w:hAnsi="宋体" w:eastAsia="宋体" w:cs="宋体"/>
                <w:spacing w:val="-6"/>
                <w:sz w:val="18"/>
                <w:szCs w:val="18"/>
                <w:lang w:eastAsia="zh-CN"/>
              </w:rPr>
            </w:pPr>
          </w:p>
        </w:tc>
        <w:tc>
          <w:tcPr>
            <w:tcW w:w="1030" w:type="dxa"/>
            <w:noWrap w:val="0"/>
            <w:vAlign w:val="center"/>
          </w:tcPr>
          <w:p w14:paraId="5C8E3A4A">
            <w:pPr>
              <w:jc w:val="center"/>
              <w:rPr>
                <w:rFonts w:hint="eastAsia" w:ascii="宋体" w:hAnsi="宋体" w:eastAsia="宋体" w:cs="宋体"/>
                <w:spacing w:val="-6"/>
                <w:sz w:val="18"/>
                <w:szCs w:val="18"/>
                <w:lang w:eastAsia="zh-CN"/>
              </w:rPr>
            </w:pPr>
          </w:p>
        </w:tc>
        <w:tc>
          <w:tcPr>
            <w:tcW w:w="1002" w:type="dxa"/>
            <w:noWrap w:val="0"/>
            <w:vAlign w:val="center"/>
          </w:tcPr>
          <w:p w14:paraId="612A95C3">
            <w:pPr>
              <w:jc w:val="center"/>
              <w:rPr>
                <w:rFonts w:hint="eastAsia" w:ascii="宋体" w:hAnsi="宋体" w:eastAsia="宋体" w:cs="宋体"/>
                <w:spacing w:val="-6"/>
                <w:sz w:val="18"/>
                <w:szCs w:val="18"/>
                <w:lang w:eastAsia="zh-CN"/>
              </w:rPr>
            </w:pPr>
          </w:p>
        </w:tc>
        <w:tc>
          <w:tcPr>
            <w:tcW w:w="931" w:type="dxa"/>
            <w:noWrap w:val="0"/>
            <w:vAlign w:val="center"/>
          </w:tcPr>
          <w:p w14:paraId="5030491A">
            <w:pPr>
              <w:jc w:val="center"/>
              <w:rPr>
                <w:rFonts w:hint="eastAsia" w:ascii="宋体" w:hAnsi="宋体" w:eastAsia="宋体" w:cs="宋体"/>
                <w:spacing w:val="-6"/>
                <w:sz w:val="18"/>
                <w:szCs w:val="18"/>
                <w:lang w:eastAsia="zh-CN"/>
              </w:rPr>
            </w:pPr>
          </w:p>
        </w:tc>
        <w:tc>
          <w:tcPr>
            <w:tcW w:w="1134" w:type="dxa"/>
            <w:noWrap w:val="0"/>
            <w:vAlign w:val="center"/>
          </w:tcPr>
          <w:p w14:paraId="6F361117">
            <w:pPr>
              <w:jc w:val="center"/>
              <w:rPr>
                <w:rFonts w:hint="eastAsia" w:ascii="宋体" w:hAnsi="宋体" w:eastAsia="宋体" w:cs="宋体"/>
                <w:spacing w:val="-6"/>
                <w:sz w:val="18"/>
                <w:szCs w:val="18"/>
                <w:lang w:eastAsia="zh-CN"/>
              </w:rPr>
            </w:pPr>
          </w:p>
        </w:tc>
      </w:tr>
      <w:tr w14:paraId="3E839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566" w:type="dxa"/>
            <w:noWrap w:val="0"/>
            <w:vAlign w:val="center"/>
          </w:tcPr>
          <w:p w14:paraId="6D9204D8">
            <w:pPr>
              <w:jc w:val="center"/>
              <w:rPr>
                <w:rFonts w:hint="eastAsia" w:ascii="宋体" w:hAnsi="宋体" w:eastAsia="宋体" w:cs="宋体"/>
                <w:spacing w:val="-6"/>
                <w:sz w:val="18"/>
                <w:szCs w:val="18"/>
                <w:lang w:eastAsia="zh-CN"/>
              </w:rPr>
            </w:pPr>
          </w:p>
        </w:tc>
        <w:tc>
          <w:tcPr>
            <w:tcW w:w="1152" w:type="dxa"/>
            <w:noWrap w:val="0"/>
            <w:vAlign w:val="center"/>
          </w:tcPr>
          <w:p w14:paraId="3D4E4EC3">
            <w:pPr>
              <w:jc w:val="center"/>
              <w:rPr>
                <w:rFonts w:hint="eastAsia" w:ascii="宋体" w:hAnsi="宋体" w:eastAsia="宋体" w:cs="宋体"/>
                <w:spacing w:val="-6"/>
                <w:sz w:val="18"/>
                <w:szCs w:val="18"/>
                <w:lang w:eastAsia="zh-CN"/>
              </w:rPr>
            </w:pPr>
          </w:p>
        </w:tc>
        <w:tc>
          <w:tcPr>
            <w:tcW w:w="1018" w:type="dxa"/>
            <w:noWrap w:val="0"/>
            <w:vAlign w:val="center"/>
          </w:tcPr>
          <w:p w14:paraId="4BCBFC7B">
            <w:pPr>
              <w:jc w:val="center"/>
              <w:rPr>
                <w:rFonts w:hint="eastAsia" w:ascii="宋体" w:hAnsi="宋体" w:eastAsia="宋体" w:cs="宋体"/>
                <w:spacing w:val="-6"/>
                <w:sz w:val="18"/>
                <w:szCs w:val="18"/>
                <w:lang w:eastAsia="zh-CN"/>
              </w:rPr>
            </w:pPr>
          </w:p>
        </w:tc>
        <w:tc>
          <w:tcPr>
            <w:tcW w:w="1123" w:type="dxa"/>
            <w:noWrap w:val="0"/>
            <w:vAlign w:val="center"/>
          </w:tcPr>
          <w:p w14:paraId="2672032D">
            <w:pPr>
              <w:jc w:val="center"/>
              <w:rPr>
                <w:rFonts w:hint="eastAsia" w:ascii="宋体" w:hAnsi="宋体" w:eastAsia="宋体" w:cs="宋体"/>
                <w:spacing w:val="-6"/>
                <w:sz w:val="18"/>
                <w:szCs w:val="18"/>
                <w:lang w:eastAsia="zh-CN"/>
              </w:rPr>
            </w:pPr>
          </w:p>
        </w:tc>
        <w:tc>
          <w:tcPr>
            <w:tcW w:w="1372" w:type="dxa"/>
            <w:noWrap w:val="0"/>
            <w:vAlign w:val="center"/>
          </w:tcPr>
          <w:p w14:paraId="56C149FF">
            <w:pPr>
              <w:jc w:val="center"/>
              <w:rPr>
                <w:rFonts w:hint="eastAsia" w:ascii="宋体" w:hAnsi="宋体" w:eastAsia="宋体" w:cs="宋体"/>
                <w:spacing w:val="-6"/>
                <w:sz w:val="18"/>
                <w:szCs w:val="18"/>
                <w:lang w:eastAsia="zh-CN"/>
              </w:rPr>
            </w:pPr>
          </w:p>
        </w:tc>
        <w:tc>
          <w:tcPr>
            <w:tcW w:w="958" w:type="dxa"/>
            <w:noWrap w:val="0"/>
            <w:vAlign w:val="center"/>
          </w:tcPr>
          <w:p w14:paraId="61DD2D89">
            <w:pPr>
              <w:jc w:val="center"/>
              <w:rPr>
                <w:rFonts w:hint="eastAsia" w:ascii="宋体" w:hAnsi="宋体" w:eastAsia="宋体" w:cs="宋体"/>
                <w:spacing w:val="-6"/>
                <w:sz w:val="18"/>
                <w:szCs w:val="18"/>
                <w:lang w:eastAsia="zh-CN"/>
              </w:rPr>
            </w:pPr>
          </w:p>
        </w:tc>
        <w:tc>
          <w:tcPr>
            <w:tcW w:w="1310" w:type="dxa"/>
            <w:noWrap w:val="0"/>
            <w:vAlign w:val="center"/>
          </w:tcPr>
          <w:p w14:paraId="4EC9470C">
            <w:pPr>
              <w:jc w:val="center"/>
              <w:rPr>
                <w:rFonts w:hint="eastAsia" w:ascii="宋体" w:hAnsi="宋体" w:eastAsia="宋体" w:cs="宋体"/>
                <w:spacing w:val="-6"/>
                <w:sz w:val="18"/>
                <w:szCs w:val="18"/>
                <w:lang w:eastAsia="zh-CN"/>
              </w:rPr>
            </w:pPr>
          </w:p>
        </w:tc>
        <w:tc>
          <w:tcPr>
            <w:tcW w:w="1134" w:type="dxa"/>
            <w:noWrap w:val="0"/>
            <w:vAlign w:val="center"/>
          </w:tcPr>
          <w:p w14:paraId="77EBBB28">
            <w:pPr>
              <w:jc w:val="center"/>
              <w:rPr>
                <w:rFonts w:hint="eastAsia" w:ascii="宋体" w:hAnsi="宋体" w:eastAsia="宋体" w:cs="宋体"/>
                <w:spacing w:val="-6"/>
                <w:sz w:val="18"/>
                <w:szCs w:val="18"/>
                <w:lang w:eastAsia="zh-CN"/>
              </w:rPr>
            </w:pPr>
          </w:p>
        </w:tc>
        <w:tc>
          <w:tcPr>
            <w:tcW w:w="1068" w:type="dxa"/>
            <w:noWrap w:val="0"/>
            <w:vAlign w:val="center"/>
          </w:tcPr>
          <w:p w14:paraId="443E447F">
            <w:pPr>
              <w:jc w:val="center"/>
              <w:rPr>
                <w:rFonts w:hint="eastAsia" w:ascii="宋体" w:hAnsi="宋体" w:eastAsia="宋体" w:cs="宋体"/>
                <w:spacing w:val="-6"/>
                <w:sz w:val="18"/>
                <w:szCs w:val="18"/>
                <w:lang w:eastAsia="zh-CN"/>
              </w:rPr>
            </w:pPr>
          </w:p>
        </w:tc>
        <w:tc>
          <w:tcPr>
            <w:tcW w:w="1030" w:type="dxa"/>
            <w:noWrap w:val="0"/>
            <w:vAlign w:val="center"/>
          </w:tcPr>
          <w:p w14:paraId="3A520AB7">
            <w:pPr>
              <w:jc w:val="center"/>
              <w:rPr>
                <w:rFonts w:hint="eastAsia" w:ascii="宋体" w:hAnsi="宋体" w:eastAsia="宋体" w:cs="宋体"/>
                <w:spacing w:val="-6"/>
                <w:sz w:val="18"/>
                <w:szCs w:val="18"/>
                <w:lang w:eastAsia="zh-CN"/>
              </w:rPr>
            </w:pPr>
          </w:p>
        </w:tc>
        <w:tc>
          <w:tcPr>
            <w:tcW w:w="1002" w:type="dxa"/>
            <w:noWrap w:val="0"/>
            <w:vAlign w:val="center"/>
          </w:tcPr>
          <w:p w14:paraId="1DF7ED3B">
            <w:pPr>
              <w:jc w:val="center"/>
              <w:rPr>
                <w:rFonts w:hint="eastAsia" w:ascii="宋体" w:hAnsi="宋体" w:eastAsia="宋体" w:cs="宋体"/>
                <w:spacing w:val="-6"/>
                <w:sz w:val="18"/>
                <w:szCs w:val="18"/>
                <w:lang w:eastAsia="zh-CN"/>
              </w:rPr>
            </w:pPr>
          </w:p>
        </w:tc>
        <w:tc>
          <w:tcPr>
            <w:tcW w:w="931" w:type="dxa"/>
            <w:noWrap w:val="0"/>
            <w:vAlign w:val="center"/>
          </w:tcPr>
          <w:p w14:paraId="5BCB3349">
            <w:pPr>
              <w:jc w:val="center"/>
              <w:rPr>
                <w:rFonts w:hint="eastAsia" w:ascii="宋体" w:hAnsi="宋体" w:eastAsia="宋体" w:cs="宋体"/>
                <w:spacing w:val="-6"/>
                <w:sz w:val="18"/>
                <w:szCs w:val="18"/>
                <w:lang w:eastAsia="zh-CN"/>
              </w:rPr>
            </w:pPr>
          </w:p>
        </w:tc>
        <w:tc>
          <w:tcPr>
            <w:tcW w:w="1134" w:type="dxa"/>
            <w:noWrap w:val="0"/>
            <w:vAlign w:val="center"/>
          </w:tcPr>
          <w:p w14:paraId="611A9AD0">
            <w:pPr>
              <w:jc w:val="center"/>
              <w:rPr>
                <w:rFonts w:hint="eastAsia" w:ascii="宋体" w:hAnsi="宋体" w:eastAsia="宋体" w:cs="宋体"/>
                <w:spacing w:val="-6"/>
                <w:sz w:val="18"/>
                <w:szCs w:val="18"/>
                <w:lang w:eastAsia="zh-CN"/>
              </w:rPr>
            </w:pPr>
          </w:p>
        </w:tc>
      </w:tr>
      <w:tr w14:paraId="04601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566" w:type="dxa"/>
            <w:noWrap w:val="0"/>
            <w:vAlign w:val="center"/>
          </w:tcPr>
          <w:p w14:paraId="258E0638">
            <w:pPr>
              <w:jc w:val="center"/>
              <w:rPr>
                <w:rFonts w:hint="eastAsia" w:ascii="宋体" w:hAnsi="宋体" w:eastAsia="宋体" w:cs="宋体"/>
                <w:spacing w:val="-6"/>
                <w:sz w:val="18"/>
                <w:szCs w:val="18"/>
                <w:lang w:eastAsia="zh-CN"/>
              </w:rPr>
            </w:pPr>
          </w:p>
        </w:tc>
        <w:tc>
          <w:tcPr>
            <w:tcW w:w="1152" w:type="dxa"/>
            <w:noWrap w:val="0"/>
            <w:vAlign w:val="center"/>
          </w:tcPr>
          <w:p w14:paraId="35C2C044">
            <w:pPr>
              <w:jc w:val="center"/>
              <w:rPr>
                <w:rFonts w:hint="eastAsia" w:ascii="宋体" w:hAnsi="宋体" w:eastAsia="宋体" w:cs="宋体"/>
                <w:spacing w:val="-6"/>
                <w:sz w:val="18"/>
                <w:szCs w:val="18"/>
                <w:lang w:eastAsia="zh-CN"/>
              </w:rPr>
            </w:pPr>
          </w:p>
        </w:tc>
        <w:tc>
          <w:tcPr>
            <w:tcW w:w="1018" w:type="dxa"/>
            <w:noWrap w:val="0"/>
            <w:vAlign w:val="center"/>
          </w:tcPr>
          <w:p w14:paraId="5F5C6B5A">
            <w:pPr>
              <w:jc w:val="center"/>
              <w:rPr>
                <w:rFonts w:hint="eastAsia" w:ascii="宋体" w:hAnsi="宋体" w:eastAsia="宋体" w:cs="宋体"/>
                <w:spacing w:val="-6"/>
                <w:sz w:val="18"/>
                <w:szCs w:val="18"/>
                <w:lang w:eastAsia="zh-CN"/>
              </w:rPr>
            </w:pPr>
          </w:p>
        </w:tc>
        <w:tc>
          <w:tcPr>
            <w:tcW w:w="1123" w:type="dxa"/>
            <w:noWrap w:val="0"/>
            <w:vAlign w:val="center"/>
          </w:tcPr>
          <w:p w14:paraId="225E485F">
            <w:pPr>
              <w:jc w:val="center"/>
              <w:rPr>
                <w:rFonts w:hint="eastAsia" w:ascii="宋体" w:hAnsi="宋体" w:eastAsia="宋体" w:cs="宋体"/>
                <w:spacing w:val="-6"/>
                <w:sz w:val="18"/>
                <w:szCs w:val="18"/>
                <w:lang w:eastAsia="zh-CN"/>
              </w:rPr>
            </w:pPr>
          </w:p>
        </w:tc>
        <w:tc>
          <w:tcPr>
            <w:tcW w:w="1372" w:type="dxa"/>
            <w:noWrap w:val="0"/>
            <w:vAlign w:val="center"/>
          </w:tcPr>
          <w:p w14:paraId="13BD0359">
            <w:pPr>
              <w:jc w:val="center"/>
              <w:rPr>
                <w:rFonts w:hint="eastAsia" w:ascii="宋体" w:hAnsi="宋体" w:eastAsia="宋体" w:cs="宋体"/>
                <w:spacing w:val="-6"/>
                <w:sz w:val="18"/>
                <w:szCs w:val="18"/>
                <w:lang w:eastAsia="zh-CN"/>
              </w:rPr>
            </w:pPr>
          </w:p>
        </w:tc>
        <w:tc>
          <w:tcPr>
            <w:tcW w:w="958" w:type="dxa"/>
            <w:noWrap w:val="0"/>
            <w:vAlign w:val="center"/>
          </w:tcPr>
          <w:p w14:paraId="7BCB0F6B">
            <w:pPr>
              <w:jc w:val="center"/>
              <w:rPr>
                <w:rFonts w:hint="eastAsia" w:ascii="宋体" w:hAnsi="宋体" w:eastAsia="宋体" w:cs="宋体"/>
                <w:spacing w:val="-6"/>
                <w:sz w:val="18"/>
                <w:szCs w:val="18"/>
                <w:lang w:eastAsia="zh-CN"/>
              </w:rPr>
            </w:pPr>
          </w:p>
        </w:tc>
        <w:tc>
          <w:tcPr>
            <w:tcW w:w="1310" w:type="dxa"/>
            <w:noWrap w:val="0"/>
            <w:vAlign w:val="center"/>
          </w:tcPr>
          <w:p w14:paraId="2622A6BD">
            <w:pPr>
              <w:jc w:val="center"/>
              <w:rPr>
                <w:rFonts w:hint="eastAsia" w:ascii="宋体" w:hAnsi="宋体" w:eastAsia="宋体" w:cs="宋体"/>
                <w:spacing w:val="-6"/>
                <w:sz w:val="18"/>
                <w:szCs w:val="18"/>
                <w:lang w:eastAsia="zh-CN"/>
              </w:rPr>
            </w:pPr>
          </w:p>
        </w:tc>
        <w:tc>
          <w:tcPr>
            <w:tcW w:w="1134" w:type="dxa"/>
            <w:noWrap w:val="0"/>
            <w:vAlign w:val="center"/>
          </w:tcPr>
          <w:p w14:paraId="394DB4BA">
            <w:pPr>
              <w:jc w:val="center"/>
              <w:rPr>
                <w:rFonts w:hint="eastAsia" w:ascii="宋体" w:hAnsi="宋体" w:eastAsia="宋体" w:cs="宋体"/>
                <w:spacing w:val="-6"/>
                <w:sz w:val="18"/>
                <w:szCs w:val="18"/>
                <w:lang w:eastAsia="zh-CN"/>
              </w:rPr>
            </w:pPr>
          </w:p>
        </w:tc>
        <w:tc>
          <w:tcPr>
            <w:tcW w:w="1068" w:type="dxa"/>
            <w:noWrap w:val="0"/>
            <w:vAlign w:val="center"/>
          </w:tcPr>
          <w:p w14:paraId="2F77C5B0">
            <w:pPr>
              <w:jc w:val="center"/>
              <w:rPr>
                <w:rFonts w:hint="eastAsia" w:ascii="宋体" w:hAnsi="宋体" w:eastAsia="宋体" w:cs="宋体"/>
                <w:spacing w:val="-6"/>
                <w:sz w:val="18"/>
                <w:szCs w:val="18"/>
                <w:lang w:eastAsia="zh-CN"/>
              </w:rPr>
            </w:pPr>
          </w:p>
        </w:tc>
        <w:tc>
          <w:tcPr>
            <w:tcW w:w="1030" w:type="dxa"/>
            <w:noWrap w:val="0"/>
            <w:vAlign w:val="center"/>
          </w:tcPr>
          <w:p w14:paraId="578D3C0C">
            <w:pPr>
              <w:jc w:val="center"/>
              <w:rPr>
                <w:rFonts w:hint="eastAsia" w:ascii="宋体" w:hAnsi="宋体" w:eastAsia="宋体" w:cs="宋体"/>
                <w:spacing w:val="-6"/>
                <w:sz w:val="18"/>
                <w:szCs w:val="18"/>
                <w:lang w:eastAsia="zh-CN"/>
              </w:rPr>
            </w:pPr>
          </w:p>
        </w:tc>
        <w:tc>
          <w:tcPr>
            <w:tcW w:w="1002" w:type="dxa"/>
            <w:noWrap w:val="0"/>
            <w:vAlign w:val="center"/>
          </w:tcPr>
          <w:p w14:paraId="17860263">
            <w:pPr>
              <w:jc w:val="center"/>
              <w:rPr>
                <w:rFonts w:hint="eastAsia" w:ascii="宋体" w:hAnsi="宋体" w:eastAsia="宋体" w:cs="宋体"/>
                <w:spacing w:val="-6"/>
                <w:sz w:val="18"/>
                <w:szCs w:val="18"/>
                <w:lang w:eastAsia="zh-CN"/>
              </w:rPr>
            </w:pPr>
          </w:p>
        </w:tc>
        <w:tc>
          <w:tcPr>
            <w:tcW w:w="931" w:type="dxa"/>
            <w:noWrap w:val="0"/>
            <w:vAlign w:val="center"/>
          </w:tcPr>
          <w:p w14:paraId="6E6373D5">
            <w:pPr>
              <w:jc w:val="center"/>
              <w:rPr>
                <w:rFonts w:hint="eastAsia" w:ascii="宋体" w:hAnsi="宋体" w:eastAsia="宋体" w:cs="宋体"/>
                <w:spacing w:val="-6"/>
                <w:sz w:val="18"/>
                <w:szCs w:val="18"/>
                <w:lang w:eastAsia="zh-CN"/>
              </w:rPr>
            </w:pPr>
          </w:p>
        </w:tc>
        <w:tc>
          <w:tcPr>
            <w:tcW w:w="1134" w:type="dxa"/>
            <w:noWrap w:val="0"/>
            <w:vAlign w:val="center"/>
          </w:tcPr>
          <w:p w14:paraId="3EEFF291">
            <w:pPr>
              <w:jc w:val="center"/>
              <w:rPr>
                <w:rFonts w:hint="eastAsia" w:ascii="宋体" w:hAnsi="宋体" w:eastAsia="宋体" w:cs="宋体"/>
                <w:spacing w:val="-6"/>
                <w:sz w:val="18"/>
                <w:szCs w:val="18"/>
                <w:lang w:eastAsia="zh-CN"/>
              </w:rPr>
            </w:pPr>
          </w:p>
        </w:tc>
      </w:tr>
      <w:tr w14:paraId="6AD14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566" w:type="dxa"/>
            <w:noWrap w:val="0"/>
            <w:vAlign w:val="center"/>
          </w:tcPr>
          <w:p w14:paraId="5A4F3C15">
            <w:pPr>
              <w:jc w:val="center"/>
              <w:rPr>
                <w:rFonts w:hint="eastAsia" w:ascii="宋体" w:hAnsi="宋体" w:eastAsia="宋体" w:cs="宋体"/>
                <w:spacing w:val="-6"/>
                <w:sz w:val="18"/>
                <w:szCs w:val="18"/>
                <w:lang w:eastAsia="zh-CN"/>
              </w:rPr>
            </w:pPr>
          </w:p>
        </w:tc>
        <w:tc>
          <w:tcPr>
            <w:tcW w:w="1152" w:type="dxa"/>
            <w:noWrap w:val="0"/>
            <w:vAlign w:val="center"/>
          </w:tcPr>
          <w:p w14:paraId="57D85A11">
            <w:pPr>
              <w:jc w:val="center"/>
              <w:rPr>
                <w:rFonts w:hint="eastAsia" w:ascii="宋体" w:hAnsi="宋体" w:eastAsia="宋体" w:cs="宋体"/>
                <w:spacing w:val="-6"/>
                <w:sz w:val="18"/>
                <w:szCs w:val="18"/>
                <w:lang w:eastAsia="zh-CN"/>
              </w:rPr>
            </w:pPr>
          </w:p>
        </w:tc>
        <w:tc>
          <w:tcPr>
            <w:tcW w:w="1018" w:type="dxa"/>
            <w:noWrap w:val="0"/>
            <w:vAlign w:val="center"/>
          </w:tcPr>
          <w:p w14:paraId="5ACB170C">
            <w:pPr>
              <w:jc w:val="center"/>
              <w:rPr>
                <w:rFonts w:hint="eastAsia" w:ascii="宋体" w:hAnsi="宋体" w:eastAsia="宋体" w:cs="宋体"/>
                <w:spacing w:val="-6"/>
                <w:sz w:val="18"/>
                <w:szCs w:val="18"/>
                <w:lang w:eastAsia="zh-CN"/>
              </w:rPr>
            </w:pPr>
          </w:p>
        </w:tc>
        <w:tc>
          <w:tcPr>
            <w:tcW w:w="1123" w:type="dxa"/>
            <w:noWrap w:val="0"/>
            <w:vAlign w:val="center"/>
          </w:tcPr>
          <w:p w14:paraId="24A5350A">
            <w:pPr>
              <w:jc w:val="center"/>
              <w:rPr>
                <w:rFonts w:hint="eastAsia" w:ascii="宋体" w:hAnsi="宋体" w:eastAsia="宋体" w:cs="宋体"/>
                <w:spacing w:val="-6"/>
                <w:sz w:val="18"/>
                <w:szCs w:val="18"/>
                <w:lang w:eastAsia="zh-CN"/>
              </w:rPr>
            </w:pPr>
          </w:p>
        </w:tc>
        <w:tc>
          <w:tcPr>
            <w:tcW w:w="1372" w:type="dxa"/>
            <w:noWrap w:val="0"/>
            <w:vAlign w:val="center"/>
          </w:tcPr>
          <w:p w14:paraId="10289D0F">
            <w:pPr>
              <w:jc w:val="center"/>
              <w:rPr>
                <w:rFonts w:hint="eastAsia" w:ascii="宋体" w:hAnsi="宋体" w:eastAsia="宋体" w:cs="宋体"/>
                <w:spacing w:val="-6"/>
                <w:sz w:val="18"/>
                <w:szCs w:val="18"/>
                <w:lang w:eastAsia="zh-CN"/>
              </w:rPr>
            </w:pPr>
          </w:p>
        </w:tc>
        <w:tc>
          <w:tcPr>
            <w:tcW w:w="958" w:type="dxa"/>
            <w:noWrap w:val="0"/>
            <w:vAlign w:val="center"/>
          </w:tcPr>
          <w:p w14:paraId="00EA1260">
            <w:pPr>
              <w:jc w:val="center"/>
              <w:rPr>
                <w:rFonts w:hint="eastAsia" w:ascii="宋体" w:hAnsi="宋体" w:eastAsia="宋体" w:cs="宋体"/>
                <w:spacing w:val="-6"/>
                <w:sz w:val="18"/>
                <w:szCs w:val="18"/>
                <w:lang w:eastAsia="zh-CN"/>
              </w:rPr>
            </w:pPr>
          </w:p>
        </w:tc>
        <w:tc>
          <w:tcPr>
            <w:tcW w:w="1310" w:type="dxa"/>
            <w:noWrap w:val="0"/>
            <w:vAlign w:val="center"/>
          </w:tcPr>
          <w:p w14:paraId="4F578CFB">
            <w:pPr>
              <w:jc w:val="center"/>
              <w:rPr>
                <w:rFonts w:hint="eastAsia" w:ascii="宋体" w:hAnsi="宋体" w:eastAsia="宋体" w:cs="宋体"/>
                <w:spacing w:val="-6"/>
                <w:sz w:val="18"/>
                <w:szCs w:val="18"/>
                <w:lang w:eastAsia="zh-CN"/>
              </w:rPr>
            </w:pPr>
          </w:p>
        </w:tc>
        <w:tc>
          <w:tcPr>
            <w:tcW w:w="1134" w:type="dxa"/>
            <w:noWrap w:val="0"/>
            <w:vAlign w:val="center"/>
          </w:tcPr>
          <w:p w14:paraId="1D794385">
            <w:pPr>
              <w:jc w:val="center"/>
              <w:rPr>
                <w:rFonts w:hint="eastAsia" w:ascii="宋体" w:hAnsi="宋体" w:eastAsia="宋体" w:cs="宋体"/>
                <w:spacing w:val="-6"/>
                <w:sz w:val="18"/>
                <w:szCs w:val="18"/>
                <w:lang w:eastAsia="zh-CN"/>
              </w:rPr>
            </w:pPr>
          </w:p>
        </w:tc>
        <w:tc>
          <w:tcPr>
            <w:tcW w:w="1068" w:type="dxa"/>
            <w:noWrap w:val="0"/>
            <w:vAlign w:val="center"/>
          </w:tcPr>
          <w:p w14:paraId="2AF5C294">
            <w:pPr>
              <w:jc w:val="center"/>
              <w:rPr>
                <w:rFonts w:hint="eastAsia" w:ascii="宋体" w:hAnsi="宋体" w:eastAsia="宋体" w:cs="宋体"/>
                <w:spacing w:val="-6"/>
                <w:sz w:val="18"/>
                <w:szCs w:val="18"/>
                <w:lang w:eastAsia="zh-CN"/>
              </w:rPr>
            </w:pPr>
          </w:p>
        </w:tc>
        <w:tc>
          <w:tcPr>
            <w:tcW w:w="1030" w:type="dxa"/>
            <w:noWrap w:val="0"/>
            <w:vAlign w:val="center"/>
          </w:tcPr>
          <w:p w14:paraId="4D49C823">
            <w:pPr>
              <w:jc w:val="center"/>
              <w:rPr>
                <w:rFonts w:hint="eastAsia" w:ascii="宋体" w:hAnsi="宋体" w:eastAsia="宋体" w:cs="宋体"/>
                <w:spacing w:val="-6"/>
                <w:sz w:val="18"/>
                <w:szCs w:val="18"/>
                <w:lang w:eastAsia="zh-CN"/>
              </w:rPr>
            </w:pPr>
          </w:p>
        </w:tc>
        <w:tc>
          <w:tcPr>
            <w:tcW w:w="1002" w:type="dxa"/>
            <w:noWrap w:val="0"/>
            <w:vAlign w:val="center"/>
          </w:tcPr>
          <w:p w14:paraId="38D0C0FE">
            <w:pPr>
              <w:jc w:val="center"/>
              <w:rPr>
                <w:rFonts w:hint="eastAsia" w:ascii="宋体" w:hAnsi="宋体" w:eastAsia="宋体" w:cs="宋体"/>
                <w:spacing w:val="-6"/>
                <w:sz w:val="18"/>
                <w:szCs w:val="18"/>
                <w:lang w:eastAsia="zh-CN"/>
              </w:rPr>
            </w:pPr>
          </w:p>
        </w:tc>
        <w:tc>
          <w:tcPr>
            <w:tcW w:w="931" w:type="dxa"/>
            <w:noWrap w:val="0"/>
            <w:vAlign w:val="center"/>
          </w:tcPr>
          <w:p w14:paraId="3966DE44">
            <w:pPr>
              <w:jc w:val="center"/>
              <w:rPr>
                <w:rFonts w:hint="eastAsia" w:ascii="宋体" w:hAnsi="宋体" w:eastAsia="宋体" w:cs="宋体"/>
                <w:spacing w:val="-6"/>
                <w:sz w:val="18"/>
                <w:szCs w:val="18"/>
                <w:lang w:eastAsia="zh-CN"/>
              </w:rPr>
            </w:pPr>
          </w:p>
        </w:tc>
        <w:tc>
          <w:tcPr>
            <w:tcW w:w="1134" w:type="dxa"/>
            <w:noWrap w:val="0"/>
            <w:vAlign w:val="center"/>
          </w:tcPr>
          <w:p w14:paraId="573C276B">
            <w:pPr>
              <w:jc w:val="center"/>
              <w:rPr>
                <w:rFonts w:hint="eastAsia" w:ascii="宋体" w:hAnsi="宋体" w:eastAsia="宋体" w:cs="宋体"/>
                <w:spacing w:val="-6"/>
                <w:sz w:val="18"/>
                <w:szCs w:val="18"/>
                <w:lang w:eastAsia="zh-CN"/>
              </w:rPr>
            </w:pPr>
          </w:p>
        </w:tc>
      </w:tr>
      <w:tr w14:paraId="4A584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566" w:type="dxa"/>
            <w:noWrap w:val="0"/>
            <w:vAlign w:val="center"/>
          </w:tcPr>
          <w:p w14:paraId="42999882">
            <w:pPr>
              <w:jc w:val="center"/>
              <w:rPr>
                <w:rFonts w:hint="eastAsia" w:ascii="宋体" w:hAnsi="宋体" w:eastAsia="宋体" w:cs="宋体"/>
                <w:spacing w:val="-6"/>
                <w:sz w:val="18"/>
                <w:szCs w:val="18"/>
                <w:lang w:eastAsia="zh-CN"/>
              </w:rPr>
            </w:pPr>
          </w:p>
        </w:tc>
        <w:tc>
          <w:tcPr>
            <w:tcW w:w="1152" w:type="dxa"/>
            <w:noWrap w:val="0"/>
            <w:vAlign w:val="center"/>
          </w:tcPr>
          <w:p w14:paraId="3743C704">
            <w:pPr>
              <w:jc w:val="center"/>
              <w:rPr>
                <w:rFonts w:hint="eastAsia" w:ascii="宋体" w:hAnsi="宋体" w:eastAsia="宋体" w:cs="宋体"/>
                <w:spacing w:val="-6"/>
                <w:sz w:val="18"/>
                <w:szCs w:val="18"/>
                <w:lang w:eastAsia="zh-CN"/>
              </w:rPr>
            </w:pPr>
          </w:p>
        </w:tc>
        <w:tc>
          <w:tcPr>
            <w:tcW w:w="1018" w:type="dxa"/>
            <w:noWrap w:val="0"/>
            <w:vAlign w:val="center"/>
          </w:tcPr>
          <w:p w14:paraId="47D6C254">
            <w:pPr>
              <w:jc w:val="center"/>
              <w:rPr>
                <w:rFonts w:hint="eastAsia" w:ascii="宋体" w:hAnsi="宋体" w:eastAsia="宋体" w:cs="宋体"/>
                <w:spacing w:val="-6"/>
                <w:sz w:val="18"/>
                <w:szCs w:val="18"/>
                <w:lang w:eastAsia="zh-CN"/>
              </w:rPr>
            </w:pPr>
          </w:p>
        </w:tc>
        <w:tc>
          <w:tcPr>
            <w:tcW w:w="1123" w:type="dxa"/>
            <w:noWrap w:val="0"/>
            <w:vAlign w:val="center"/>
          </w:tcPr>
          <w:p w14:paraId="03A61D71">
            <w:pPr>
              <w:jc w:val="center"/>
              <w:rPr>
                <w:rFonts w:hint="eastAsia" w:ascii="宋体" w:hAnsi="宋体" w:eastAsia="宋体" w:cs="宋体"/>
                <w:spacing w:val="-6"/>
                <w:sz w:val="18"/>
                <w:szCs w:val="18"/>
                <w:lang w:eastAsia="zh-CN"/>
              </w:rPr>
            </w:pPr>
          </w:p>
        </w:tc>
        <w:tc>
          <w:tcPr>
            <w:tcW w:w="1372" w:type="dxa"/>
            <w:noWrap w:val="0"/>
            <w:vAlign w:val="center"/>
          </w:tcPr>
          <w:p w14:paraId="7EF0689D">
            <w:pPr>
              <w:jc w:val="center"/>
              <w:rPr>
                <w:rFonts w:hint="eastAsia" w:ascii="宋体" w:hAnsi="宋体" w:eastAsia="宋体" w:cs="宋体"/>
                <w:spacing w:val="-6"/>
                <w:sz w:val="18"/>
                <w:szCs w:val="18"/>
                <w:lang w:eastAsia="zh-CN"/>
              </w:rPr>
            </w:pPr>
          </w:p>
        </w:tc>
        <w:tc>
          <w:tcPr>
            <w:tcW w:w="958" w:type="dxa"/>
            <w:noWrap w:val="0"/>
            <w:vAlign w:val="center"/>
          </w:tcPr>
          <w:p w14:paraId="07F05410">
            <w:pPr>
              <w:jc w:val="center"/>
              <w:rPr>
                <w:rFonts w:hint="eastAsia" w:ascii="宋体" w:hAnsi="宋体" w:eastAsia="宋体" w:cs="宋体"/>
                <w:spacing w:val="-6"/>
                <w:sz w:val="18"/>
                <w:szCs w:val="18"/>
                <w:lang w:eastAsia="zh-CN"/>
              </w:rPr>
            </w:pPr>
          </w:p>
        </w:tc>
        <w:tc>
          <w:tcPr>
            <w:tcW w:w="1310" w:type="dxa"/>
            <w:noWrap w:val="0"/>
            <w:vAlign w:val="center"/>
          </w:tcPr>
          <w:p w14:paraId="57951BCC">
            <w:pPr>
              <w:jc w:val="center"/>
              <w:rPr>
                <w:rFonts w:hint="eastAsia" w:ascii="宋体" w:hAnsi="宋体" w:eastAsia="宋体" w:cs="宋体"/>
                <w:spacing w:val="-6"/>
                <w:sz w:val="18"/>
                <w:szCs w:val="18"/>
                <w:lang w:eastAsia="zh-CN"/>
              </w:rPr>
            </w:pPr>
          </w:p>
        </w:tc>
        <w:tc>
          <w:tcPr>
            <w:tcW w:w="1134" w:type="dxa"/>
            <w:noWrap w:val="0"/>
            <w:vAlign w:val="center"/>
          </w:tcPr>
          <w:p w14:paraId="7B05FBE8">
            <w:pPr>
              <w:jc w:val="center"/>
              <w:rPr>
                <w:rFonts w:hint="eastAsia" w:ascii="宋体" w:hAnsi="宋体" w:eastAsia="宋体" w:cs="宋体"/>
                <w:spacing w:val="-6"/>
                <w:sz w:val="18"/>
                <w:szCs w:val="18"/>
                <w:lang w:eastAsia="zh-CN"/>
              </w:rPr>
            </w:pPr>
          </w:p>
        </w:tc>
        <w:tc>
          <w:tcPr>
            <w:tcW w:w="1068" w:type="dxa"/>
            <w:noWrap w:val="0"/>
            <w:vAlign w:val="center"/>
          </w:tcPr>
          <w:p w14:paraId="3150CC74">
            <w:pPr>
              <w:jc w:val="center"/>
              <w:rPr>
                <w:rFonts w:hint="eastAsia" w:ascii="宋体" w:hAnsi="宋体" w:eastAsia="宋体" w:cs="宋体"/>
                <w:spacing w:val="-6"/>
                <w:sz w:val="18"/>
                <w:szCs w:val="18"/>
                <w:lang w:eastAsia="zh-CN"/>
              </w:rPr>
            </w:pPr>
          </w:p>
        </w:tc>
        <w:tc>
          <w:tcPr>
            <w:tcW w:w="1030" w:type="dxa"/>
            <w:noWrap w:val="0"/>
            <w:vAlign w:val="center"/>
          </w:tcPr>
          <w:p w14:paraId="45B6336C">
            <w:pPr>
              <w:jc w:val="center"/>
              <w:rPr>
                <w:rFonts w:hint="eastAsia" w:ascii="宋体" w:hAnsi="宋体" w:eastAsia="宋体" w:cs="宋体"/>
                <w:spacing w:val="-6"/>
                <w:sz w:val="18"/>
                <w:szCs w:val="18"/>
                <w:lang w:eastAsia="zh-CN"/>
              </w:rPr>
            </w:pPr>
          </w:p>
        </w:tc>
        <w:tc>
          <w:tcPr>
            <w:tcW w:w="1002" w:type="dxa"/>
            <w:noWrap w:val="0"/>
            <w:vAlign w:val="center"/>
          </w:tcPr>
          <w:p w14:paraId="28F81095">
            <w:pPr>
              <w:jc w:val="center"/>
              <w:rPr>
                <w:rFonts w:hint="eastAsia" w:ascii="宋体" w:hAnsi="宋体" w:eastAsia="宋体" w:cs="宋体"/>
                <w:spacing w:val="-6"/>
                <w:sz w:val="18"/>
                <w:szCs w:val="18"/>
                <w:lang w:eastAsia="zh-CN"/>
              </w:rPr>
            </w:pPr>
          </w:p>
        </w:tc>
        <w:tc>
          <w:tcPr>
            <w:tcW w:w="931" w:type="dxa"/>
            <w:noWrap w:val="0"/>
            <w:vAlign w:val="center"/>
          </w:tcPr>
          <w:p w14:paraId="0F86849F">
            <w:pPr>
              <w:jc w:val="center"/>
              <w:rPr>
                <w:rFonts w:hint="eastAsia" w:ascii="宋体" w:hAnsi="宋体" w:eastAsia="宋体" w:cs="宋体"/>
                <w:spacing w:val="-6"/>
                <w:sz w:val="18"/>
                <w:szCs w:val="18"/>
                <w:lang w:eastAsia="zh-CN"/>
              </w:rPr>
            </w:pPr>
          </w:p>
        </w:tc>
        <w:tc>
          <w:tcPr>
            <w:tcW w:w="1134" w:type="dxa"/>
            <w:noWrap w:val="0"/>
            <w:vAlign w:val="center"/>
          </w:tcPr>
          <w:p w14:paraId="39E5BB6A">
            <w:pPr>
              <w:jc w:val="center"/>
              <w:rPr>
                <w:rFonts w:hint="eastAsia" w:ascii="宋体" w:hAnsi="宋体" w:eastAsia="宋体" w:cs="宋体"/>
                <w:spacing w:val="-6"/>
                <w:sz w:val="18"/>
                <w:szCs w:val="18"/>
                <w:lang w:eastAsia="zh-CN"/>
              </w:rPr>
            </w:pPr>
          </w:p>
        </w:tc>
      </w:tr>
      <w:tr w14:paraId="6865B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566" w:type="dxa"/>
            <w:noWrap w:val="0"/>
            <w:vAlign w:val="center"/>
          </w:tcPr>
          <w:p w14:paraId="546C0207">
            <w:pPr>
              <w:jc w:val="center"/>
              <w:rPr>
                <w:rFonts w:hint="eastAsia" w:ascii="宋体" w:hAnsi="宋体" w:eastAsia="宋体" w:cs="宋体"/>
                <w:spacing w:val="-6"/>
                <w:sz w:val="18"/>
                <w:szCs w:val="18"/>
                <w:lang w:eastAsia="zh-CN"/>
              </w:rPr>
            </w:pPr>
          </w:p>
        </w:tc>
        <w:tc>
          <w:tcPr>
            <w:tcW w:w="1152" w:type="dxa"/>
            <w:noWrap w:val="0"/>
            <w:vAlign w:val="center"/>
          </w:tcPr>
          <w:p w14:paraId="29F61F80">
            <w:pPr>
              <w:jc w:val="center"/>
              <w:rPr>
                <w:rFonts w:hint="eastAsia" w:ascii="宋体" w:hAnsi="宋体" w:eastAsia="宋体" w:cs="宋体"/>
                <w:spacing w:val="-6"/>
                <w:sz w:val="18"/>
                <w:szCs w:val="18"/>
                <w:lang w:eastAsia="zh-CN"/>
              </w:rPr>
            </w:pPr>
          </w:p>
        </w:tc>
        <w:tc>
          <w:tcPr>
            <w:tcW w:w="1018" w:type="dxa"/>
            <w:noWrap w:val="0"/>
            <w:vAlign w:val="center"/>
          </w:tcPr>
          <w:p w14:paraId="728EADCC">
            <w:pPr>
              <w:jc w:val="center"/>
              <w:rPr>
                <w:rFonts w:hint="eastAsia" w:ascii="宋体" w:hAnsi="宋体" w:eastAsia="宋体" w:cs="宋体"/>
                <w:spacing w:val="-6"/>
                <w:sz w:val="18"/>
                <w:szCs w:val="18"/>
                <w:lang w:eastAsia="zh-CN"/>
              </w:rPr>
            </w:pPr>
          </w:p>
        </w:tc>
        <w:tc>
          <w:tcPr>
            <w:tcW w:w="1123" w:type="dxa"/>
            <w:noWrap w:val="0"/>
            <w:vAlign w:val="center"/>
          </w:tcPr>
          <w:p w14:paraId="3E1C7916">
            <w:pPr>
              <w:jc w:val="center"/>
              <w:rPr>
                <w:rFonts w:hint="eastAsia" w:ascii="宋体" w:hAnsi="宋体" w:eastAsia="宋体" w:cs="宋体"/>
                <w:spacing w:val="-6"/>
                <w:sz w:val="18"/>
                <w:szCs w:val="18"/>
                <w:lang w:eastAsia="zh-CN"/>
              </w:rPr>
            </w:pPr>
          </w:p>
        </w:tc>
        <w:tc>
          <w:tcPr>
            <w:tcW w:w="1372" w:type="dxa"/>
            <w:noWrap w:val="0"/>
            <w:vAlign w:val="center"/>
          </w:tcPr>
          <w:p w14:paraId="26104C39">
            <w:pPr>
              <w:jc w:val="center"/>
              <w:rPr>
                <w:rFonts w:hint="eastAsia" w:ascii="宋体" w:hAnsi="宋体" w:eastAsia="宋体" w:cs="宋体"/>
                <w:spacing w:val="-6"/>
                <w:sz w:val="18"/>
                <w:szCs w:val="18"/>
                <w:lang w:eastAsia="zh-CN"/>
              </w:rPr>
            </w:pPr>
          </w:p>
        </w:tc>
        <w:tc>
          <w:tcPr>
            <w:tcW w:w="958" w:type="dxa"/>
            <w:noWrap w:val="0"/>
            <w:vAlign w:val="center"/>
          </w:tcPr>
          <w:p w14:paraId="49236106">
            <w:pPr>
              <w:jc w:val="center"/>
              <w:rPr>
                <w:rFonts w:hint="eastAsia" w:ascii="宋体" w:hAnsi="宋体" w:eastAsia="宋体" w:cs="宋体"/>
                <w:spacing w:val="-6"/>
                <w:sz w:val="18"/>
                <w:szCs w:val="18"/>
                <w:lang w:eastAsia="zh-CN"/>
              </w:rPr>
            </w:pPr>
          </w:p>
        </w:tc>
        <w:tc>
          <w:tcPr>
            <w:tcW w:w="1310" w:type="dxa"/>
            <w:noWrap w:val="0"/>
            <w:vAlign w:val="center"/>
          </w:tcPr>
          <w:p w14:paraId="32856BFE">
            <w:pPr>
              <w:jc w:val="center"/>
              <w:rPr>
                <w:rFonts w:hint="eastAsia" w:ascii="宋体" w:hAnsi="宋体" w:eastAsia="宋体" w:cs="宋体"/>
                <w:spacing w:val="-6"/>
                <w:sz w:val="18"/>
                <w:szCs w:val="18"/>
                <w:lang w:eastAsia="zh-CN"/>
              </w:rPr>
            </w:pPr>
          </w:p>
        </w:tc>
        <w:tc>
          <w:tcPr>
            <w:tcW w:w="1134" w:type="dxa"/>
            <w:noWrap w:val="0"/>
            <w:vAlign w:val="center"/>
          </w:tcPr>
          <w:p w14:paraId="2B1CAEB9">
            <w:pPr>
              <w:jc w:val="center"/>
              <w:rPr>
                <w:rFonts w:hint="eastAsia" w:ascii="宋体" w:hAnsi="宋体" w:eastAsia="宋体" w:cs="宋体"/>
                <w:spacing w:val="-6"/>
                <w:sz w:val="18"/>
                <w:szCs w:val="18"/>
                <w:lang w:eastAsia="zh-CN"/>
              </w:rPr>
            </w:pPr>
          </w:p>
        </w:tc>
        <w:tc>
          <w:tcPr>
            <w:tcW w:w="1068" w:type="dxa"/>
            <w:noWrap w:val="0"/>
            <w:vAlign w:val="center"/>
          </w:tcPr>
          <w:p w14:paraId="7FDA478F">
            <w:pPr>
              <w:jc w:val="center"/>
              <w:rPr>
                <w:rFonts w:hint="eastAsia" w:ascii="宋体" w:hAnsi="宋体" w:eastAsia="宋体" w:cs="宋体"/>
                <w:spacing w:val="-6"/>
                <w:sz w:val="18"/>
                <w:szCs w:val="18"/>
                <w:lang w:eastAsia="zh-CN"/>
              </w:rPr>
            </w:pPr>
          </w:p>
        </w:tc>
        <w:tc>
          <w:tcPr>
            <w:tcW w:w="1030" w:type="dxa"/>
            <w:noWrap w:val="0"/>
            <w:vAlign w:val="center"/>
          </w:tcPr>
          <w:p w14:paraId="1017DF86">
            <w:pPr>
              <w:jc w:val="center"/>
              <w:rPr>
                <w:rFonts w:hint="eastAsia" w:ascii="宋体" w:hAnsi="宋体" w:eastAsia="宋体" w:cs="宋体"/>
                <w:spacing w:val="-6"/>
                <w:sz w:val="18"/>
                <w:szCs w:val="18"/>
                <w:lang w:eastAsia="zh-CN"/>
              </w:rPr>
            </w:pPr>
          </w:p>
        </w:tc>
        <w:tc>
          <w:tcPr>
            <w:tcW w:w="1002" w:type="dxa"/>
            <w:noWrap w:val="0"/>
            <w:vAlign w:val="center"/>
          </w:tcPr>
          <w:p w14:paraId="147ADDB8">
            <w:pPr>
              <w:jc w:val="center"/>
              <w:rPr>
                <w:rFonts w:hint="eastAsia" w:ascii="宋体" w:hAnsi="宋体" w:eastAsia="宋体" w:cs="宋体"/>
                <w:spacing w:val="-6"/>
                <w:sz w:val="18"/>
                <w:szCs w:val="18"/>
                <w:lang w:eastAsia="zh-CN"/>
              </w:rPr>
            </w:pPr>
          </w:p>
        </w:tc>
        <w:tc>
          <w:tcPr>
            <w:tcW w:w="931" w:type="dxa"/>
            <w:noWrap w:val="0"/>
            <w:vAlign w:val="center"/>
          </w:tcPr>
          <w:p w14:paraId="2FDE8CC8">
            <w:pPr>
              <w:jc w:val="center"/>
              <w:rPr>
                <w:rFonts w:hint="eastAsia" w:ascii="宋体" w:hAnsi="宋体" w:eastAsia="宋体" w:cs="宋体"/>
                <w:spacing w:val="-6"/>
                <w:sz w:val="18"/>
                <w:szCs w:val="18"/>
                <w:lang w:eastAsia="zh-CN"/>
              </w:rPr>
            </w:pPr>
          </w:p>
        </w:tc>
        <w:tc>
          <w:tcPr>
            <w:tcW w:w="1134" w:type="dxa"/>
            <w:noWrap w:val="0"/>
            <w:vAlign w:val="center"/>
          </w:tcPr>
          <w:p w14:paraId="02FCD0D8">
            <w:pPr>
              <w:jc w:val="center"/>
              <w:rPr>
                <w:rFonts w:hint="eastAsia" w:ascii="宋体" w:hAnsi="宋体" w:eastAsia="宋体" w:cs="宋体"/>
                <w:spacing w:val="-6"/>
                <w:sz w:val="18"/>
                <w:szCs w:val="18"/>
                <w:lang w:eastAsia="zh-CN"/>
              </w:rPr>
            </w:pPr>
          </w:p>
        </w:tc>
      </w:tr>
      <w:tr w14:paraId="1BE7F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566" w:type="dxa"/>
            <w:noWrap w:val="0"/>
            <w:vAlign w:val="center"/>
          </w:tcPr>
          <w:p w14:paraId="7411F02F">
            <w:pPr>
              <w:jc w:val="center"/>
              <w:rPr>
                <w:rFonts w:hint="eastAsia" w:ascii="宋体" w:hAnsi="宋体" w:eastAsia="宋体" w:cs="宋体"/>
                <w:spacing w:val="-6"/>
                <w:sz w:val="18"/>
                <w:szCs w:val="18"/>
                <w:lang w:eastAsia="zh-CN"/>
              </w:rPr>
            </w:pPr>
          </w:p>
        </w:tc>
        <w:tc>
          <w:tcPr>
            <w:tcW w:w="1152" w:type="dxa"/>
            <w:noWrap w:val="0"/>
            <w:vAlign w:val="center"/>
          </w:tcPr>
          <w:p w14:paraId="7F94B38B">
            <w:pPr>
              <w:jc w:val="center"/>
              <w:rPr>
                <w:rFonts w:hint="eastAsia" w:ascii="宋体" w:hAnsi="宋体" w:eastAsia="宋体" w:cs="宋体"/>
                <w:spacing w:val="-6"/>
                <w:sz w:val="18"/>
                <w:szCs w:val="18"/>
                <w:lang w:eastAsia="zh-CN"/>
              </w:rPr>
            </w:pPr>
          </w:p>
        </w:tc>
        <w:tc>
          <w:tcPr>
            <w:tcW w:w="1018" w:type="dxa"/>
            <w:noWrap w:val="0"/>
            <w:vAlign w:val="center"/>
          </w:tcPr>
          <w:p w14:paraId="7870BDA7">
            <w:pPr>
              <w:jc w:val="center"/>
              <w:rPr>
                <w:rFonts w:hint="eastAsia" w:ascii="宋体" w:hAnsi="宋体" w:eastAsia="宋体" w:cs="宋体"/>
                <w:spacing w:val="-6"/>
                <w:sz w:val="18"/>
                <w:szCs w:val="18"/>
                <w:lang w:eastAsia="zh-CN"/>
              </w:rPr>
            </w:pPr>
          </w:p>
        </w:tc>
        <w:tc>
          <w:tcPr>
            <w:tcW w:w="1123" w:type="dxa"/>
            <w:noWrap w:val="0"/>
            <w:vAlign w:val="center"/>
          </w:tcPr>
          <w:p w14:paraId="69252F90">
            <w:pPr>
              <w:jc w:val="center"/>
              <w:rPr>
                <w:rFonts w:hint="eastAsia" w:ascii="宋体" w:hAnsi="宋体" w:eastAsia="宋体" w:cs="宋体"/>
                <w:spacing w:val="-6"/>
                <w:sz w:val="18"/>
                <w:szCs w:val="18"/>
                <w:lang w:eastAsia="zh-CN"/>
              </w:rPr>
            </w:pPr>
          </w:p>
        </w:tc>
        <w:tc>
          <w:tcPr>
            <w:tcW w:w="1372" w:type="dxa"/>
            <w:noWrap w:val="0"/>
            <w:vAlign w:val="center"/>
          </w:tcPr>
          <w:p w14:paraId="0AF473E9">
            <w:pPr>
              <w:jc w:val="center"/>
              <w:rPr>
                <w:rFonts w:hint="eastAsia" w:ascii="宋体" w:hAnsi="宋体" w:eastAsia="宋体" w:cs="宋体"/>
                <w:spacing w:val="-6"/>
                <w:sz w:val="18"/>
                <w:szCs w:val="18"/>
                <w:lang w:eastAsia="zh-CN"/>
              </w:rPr>
            </w:pPr>
          </w:p>
        </w:tc>
        <w:tc>
          <w:tcPr>
            <w:tcW w:w="958" w:type="dxa"/>
            <w:noWrap w:val="0"/>
            <w:vAlign w:val="center"/>
          </w:tcPr>
          <w:p w14:paraId="7AEDCD16">
            <w:pPr>
              <w:jc w:val="center"/>
              <w:rPr>
                <w:rFonts w:hint="eastAsia" w:ascii="宋体" w:hAnsi="宋体" w:eastAsia="宋体" w:cs="宋体"/>
                <w:spacing w:val="-6"/>
                <w:sz w:val="18"/>
                <w:szCs w:val="18"/>
                <w:lang w:eastAsia="zh-CN"/>
              </w:rPr>
            </w:pPr>
          </w:p>
        </w:tc>
        <w:tc>
          <w:tcPr>
            <w:tcW w:w="1310" w:type="dxa"/>
            <w:noWrap w:val="0"/>
            <w:vAlign w:val="center"/>
          </w:tcPr>
          <w:p w14:paraId="1E8C1FDA">
            <w:pPr>
              <w:jc w:val="center"/>
              <w:rPr>
                <w:rFonts w:hint="eastAsia" w:ascii="宋体" w:hAnsi="宋体" w:eastAsia="宋体" w:cs="宋体"/>
                <w:spacing w:val="-6"/>
                <w:sz w:val="18"/>
                <w:szCs w:val="18"/>
                <w:lang w:eastAsia="zh-CN"/>
              </w:rPr>
            </w:pPr>
          </w:p>
        </w:tc>
        <w:tc>
          <w:tcPr>
            <w:tcW w:w="1134" w:type="dxa"/>
            <w:noWrap w:val="0"/>
            <w:vAlign w:val="center"/>
          </w:tcPr>
          <w:p w14:paraId="18F5EC6B">
            <w:pPr>
              <w:jc w:val="center"/>
              <w:rPr>
                <w:rFonts w:hint="eastAsia" w:ascii="宋体" w:hAnsi="宋体" w:eastAsia="宋体" w:cs="宋体"/>
                <w:spacing w:val="-6"/>
                <w:sz w:val="18"/>
                <w:szCs w:val="18"/>
                <w:lang w:eastAsia="zh-CN"/>
              </w:rPr>
            </w:pPr>
          </w:p>
        </w:tc>
        <w:tc>
          <w:tcPr>
            <w:tcW w:w="1068" w:type="dxa"/>
            <w:noWrap w:val="0"/>
            <w:vAlign w:val="center"/>
          </w:tcPr>
          <w:p w14:paraId="6F451807">
            <w:pPr>
              <w:jc w:val="center"/>
              <w:rPr>
                <w:rFonts w:hint="eastAsia" w:ascii="宋体" w:hAnsi="宋体" w:eastAsia="宋体" w:cs="宋体"/>
                <w:spacing w:val="-6"/>
                <w:sz w:val="18"/>
                <w:szCs w:val="18"/>
                <w:lang w:eastAsia="zh-CN"/>
              </w:rPr>
            </w:pPr>
          </w:p>
        </w:tc>
        <w:tc>
          <w:tcPr>
            <w:tcW w:w="1030" w:type="dxa"/>
            <w:noWrap w:val="0"/>
            <w:vAlign w:val="center"/>
          </w:tcPr>
          <w:p w14:paraId="4953F61F">
            <w:pPr>
              <w:jc w:val="center"/>
              <w:rPr>
                <w:rFonts w:hint="eastAsia" w:ascii="宋体" w:hAnsi="宋体" w:eastAsia="宋体" w:cs="宋体"/>
                <w:spacing w:val="-6"/>
                <w:sz w:val="18"/>
                <w:szCs w:val="18"/>
                <w:lang w:eastAsia="zh-CN"/>
              </w:rPr>
            </w:pPr>
          </w:p>
        </w:tc>
        <w:tc>
          <w:tcPr>
            <w:tcW w:w="1002" w:type="dxa"/>
            <w:noWrap w:val="0"/>
            <w:vAlign w:val="center"/>
          </w:tcPr>
          <w:p w14:paraId="0B89DE9A">
            <w:pPr>
              <w:jc w:val="center"/>
              <w:rPr>
                <w:rFonts w:hint="eastAsia" w:ascii="宋体" w:hAnsi="宋体" w:eastAsia="宋体" w:cs="宋体"/>
                <w:spacing w:val="-6"/>
                <w:sz w:val="18"/>
                <w:szCs w:val="18"/>
                <w:lang w:eastAsia="zh-CN"/>
              </w:rPr>
            </w:pPr>
          </w:p>
        </w:tc>
        <w:tc>
          <w:tcPr>
            <w:tcW w:w="931" w:type="dxa"/>
            <w:noWrap w:val="0"/>
            <w:vAlign w:val="center"/>
          </w:tcPr>
          <w:p w14:paraId="334A1F43">
            <w:pPr>
              <w:jc w:val="center"/>
              <w:rPr>
                <w:rFonts w:hint="eastAsia" w:ascii="宋体" w:hAnsi="宋体" w:eastAsia="宋体" w:cs="宋体"/>
                <w:spacing w:val="-6"/>
                <w:sz w:val="18"/>
                <w:szCs w:val="18"/>
                <w:lang w:eastAsia="zh-CN"/>
              </w:rPr>
            </w:pPr>
          </w:p>
        </w:tc>
        <w:tc>
          <w:tcPr>
            <w:tcW w:w="1134" w:type="dxa"/>
            <w:noWrap w:val="0"/>
            <w:vAlign w:val="center"/>
          </w:tcPr>
          <w:p w14:paraId="661AA903">
            <w:pPr>
              <w:jc w:val="center"/>
              <w:rPr>
                <w:rFonts w:hint="eastAsia" w:ascii="宋体" w:hAnsi="宋体" w:eastAsia="宋体" w:cs="宋体"/>
                <w:spacing w:val="-6"/>
                <w:sz w:val="18"/>
                <w:szCs w:val="18"/>
                <w:lang w:eastAsia="zh-CN"/>
              </w:rPr>
            </w:pPr>
          </w:p>
        </w:tc>
      </w:tr>
      <w:tr w14:paraId="3D5F7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566" w:type="dxa"/>
            <w:noWrap w:val="0"/>
            <w:vAlign w:val="center"/>
          </w:tcPr>
          <w:p w14:paraId="7DA081D5">
            <w:pPr>
              <w:jc w:val="center"/>
              <w:rPr>
                <w:rFonts w:hint="eastAsia" w:ascii="宋体" w:hAnsi="宋体" w:eastAsia="宋体" w:cs="宋体"/>
                <w:spacing w:val="-6"/>
                <w:sz w:val="18"/>
                <w:szCs w:val="18"/>
                <w:lang w:eastAsia="zh-CN"/>
              </w:rPr>
            </w:pPr>
          </w:p>
        </w:tc>
        <w:tc>
          <w:tcPr>
            <w:tcW w:w="1152" w:type="dxa"/>
            <w:noWrap w:val="0"/>
            <w:vAlign w:val="center"/>
          </w:tcPr>
          <w:p w14:paraId="251675BE">
            <w:pPr>
              <w:jc w:val="center"/>
              <w:rPr>
                <w:rFonts w:hint="eastAsia" w:ascii="宋体" w:hAnsi="宋体" w:eastAsia="宋体" w:cs="宋体"/>
                <w:spacing w:val="-6"/>
                <w:sz w:val="18"/>
                <w:szCs w:val="18"/>
                <w:lang w:eastAsia="zh-CN"/>
              </w:rPr>
            </w:pPr>
          </w:p>
        </w:tc>
        <w:tc>
          <w:tcPr>
            <w:tcW w:w="1018" w:type="dxa"/>
            <w:noWrap w:val="0"/>
            <w:vAlign w:val="center"/>
          </w:tcPr>
          <w:p w14:paraId="1645CE13">
            <w:pPr>
              <w:jc w:val="center"/>
              <w:rPr>
                <w:rFonts w:hint="eastAsia" w:ascii="宋体" w:hAnsi="宋体" w:eastAsia="宋体" w:cs="宋体"/>
                <w:spacing w:val="-6"/>
                <w:sz w:val="18"/>
                <w:szCs w:val="18"/>
                <w:lang w:eastAsia="zh-CN"/>
              </w:rPr>
            </w:pPr>
          </w:p>
        </w:tc>
        <w:tc>
          <w:tcPr>
            <w:tcW w:w="1123" w:type="dxa"/>
            <w:noWrap w:val="0"/>
            <w:vAlign w:val="center"/>
          </w:tcPr>
          <w:p w14:paraId="42856D71">
            <w:pPr>
              <w:jc w:val="center"/>
              <w:rPr>
                <w:rFonts w:hint="eastAsia" w:ascii="宋体" w:hAnsi="宋体" w:eastAsia="宋体" w:cs="宋体"/>
                <w:spacing w:val="-6"/>
                <w:sz w:val="18"/>
                <w:szCs w:val="18"/>
                <w:lang w:eastAsia="zh-CN"/>
              </w:rPr>
            </w:pPr>
          </w:p>
        </w:tc>
        <w:tc>
          <w:tcPr>
            <w:tcW w:w="1372" w:type="dxa"/>
            <w:noWrap w:val="0"/>
            <w:vAlign w:val="center"/>
          </w:tcPr>
          <w:p w14:paraId="41F2AC74">
            <w:pPr>
              <w:jc w:val="center"/>
              <w:rPr>
                <w:rFonts w:hint="eastAsia" w:ascii="宋体" w:hAnsi="宋体" w:eastAsia="宋体" w:cs="宋体"/>
                <w:spacing w:val="-6"/>
                <w:sz w:val="18"/>
                <w:szCs w:val="18"/>
                <w:lang w:eastAsia="zh-CN"/>
              </w:rPr>
            </w:pPr>
          </w:p>
        </w:tc>
        <w:tc>
          <w:tcPr>
            <w:tcW w:w="958" w:type="dxa"/>
            <w:noWrap w:val="0"/>
            <w:vAlign w:val="center"/>
          </w:tcPr>
          <w:p w14:paraId="6D5BB0E2">
            <w:pPr>
              <w:jc w:val="center"/>
              <w:rPr>
                <w:rFonts w:hint="eastAsia" w:ascii="宋体" w:hAnsi="宋体" w:eastAsia="宋体" w:cs="宋体"/>
                <w:spacing w:val="-6"/>
                <w:sz w:val="18"/>
                <w:szCs w:val="18"/>
                <w:lang w:eastAsia="zh-CN"/>
              </w:rPr>
            </w:pPr>
          </w:p>
        </w:tc>
        <w:tc>
          <w:tcPr>
            <w:tcW w:w="1310" w:type="dxa"/>
            <w:noWrap w:val="0"/>
            <w:vAlign w:val="center"/>
          </w:tcPr>
          <w:p w14:paraId="4EFCE3A5">
            <w:pPr>
              <w:jc w:val="center"/>
              <w:rPr>
                <w:rFonts w:hint="eastAsia" w:ascii="宋体" w:hAnsi="宋体" w:eastAsia="宋体" w:cs="宋体"/>
                <w:spacing w:val="-6"/>
                <w:sz w:val="18"/>
                <w:szCs w:val="18"/>
                <w:lang w:eastAsia="zh-CN"/>
              </w:rPr>
            </w:pPr>
          </w:p>
        </w:tc>
        <w:tc>
          <w:tcPr>
            <w:tcW w:w="1134" w:type="dxa"/>
            <w:noWrap w:val="0"/>
            <w:vAlign w:val="center"/>
          </w:tcPr>
          <w:p w14:paraId="0C91A5FB">
            <w:pPr>
              <w:jc w:val="center"/>
              <w:rPr>
                <w:rFonts w:hint="eastAsia" w:ascii="宋体" w:hAnsi="宋体" w:eastAsia="宋体" w:cs="宋体"/>
                <w:spacing w:val="-6"/>
                <w:sz w:val="18"/>
                <w:szCs w:val="18"/>
                <w:lang w:eastAsia="zh-CN"/>
              </w:rPr>
            </w:pPr>
          </w:p>
        </w:tc>
        <w:tc>
          <w:tcPr>
            <w:tcW w:w="1068" w:type="dxa"/>
            <w:noWrap w:val="0"/>
            <w:vAlign w:val="center"/>
          </w:tcPr>
          <w:p w14:paraId="190B4731">
            <w:pPr>
              <w:jc w:val="center"/>
              <w:rPr>
                <w:rFonts w:hint="eastAsia" w:ascii="宋体" w:hAnsi="宋体" w:eastAsia="宋体" w:cs="宋体"/>
                <w:spacing w:val="-6"/>
                <w:sz w:val="18"/>
                <w:szCs w:val="18"/>
                <w:lang w:eastAsia="zh-CN"/>
              </w:rPr>
            </w:pPr>
          </w:p>
        </w:tc>
        <w:tc>
          <w:tcPr>
            <w:tcW w:w="1030" w:type="dxa"/>
            <w:noWrap w:val="0"/>
            <w:vAlign w:val="center"/>
          </w:tcPr>
          <w:p w14:paraId="68C26E1A">
            <w:pPr>
              <w:jc w:val="center"/>
              <w:rPr>
                <w:rFonts w:hint="eastAsia" w:ascii="宋体" w:hAnsi="宋体" w:eastAsia="宋体" w:cs="宋体"/>
                <w:spacing w:val="-6"/>
                <w:sz w:val="18"/>
                <w:szCs w:val="18"/>
                <w:lang w:eastAsia="zh-CN"/>
              </w:rPr>
            </w:pPr>
          </w:p>
        </w:tc>
        <w:tc>
          <w:tcPr>
            <w:tcW w:w="1002" w:type="dxa"/>
            <w:noWrap w:val="0"/>
            <w:vAlign w:val="center"/>
          </w:tcPr>
          <w:p w14:paraId="3016C278">
            <w:pPr>
              <w:jc w:val="center"/>
              <w:rPr>
                <w:rFonts w:hint="eastAsia" w:ascii="宋体" w:hAnsi="宋体" w:eastAsia="宋体" w:cs="宋体"/>
                <w:spacing w:val="-6"/>
                <w:sz w:val="18"/>
                <w:szCs w:val="18"/>
                <w:lang w:eastAsia="zh-CN"/>
              </w:rPr>
            </w:pPr>
          </w:p>
        </w:tc>
        <w:tc>
          <w:tcPr>
            <w:tcW w:w="931" w:type="dxa"/>
            <w:noWrap w:val="0"/>
            <w:vAlign w:val="center"/>
          </w:tcPr>
          <w:p w14:paraId="7420480D">
            <w:pPr>
              <w:jc w:val="center"/>
              <w:rPr>
                <w:rFonts w:hint="eastAsia" w:ascii="宋体" w:hAnsi="宋体" w:eastAsia="宋体" w:cs="宋体"/>
                <w:spacing w:val="-6"/>
                <w:sz w:val="18"/>
                <w:szCs w:val="18"/>
                <w:lang w:eastAsia="zh-CN"/>
              </w:rPr>
            </w:pPr>
          </w:p>
        </w:tc>
        <w:tc>
          <w:tcPr>
            <w:tcW w:w="1134" w:type="dxa"/>
            <w:noWrap w:val="0"/>
            <w:vAlign w:val="center"/>
          </w:tcPr>
          <w:p w14:paraId="005DCD6A">
            <w:pPr>
              <w:jc w:val="center"/>
              <w:rPr>
                <w:rFonts w:hint="eastAsia" w:ascii="宋体" w:hAnsi="宋体" w:eastAsia="宋体" w:cs="宋体"/>
                <w:spacing w:val="-6"/>
                <w:sz w:val="18"/>
                <w:szCs w:val="18"/>
                <w:lang w:eastAsia="zh-CN"/>
              </w:rPr>
            </w:pPr>
          </w:p>
        </w:tc>
      </w:tr>
      <w:tr w14:paraId="44A4F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566" w:type="dxa"/>
            <w:noWrap w:val="0"/>
            <w:vAlign w:val="center"/>
          </w:tcPr>
          <w:p w14:paraId="0C9E4FD6">
            <w:pPr>
              <w:jc w:val="center"/>
              <w:rPr>
                <w:rFonts w:hint="eastAsia" w:ascii="宋体" w:hAnsi="宋体" w:eastAsia="宋体" w:cs="宋体"/>
                <w:spacing w:val="-6"/>
                <w:sz w:val="18"/>
                <w:szCs w:val="18"/>
                <w:lang w:eastAsia="zh-CN"/>
              </w:rPr>
            </w:pPr>
          </w:p>
        </w:tc>
        <w:tc>
          <w:tcPr>
            <w:tcW w:w="1152" w:type="dxa"/>
            <w:noWrap w:val="0"/>
            <w:vAlign w:val="center"/>
          </w:tcPr>
          <w:p w14:paraId="2C46FAC0">
            <w:pPr>
              <w:jc w:val="center"/>
              <w:rPr>
                <w:rFonts w:hint="eastAsia" w:ascii="宋体" w:hAnsi="宋体" w:eastAsia="宋体" w:cs="宋体"/>
                <w:spacing w:val="-6"/>
                <w:sz w:val="18"/>
                <w:szCs w:val="18"/>
                <w:lang w:eastAsia="zh-CN"/>
              </w:rPr>
            </w:pPr>
          </w:p>
        </w:tc>
        <w:tc>
          <w:tcPr>
            <w:tcW w:w="1018" w:type="dxa"/>
            <w:noWrap w:val="0"/>
            <w:vAlign w:val="center"/>
          </w:tcPr>
          <w:p w14:paraId="24652972">
            <w:pPr>
              <w:jc w:val="center"/>
              <w:rPr>
                <w:rFonts w:hint="eastAsia" w:ascii="宋体" w:hAnsi="宋体" w:eastAsia="宋体" w:cs="宋体"/>
                <w:spacing w:val="-6"/>
                <w:sz w:val="18"/>
                <w:szCs w:val="18"/>
                <w:lang w:eastAsia="zh-CN"/>
              </w:rPr>
            </w:pPr>
          </w:p>
        </w:tc>
        <w:tc>
          <w:tcPr>
            <w:tcW w:w="1123" w:type="dxa"/>
            <w:noWrap w:val="0"/>
            <w:vAlign w:val="center"/>
          </w:tcPr>
          <w:p w14:paraId="7398FB62">
            <w:pPr>
              <w:jc w:val="center"/>
              <w:rPr>
                <w:rFonts w:hint="eastAsia" w:ascii="宋体" w:hAnsi="宋体" w:eastAsia="宋体" w:cs="宋体"/>
                <w:spacing w:val="-6"/>
                <w:sz w:val="18"/>
                <w:szCs w:val="18"/>
                <w:lang w:eastAsia="zh-CN"/>
              </w:rPr>
            </w:pPr>
          </w:p>
        </w:tc>
        <w:tc>
          <w:tcPr>
            <w:tcW w:w="1372" w:type="dxa"/>
            <w:noWrap w:val="0"/>
            <w:vAlign w:val="center"/>
          </w:tcPr>
          <w:p w14:paraId="151F865D">
            <w:pPr>
              <w:jc w:val="center"/>
              <w:rPr>
                <w:rFonts w:hint="eastAsia" w:ascii="宋体" w:hAnsi="宋体" w:eastAsia="宋体" w:cs="宋体"/>
                <w:spacing w:val="-6"/>
                <w:sz w:val="18"/>
                <w:szCs w:val="18"/>
                <w:lang w:eastAsia="zh-CN"/>
              </w:rPr>
            </w:pPr>
          </w:p>
        </w:tc>
        <w:tc>
          <w:tcPr>
            <w:tcW w:w="958" w:type="dxa"/>
            <w:noWrap w:val="0"/>
            <w:vAlign w:val="center"/>
          </w:tcPr>
          <w:p w14:paraId="7F6FE76E">
            <w:pPr>
              <w:jc w:val="center"/>
              <w:rPr>
                <w:rFonts w:hint="eastAsia" w:ascii="宋体" w:hAnsi="宋体" w:eastAsia="宋体" w:cs="宋体"/>
                <w:spacing w:val="-6"/>
                <w:sz w:val="18"/>
                <w:szCs w:val="18"/>
                <w:lang w:eastAsia="zh-CN"/>
              </w:rPr>
            </w:pPr>
          </w:p>
        </w:tc>
        <w:tc>
          <w:tcPr>
            <w:tcW w:w="1310" w:type="dxa"/>
            <w:noWrap w:val="0"/>
            <w:vAlign w:val="center"/>
          </w:tcPr>
          <w:p w14:paraId="6BD68E25">
            <w:pPr>
              <w:jc w:val="center"/>
              <w:rPr>
                <w:rFonts w:hint="eastAsia" w:ascii="宋体" w:hAnsi="宋体" w:eastAsia="宋体" w:cs="宋体"/>
                <w:spacing w:val="-6"/>
                <w:sz w:val="18"/>
                <w:szCs w:val="18"/>
                <w:lang w:eastAsia="zh-CN"/>
              </w:rPr>
            </w:pPr>
          </w:p>
        </w:tc>
        <w:tc>
          <w:tcPr>
            <w:tcW w:w="1134" w:type="dxa"/>
            <w:noWrap w:val="0"/>
            <w:vAlign w:val="center"/>
          </w:tcPr>
          <w:p w14:paraId="589ABED8">
            <w:pPr>
              <w:jc w:val="center"/>
              <w:rPr>
                <w:rFonts w:hint="eastAsia" w:ascii="宋体" w:hAnsi="宋体" w:eastAsia="宋体" w:cs="宋体"/>
                <w:spacing w:val="-6"/>
                <w:sz w:val="18"/>
                <w:szCs w:val="18"/>
                <w:lang w:eastAsia="zh-CN"/>
              </w:rPr>
            </w:pPr>
          </w:p>
        </w:tc>
        <w:tc>
          <w:tcPr>
            <w:tcW w:w="1068" w:type="dxa"/>
            <w:noWrap w:val="0"/>
            <w:vAlign w:val="center"/>
          </w:tcPr>
          <w:p w14:paraId="05BF9ED8">
            <w:pPr>
              <w:jc w:val="center"/>
              <w:rPr>
                <w:rFonts w:hint="eastAsia" w:ascii="宋体" w:hAnsi="宋体" w:eastAsia="宋体" w:cs="宋体"/>
                <w:spacing w:val="-6"/>
                <w:sz w:val="18"/>
                <w:szCs w:val="18"/>
                <w:lang w:eastAsia="zh-CN"/>
              </w:rPr>
            </w:pPr>
          </w:p>
        </w:tc>
        <w:tc>
          <w:tcPr>
            <w:tcW w:w="1030" w:type="dxa"/>
            <w:noWrap w:val="0"/>
            <w:vAlign w:val="center"/>
          </w:tcPr>
          <w:p w14:paraId="3A0DFEEF">
            <w:pPr>
              <w:jc w:val="center"/>
              <w:rPr>
                <w:rFonts w:hint="eastAsia" w:ascii="宋体" w:hAnsi="宋体" w:eastAsia="宋体" w:cs="宋体"/>
                <w:spacing w:val="-6"/>
                <w:sz w:val="18"/>
                <w:szCs w:val="18"/>
                <w:lang w:eastAsia="zh-CN"/>
              </w:rPr>
            </w:pPr>
          </w:p>
        </w:tc>
        <w:tc>
          <w:tcPr>
            <w:tcW w:w="1002" w:type="dxa"/>
            <w:noWrap w:val="0"/>
            <w:vAlign w:val="center"/>
          </w:tcPr>
          <w:p w14:paraId="46223935">
            <w:pPr>
              <w:jc w:val="center"/>
              <w:rPr>
                <w:rFonts w:hint="eastAsia" w:ascii="宋体" w:hAnsi="宋体" w:eastAsia="宋体" w:cs="宋体"/>
                <w:spacing w:val="-6"/>
                <w:sz w:val="18"/>
                <w:szCs w:val="18"/>
                <w:lang w:eastAsia="zh-CN"/>
              </w:rPr>
            </w:pPr>
          </w:p>
        </w:tc>
        <w:tc>
          <w:tcPr>
            <w:tcW w:w="931" w:type="dxa"/>
            <w:noWrap w:val="0"/>
            <w:vAlign w:val="center"/>
          </w:tcPr>
          <w:p w14:paraId="1A9682AD">
            <w:pPr>
              <w:jc w:val="center"/>
              <w:rPr>
                <w:rFonts w:hint="eastAsia" w:ascii="宋体" w:hAnsi="宋体" w:eastAsia="宋体" w:cs="宋体"/>
                <w:spacing w:val="-6"/>
                <w:sz w:val="18"/>
                <w:szCs w:val="18"/>
                <w:lang w:eastAsia="zh-CN"/>
              </w:rPr>
            </w:pPr>
          </w:p>
        </w:tc>
        <w:tc>
          <w:tcPr>
            <w:tcW w:w="1134" w:type="dxa"/>
            <w:noWrap w:val="0"/>
            <w:vAlign w:val="center"/>
          </w:tcPr>
          <w:p w14:paraId="3247AA7F">
            <w:pPr>
              <w:jc w:val="center"/>
              <w:rPr>
                <w:rFonts w:hint="eastAsia" w:ascii="宋体" w:hAnsi="宋体" w:eastAsia="宋体" w:cs="宋体"/>
                <w:spacing w:val="-6"/>
                <w:sz w:val="18"/>
                <w:szCs w:val="18"/>
                <w:lang w:eastAsia="zh-CN"/>
              </w:rPr>
            </w:pPr>
          </w:p>
        </w:tc>
      </w:tr>
    </w:tbl>
    <w:p w14:paraId="28B1A9A0">
      <w:pPr>
        <w:widowControl w:val="0"/>
        <w:kinsoku/>
        <w:wordWrap w:val="0"/>
        <w:topLinePunct/>
        <w:autoSpaceDE/>
        <w:autoSpaceDN/>
        <w:spacing w:line="560" w:lineRule="exact"/>
        <w:ind w:left="840" w:hanging="840" w:hangingChars="300"/>
        <w:textAlignment w:val="center"/>
        <w:rPr>
          <w:rFonts w:hint="eastAsia" w:ascii="Times New Roman" w:hAnsi="Times New Roman" w:eastAsia="仿宋_GB2312" w:cs="仿宋_GB2312"/>
          <w:color w:val="auto"/>
          <w:sz w:val="28"/>
          <w:szCs w:val="28"/>
          <w:lang w:eastAsia="zh-CN"/>
        </w:rPr>
        <w:sectPr>
          <w:footerReference r:id="rId6" w:type="first"/>
          <w:footerReference r:id="rId5" w:type="default"/>
          <w:pgSz w:w="16838" w:h="11906" w:orient="landscape"/>
          <w:pgMar w:top="1587" w:right="2098" w:bottom="1474" w:left="1984" w:header="851" w:footer="1134" w:gutter="0"/>
          <w:pgBorders>
            <w:top w:val="none" w:sz="0" w:space="0"/>
            <w:left w:val="none" w:sz="0" w:space="0"/>
            <w:bottom w:val="none" w:sz="0" w:space="0"/>
            <w:right w:val="none" w:sz="0" w:space="0"/>
          </w:pgBorders>
          <w:cols w:space="720" w:num="1"/>
          <w:titlePg/>
        </w:sectPr>
      </w:pPr>
    </w:p>
    <w:p w14:paraId="2E9254CD">
      <w:pPr>
        <w:keepNext w:val="0"/>
        <w:keepLines w:val="0"/>
        <w:pageBreakBefore w:val="0"/>
        <w:numPr>
          <w:ilvl w:val="0"/>
          <w:numId w:val="0"/>
        </w:numPr>
        <w:kinsoku/>
        <w:wordWrap/>
        <w:overflowPunct/>
        <w:topLinePunct w:val="0"/>
        <w:autoSpaceDE/>
        <w:autoSpaceDN/>
        <w:bidi w:val="0"/>
        <w:adjustRightInd/>
        <w:spacing w:line="560" w:lineRule="exact"/>
        <w:rPr>
          <w:rFonts w:hint="eastAsia" w:ascii="仿宋_GB2312" w:hAnsi="仿宋_GB2312" w:eastAsia="仿宋_GB2312" w:cs="仿宋_GB2312"/>
          <w:sz w:val="32"/>
          <w:szCs w:val="32"/>
          <w:lang w:val="en-US" w:eastAsia="zh-CN"/>
        </w:rPr>
      </w:pPr>
    </w:p>
    <w:sectPr>
      <w:headerReference r:id="rId7" w:type="default"/>
      <w:footerReference r:id="rId8"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CESI仿宋-GB2312">
    <w:altName w:val="仿宋"/>
    <w:panose1 w:val="02000500000000000000"/>
    <w:charset w:val="86"/>
    <w:family w:val="auto"/>
    <w:pitch w:val="default"/>
    <w:sig w:usb0="00000000" w:usb1="00000000" w:usb2="00000010" w:usb3="00000000" w:csb0="0004000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5CC9F8">
    <w:pPr>
      <w:pStyle w:val="5"/>
      <w:framePr w:wrap="around" w:vAnchor="text" w:hAnchor="margin" w:xAlign="outside" w:y="1"/>
      <w:rPr>
        <w:rStyle w:val="9"/>
        <w:rFonts w:ascii="宋体" w:hAnsi="宋体" w:eastAsia="宋体"/>
        <w:sz w:val="28"/>
        <w:szCs w:val="28"/>
      </w:rPr>
    </w:pPr>
    <w:r>
      <w:rPr>
        <w:rStyle w:val="9"/>
        <w:rFonts w:ascii="宋体" w:hAnsi="宋体" w:eastAsia="宋体"/>
        <w:sz w:val="28"/>
        <w:szCs w:val="28"/>
      </w:rPr>
      <w:fldChar w:fldCharType="begin"/>
    </w:r>
    <w:r>
      <w:rPr>
        <w:rStyle w:val="9"/>
        <w:rFonts w:ascii="宋体" w:hAnsi="宋体" w:eastAsia="宋体"/>
        <w:sz w:val="28"/>
        <w:szCs w:val="28"/>
      </w:rPr>
      <w:instrText xml:space="preserve">PAGE  </w:instrText>
    </w:r>
    <w:r>
      <w:rPr>
        <w:rStyle w:val="9"/>
        <w:rFonts w:ascii="宋体" w:hAnsi="宋体" w:eastAsia="宋体"/>
        <w:sz w:val="28"/>
        <w:szCs w:val="28"/>
      </w:rPr>
      <w:fldChar w:fldCharType="separate"/>
    </w:r>
    <w:r>
      <w:rPr>
        <w:rStyle w:val="9"/>
        <w:rFonts w:ascii="宋体" w:hAnsi="宋体" w:eastAsia="宋体"/>
        <w:sz w:val="28"/>
        <w:szCs w:val="28"/>
      </w:rPr>
      <w:t>- 1 -</w:t>
    </w:r>
    <w:r>
      <w:rPr>
        <w:rStyle w:val="9"/>
        <w:rFonts w:ascii="宋体" w:hAnsi="宋体" w:eastAsia="宋体"/>
        <w:sz w:val="28"/>
        <w:szCs w:val="28"/>
      </w:rPr>
      <w:fldChar w:fldCharType="end"/>
    </w:r>
  </w:p>
  <w:p w14:paraId="75F66F46">
    <w:pPr>
      <w:pStyle w:val="5"/>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2C97F1">
    <w:pPr>
      <w:pStyle w:val="5"/>
      <w:framePr w:wrap="around" w:vAnchor="text" w:hAnchor="margin" w:xAlign="outside" w:y="1"/>
      <w:rPr>
        <w:rStyle w:val="9"/>
      </w:rPr>
    </w:pPr>
    <w:r>
      <w:rPr>
        <w:rStyle w:val="9"/>
      </w:rPr>
      <w:fldChar w:fldCharType="begin"/>
    </w:r>
    <w:r>
      <w:rPr>
        <w:rStyle w:val="9"/>
      </w:rPr>
      <w:instrText xml:space="preserve">PAGE  </w:instrText>
    </w:r>
    <w:r>
      <w:rPr>
        <w:rStyle w:val="9"/>
      </w:rPr>
      <w:fldChar w:fldCharType="end"/>
    </w:r>
  </w:p>
  <w:p w14:paraId="2812779C">
    <w:pPr>
      <w:pStyle w:val="5"/>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9DD96C">
    <w:pPr>
      <w:ind w:right="360"/>
      <w:rPr>
        <w:rFonts w:hint="eastAsia" w:eastAsia="宋体"/>
        <w:lang w:eastAsia="zh-CN"/>
      </w:rPr>
    </w:pPr>
  </w:p>
  <w:p w14:paraId="29008ED9">
    <w:pPr>
      <w:spacing w:line="14" w:lineRule="auto"/>
      <w:ind w:right="360" w:firstLine="360"/>
      <w:rPr>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649AD3">
    <w:pPr>
      <w:pStyle w:val="5"/>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3B7D148">
                          <w:pPr>
                            <w:rPr>
                              <w:szCs w:val="24"/>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14:paraId="33B7D148">
                    <w:pPr>
                      <w:rPr>
                        <w:szCs w:val="24"/>
                      </w:rPr>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3819C">
    <w:pPr>
      <w:pStyle w:val="2"/>
      <w:spacing w:line="14" w:lineRule="auto"/>
      <w:rPr>
        <w:sz w:val="2"/>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7337FB">
    <w:pPr>
      <w:pStyle w:val="2"/>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7FDC8C0"/>
    <w:multiLevelType w:val="singleLevel"/>
    <w:tmpl w:val="E7FDC8C0"/>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B7F0569"/>
    <w:rsid w:val="08064168"/>
    <w:rsid w:val="31021914"/>
    <w:rsid w:val="315DB0AC"/>
    <w:rsid w:val="3FBC47A0"/>
    <w:rsid w:val="587D8927"/>
    <w:rsid w:val="7DF746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3"/>
    <w:semiHidden/>
    <w:qFormat/>
    <w:uiPriority w:val="0"/>
    <w:rPr>
      <w:rFonts w:ascii="Arial" w:hAnsi="Arial" w:eastAsia="Arial" w:cs="Arial"/>
      <w:sz w:val="21"/>
      <w:szCs w:val="21"/>
      <w:lang w:val="en-US" w:eastAsia="en-US" w:bidi="ar-SA"/>
    </w:rPr>
  </w:style>
  <w:style w:type="paragraph" w:styleId="3">
    <w:name w:val="Body Text First Indent"/>
    <w:basedOn w:val="2"/>
    <w:next w:val="4"/>
    <w:qFormat/>
    <w:uiPriority w:val="99"/>
    <w:pPr>
      <w:spacing w:line="500" w:lineRule="exact"/>
      <w:ind w:firstLine="420"/>
    </w:pPr>
    <w:rPr>
      <w:rFonts w:ascii="宋体" w:hAnsi="宋体" w:eastAsia="宋体" w:cs="宋体"/>
      <w:sz w:val="28"/>
      <w:szCs w:val="32"/>
      <w:lang w:val="zh-CN"/>
    </w:rPr>
  </w:style>
  <w:style w:type="paragraph" w:styleId="4">
    <w:name w:val="Plain Text"/>
    <w:basedOn w:val="1"/>
    <w:qFormat/>
    <w:uiPriority w:val="99"/>
    <w:rPr>
      <w:rFonts w:ascii="宋体" w:hAnsi="Courier New"/>
    </w:rPr>
  </w:style>
  <w:style w:type="paragraph" w:styleId="5">
    <w:name w:val="footer"/>
    <w:basedOn w:val="1"/>
    <w:qFormat/>
    <w:uiPriority w:val="0"/>
    <w:pPr>
      <w:tabs>
        <w:tab w:val="center" w:pos="4153"/>
        <w:tab w:val="right" w:pos="8306"/>
      </w:tabs>
      <w:snapToGrid w:val="0"/>
      <w:jc w:val="left"/>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page number"/>
    <w:qFormat/>
    <w:uiPriority w:val="0"/>
  </w:style>
  <w:style w:type="paragraph" w:customStyle="1" w:styleId="10">
    <w:name w:val="Table Text"/>
    <w:basedOn w:val="1"/>
    <w:semiHidden/>
    <w:qFormat/>
    <w:uiPriority w:val="0"/>
    <w:rPr>
      <w:rFonts w:ascii="宋体" w:hAnsi="宋体" w:eastAsia="宋体" w:cs="宋体"/>
      <w:sz w:val="25"/>
      <w:szCs w:val="25"/>
      <w:lang w:val="en-US" w:eastAsia="en-US" w:bidi="ar-SA"/>
    </w:rPr>
  </w:style>
  <w:style w:type="table" w:customStyle="1" w:styleId="11">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32</Pages>
  <Words>8771</Words>
  <Characters>9809</Characters>
  <Lines>0</Lines>
  <Paragraphs>0</Paragraphs>
  <TotalTime>24</TotalTime>
  <ScaleCrop>false</ScaleCrop>
  <LinksUpToDate>false</LinksUpToDate>
  <CharactersWithSpaces>10025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2026-08-25T14:21:00Z</dcterms:created>
  <dc:creator>临泽县农机中心</dc:creator>
  <cp:lastModifiedBy>WPS_1749298217</cp:lastModifiedBy>
  <cp:lastPrinted>2026-08-24T16:13:00Z</cp:lastPrinted>
  <dcterms:modified xsi:type="dcterms:W3CDTF">2026-08-24T09:23:09Z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5CF5C05E3184439ED3E28B6A2E872690_41</vt:lpwstr>
  </property>
  <property fmtid="{D5CDD505-2E9C-101B-9397-08002B2CF9AE}" pid="4" name="KSOTemplateDocerSaveRecord">
    <vt:lpwstr>eyJoZGlkIjoiMmQ5MzNlMTBiNjA1Y2MyNjJkZWM1OTJjMDdlMWEyZWIiLCJ1c2VySWQiOiIxNzA4NDQwNjA4In0=</vt:lpwstr>
  </property>
</Properties>
</file>