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AD8FC">
      <w:pPr>
        <w:spacing w:line="120" w:lineRule="exact"/>
        <w:rPr>
          <w:rFonts w:hint="eastAsia" w:ascii="文鼎小标宋简" w:eastAsia="文鼎小标宋简"/>
          <w:b/>
          <w:color w:val="FF0000"/>
          <w:spacing w:val="70"/>
          <w:sz w:val="72"/>
          <w:szCs w:val="72"/>
        </w:rPr>
      </w:pPr>
    </w:p>
    <w:p w14:paraId="1C7423FF">
      <w:pPr>
        <w:spacing w:line="580" w:lineRule="exact"/>
        <w:rPr>
          <w:rFonts w:ascii="方正小标宋简体" w:eastAsia="方正小标宋简体"/>
          <w:color w:val="000000" w:themeColor="text1"/>
          <w:sz w:val="44"/>
          <w:szCs w:val="44"/>
        </w:rPr>
      </w:pPr>
    </w:p>
    <w:p w14:paraId="5756E069">
      <w:pPr>
        <w:adjustRightInd w:val="0"/>
        <w:snapToGrid w:val="0"/>
        <w:spacing w:line="580" w:lineRule="exact"/>
        <w:rPr>
          <w:rFonts w:eastAsia="方正小标宋简体"/>
          <w:color w:val="000000" w:themeColor="text1"/>
          <w:sz w:val="44"/>
          <w:szCs w:val="44"/>
        </w:rPr>
      </w:pPr>
      <w:r>
        <w:rPr>
          <w:rFonts w:hint="eastAsia" w:ascii="方正小标宋简体" w:eastAsia="方正小标宋简体"/>
          <w:color w:val="000000" w:themeColor="text1"/>
          <w:sz w:val="44"/>
          <w:szCs w:val="44"/>
        </w:rPr>
        <w:t>临泽县2025年农业社会化服务项目实施方案</w:t>
      </w:r>
    </w:p>
    <w:p w14:paraId="09E0B896">
      <w:pPr>
        <w:adjustRightInd w:val="0"/>
        <w:snapToGrid w:val="0"/>
        <w:spacing w:line="580" w:lineRule="exact"/>
        <w:ind w:firstLine="640" w:firstLineChars="200"/>
        <w:rPr>
          <w:rFonts w:ascii="黑体" w:hAnsi="黑体" w:eastAsia="黑体" w:cs="黑体"/>
          <w:color w:val="000000" w:themeColor="text1"/>
          <w:sz w:val="32"/>
          <w:szCs w:val="32"/>
        </w:rPr>
      </w:pPr>
    </w:p>
    <w:p w14:paraId="485BFEAC">
      <w:pPr>
        <w:adjustRightInd w:val="0"/>
        <w:snapToGrid w:val="0"/>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为实施好2025年农业社会化服务项目，根据《甘肃省农业</w:t>
      </w:r>
      <w:r>
        <w:rPr>
          <w:rFonts w:hint="eastAsia" w:ascii="仿宋_GB2312" w:hAnsi="仿宋_GB2312" w:eastAsia="仿宋_GB2312" w:cs="仿宋_GB2312"/>
          <w:spacing w:val="-6"/>
          <w:sz w:val="32"/>
          <w:szCs w:val="32"/>
        </w:rPr>
        <w:t>农村厅关于印发2025年农业社会化服务项目实施方案的通知》（甘农经发〔2025〕4号）文件要求，结合我县实际，制定本方案。</w:t>
      </w:r>
    </w:p>
    <w:p w14:paraId="6573D11F">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14:paraId="1467CBDB">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聚焦落实国家粮食安全战略，依托我</w:t>
      </w:r>
      <w:r>
        <w:rPr>
          <w:rFonts w:hint="eastAsia" w:ascii="仿宋_GB2312" w:hAnsi="仿宋_GB2312" w:eastAsia="仿宋_GB2312" w:cs="仿宋_GB2312"/>
          <w:color w:val="000000"/>
          <w:sz w:val="32"/>
          <w:szCs w:val="32"/>
        </w:rPr>
        <w:t>县玉米制种优势产业，</w:t>
      </w:r>
      <w:r>
        <w:rPr>
          <w:rFonts w:hint="eastAsia" w:ascii="仿宋_GB2312" w:hAnsi="仿宋_GB2312" w:eastAsia="仿宋_GB2312" w:cs="仿宋_GB2312"/>
          <w:sz w:val="32"/>
          <w:szCs w:val="32"/>
        </w:rPr>
        <w:t>以引领小农户对接现代农业发展为重点，因地制宜大力推广“服</w:t>
      </w:r>
      <w:r>
        <w:rPr>
          <w:rFonts w:hint="eastAsia" w:ascii="仿宋_GB2312" w:hAnsi="仿宋_GB2312" w:eastAsia="仿宋_GB2312" w:cs="仿宋_GB2312"/>
          <w:spacing w:val="-4"/>
          <w:sz w:val="32"/>
          <w:szCs w:val="32"/>
        </w:rPr>
        <w:t>务主体+农村集体经济组织+农户”“服务主体+各类新型经营主体+农户”等效益优势明显、农民满意度高的农业生产托管经营模式，支持玉米生产过程中的关键环节和薄弱环节开展农业生产托管服务。2025年完成农业生产托管任务面积3.52万亩（按照“综合托管系数”折算，耕、种、防、收综合托管系数分别为0.35、0.26、0.13和0.26），为筑牢国家粮食安全防线提供有力支撑。</w:t>
      </w:r>
    </w:p>
    <w:p w14:paraId="58BA04F4">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14:paraId="6871E4F6">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（一）扶持方向</w:t>
      </w:r>
    </w:p>
    <w:p w14:paraId="17DE4843">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农业社会化服务项目资金主要用于小农户等经营主体在玉米生产过程中耕、种、防、收环节接受农业生产托管服务给予财政补贴。项目实施因地制宜发展单环节、多环节等服务模式，有效满足多样化服</w:t>
      </w:r>
      <w:r>
        <w:rPr>
          <w:rFonts w:hint="eastAsia" w:ascii="仿宋_GB2312" w:hAnsi="仿宋_GB2312" w:eastAsia="仿宋_GB2312" w:cs="仿宋_GB2312"/>
          <w:color w:val="000000" w:themeColor="text1"/>
          <w:sz w:val="32"/>
          <w:szCs w:val="32"/>
        </w:rPr>
        <w:t>务需求</w:t>
      </w:r>
      <w:r>
        <w:rPr>
          <w:rFonts w:hint="eastAsia" w:ascii="仿宋_GB2312" w:hAnsi="仿宋_GB2312" w:eastAsia="仿宋_GB2312" w:cs="仿宋_GB2312"/>
          <w:sz w:val="32"/>
          <w:szCs w:val="32"/>
        </w:rPr>
        <w:t xml:space="preserve">。要大力推广“服务主体+农村集体经济组织+农户”“服务主体+各类新型经营主体+农户”等效益优势明显、农民满意度高的农业生产托管经营模式。  </w:t>
      </w:r>
    </w:p>
    <w:p w14:paraId="63A6F081">
      <w:pPr>
        <w:adjustRightInd w:val="0"/>
        <w:snapToGrid w:val="0"/>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（二）制定标准</w:t>
      </w:r>
    </w:p>
    <w:p w14:paraId="4DAE6C20">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1.服务组织标准</w:t>
      </w:r>
    </w:p>
    <w:p w14:paraId="2E93B83D">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近</w:t>
      </w:r>
      <w:r>
        <w:rPr>
          <w:rFonts w:hint="eastAsia" w:ascii="仿宋_GB2312" w:hAnsi="仿宋_GB2312" w:eastAsia="仿宋_GB2312" w:cs="仿宋_GB2312"/>
          <w:spacing w:val="-4"/>
          <w:sz w:val="32"/>
          <w:szCs w:val="32"/>
        </w:rPr>
        <w:t>三年没有不良记录，愿意接受社会化服务行业管理部门监管，应有一定的社会化服务经验，原则上从事社会化服务达两年以上，拥有与其服务内容、服务能力相匹配的专业农业机械设备，农业机械必须能够使用GPS或北斗智能仪器提供终端数据。依法具有独立承担民事责任能力，治理结构健全、内部管理和监督制度完善。具有独立健全的财务管理、会计核算和资产管理制度，具有依法缴纳税收的良好记录，在农民群众中享有良好的信誉，其所提供的服务在质量和价格方面受到农户的认可和好评。</w:t>
      </w:r>
    </w:p>
    <w:p w14:paraId="4D580AB5">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2.服务组织农机设备具体标准</w:t>
      </w:r>
    </w:p>
    <w:p w14:paraId="215A05EE">
      <w:pPr>
        <w:adjustRightInd w:val="0"/>
        <w:snapToGrid w:val="0"/>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sz w:val="32"/>
          <w:szCs w:val="32"/>
        </w:rPr>
        <w:t>机耕：</w:t>
      </w:r>
      <w:r>
        <w:rPr>
          <w:rFonts w:hint="eastAsia" w:ascii="仿宋_GB2312" w:hAnsi="仿宋_GB2312" w:eastAsia="仿宋_GB2312" w:cs="仿宋_GB2312"/>
          <w:sz w:val="32"/>
          <w:szCs w:val="32"/>
        </w:rPr>
        <w:t>服务</w:t>
      </w:r>
      <w:r>
        <w:rPr>
          <w:rFonts w:hint="eastAsia" w:ascii="仿宋_GB2312" w:hAnsi="仿宋_GB2312" w:eastAsia="仿宋_GB2312" w:cs="仿宋_GB2312"/>
          <w:spacing w:val="-6"/>
          <w:sz w:val="32"/>
          <w:szCs w:val="32"/>
        </w:rPr>
        <w:t>主体拥有机耕农业机械不少于2台,每台具备日作业100亩以上能力，推荐使用GPS或北斗智能仪器提供终端数据。</w:t>
      </w:r>
    </w:p>
    <w:p w14:paraId="1C51CC3C">
      <w:pPr>
        <w:adjustRightInd w:val="0"/>
        <w:snapToGrid w:val="0"/>
        <w:spacing w:line="58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z w:val="32"/>
          <w:szCs w:val="32"/>
        </w:rPr>
        <w:t>机防：</w:t>
      </w:r>
      <w:r>
        <w:rPr>
          <w:rFonts w:hint="eastAsia" w:ascii="仿宋_GB2312" w:hAnsi="仿宋_GB2312" w:eastAsia="仿宋_GB2312" w:cs="仿宋_GB2312"/>
          <w:sz w:val="32"/>
          <w:szCs w:val="32"/>
        </w:rPr>
        <w:t>服</w:t>
      </w:r>
      <w:r>
        <w:rPr>
          <w:rFonts w:hint="eastAsia" w:ascii="仿宋_GB2312" w:hAnsi="仿宋_GB2312" w:eastAsia="仿宋_GB2312" w:cs="仿宋_GB2312"/>
          <w:spacing w:val="-4"/>
          <w:sz w:val="32"/>
          <w:szCs w:val="32"/>
        </w:rPr>
        <w:t>务主体拥有航空植保机械不少于2台，每台具备日作业300亩以上能力，且有GPS或北斗智能仪器提供终端数据。</w:t>
      </w:r>
    </w:p>
    <w:p w14:paraId="5BC7F523">
      <w:pPr>
        <w:adjustRightInd w:val="0"/>
        <w:snapToGrid w:val="0"/>
        <w:spacing w:line="58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机收：</w:t>
      </w:r>
      <w:r>
        <w:rPr>
          <w:rFonts w:hint="eastAsia" w:ascii="仿宋_GB2312" w:hAnsi="仿宋_GB2312" w:eastAsia="仿宋_GB2312" w:cs="仿宋_GB2312"/>
          <w:color w:val="000000" w:themeColor="text1"/>
          <w:sz w:val="32"/>
          <w:szCs w:val="32"/>
          <w:shd w:val="clear" w:color="auto" w:fill="FFFFFF"/>
        </w:rPr>
        <w:t>服务主体拥有机收农业机械不少于2台，每台具备日作业100亩以上能力，且有2名以上具备联合收割机操作证件的机手，有GPS或北斗智能仪器提供终端数据。</w:t>
      </w:r>
    </w:p>
    <w:p w14:paraId="15AC7A8C">
      <w:pPr>
        <w:adjustRightInd w:val="0"/>
        <w:snapToGrid w:val="0"/>
        <w:spacing w:line="580"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3.托管服务作业标准</w:t>
      </w:r>
    </w:p>
    <w:p w14:paraId="14C15B08">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耕：</w:t>
      </w:r>
      <w:r>
        <w:rPr>
          <w:rFonts w:hint="eastAsia" w:ascii="仿宋_GB2312" w:hAnsi="仿宋_GB2312" w:eastAsia="仿宋_GB2312" w:cs="仿宋_GB2312"/>
          <w:color w:val="000000" w:themeColor="text1"/>
          <w:sz w:val="32"/>
          <w:szCs w:val="32"/>
        </w:rPr>
        <w:t>土层深度</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25cm，土壤种床达到土层虚实并存、地平土细状态。</w:t>
      </w:r>
    </w:p>
    <w:p w14:paraId="74758A4C">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种：</w:t>
      </w:r>
      <w:r>
        <w:rPr>
          <w:rFonts w:hint="eastAsia" w:ascii="仿宋_GB2312" w:hAnsi="仿宋_GB2312" w:eastAsia="仿宋_GB2312" w:cs="仿宋_GB2312"/>
          <w:color w:val="000000" w:themeColor="text1"/>
          <w:sz w:val="32"/>
          <w:szCs w:val="32"/>
        </w:rPr>
        <w:t>主要为开展玉米水肥一体化精准滴灌服务。</w:t>
      </w:r>
    </w:p>
    <w:p w14:paraId="0CF16641">
      <w:pPr>
        <w:adjustRightInd w:val="0"/>
        <w:snapToGrid w:val="0"/>
        <w:spacing w:line="58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rPr>
        <w:t>防：</w:t>
      </w:r>
      <w:r>
        <w:rPr>
          <w:rFonts w:hint="eastAsia" w:ascii="仿宋_GB2312" w:hAnsi="仿宋_GB2312" w:eastAsia="仿宋_GB2312" w:cs="仿宋_GB2312"/>
          <w:color w:val="000000" w:themeColor="text1"/>
          <w:sz w:val="32"/>
          <w:szCs w:val="32"/>
          <w:shd w:val="clear" w:color="auto" w:fill="FFFFFF"/>
        </w:rPr>
        <w:t>全程视病虫害发生情况至少防治2次。</w:t>
      </w:r>
    </w:p>
    <w:p w14:paraId="35A33200">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收：</w:t>
      </w:r>
      <w:r>
        <w:rPr>
          <w:rFonts w:hint="eastAsia" w:ascii="仿宋_GB2312" w:hAnsi="仿宋_GB2312" w:eastAsia="仿宋_GB2312" w:cs="仿宋_GB2312"/>
          <w:color w:val="000000" w:themeColor="text1"/>
          <w:sz w:val="32"/>
          <w:szCs w:val="32"/>
        </w:rPr>
        <w:t>玉米成熟适时进行机械收获，收获时损失率不高于5％，玉米留茬平均高度不高于30cm。</w:t>
      </w:r>
    </w:p>
    <w:p w14:paraId="7C8B1E8F">
      <w:pPr>
        <w:adjustRightInd w:val="0"/>
        <w:snapToGrid w:val="0"/>
        <w:spacing w:line="580" w:lineRule="exact"/>
        <w:ind w:firstLine="640"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（三）补助方式和补助标准</w:t>
      </w:r>
    </w:p>
    <w:p w14:paraId="191C3D38">
      <w:pPr>
        <w:adjustRightInd w:val="0"/>
        <w:snapToGrid w:val="0"/>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rPr>
        <w:t>1.</w:t>
      </w:r>
      <w:r>
        <w:rPr>
          <w:rFonts w:ascii="仿宋_GB2312" w:hAnsi="仿宋_GB2312" w:eastAsia="仿宋_GB2312" w:cs="仿宋_GB2312"/>
          <w:b/>
          <w:bCs/>
          <w:color w:val="000000" w:themeColor="text1"/>
          <w:sz w:val="32"/>
          <w:szCs w:val="32"/>
        </w:rPr>
        <w:t>补助标准。</w:t>
      </w:r>
      <w:r>
        <w:rPr>
          <w:rFonts w:hint="eastAsia" w:ascii="仿宋_GB2312" w:hAnsi="仿宋_GB2312" w:eastAsia="仿宋_GB2312" w:cs="仿宋_GB2312"/>
          <w:color w:val="000000" w:themeColor="text1"/>
          <w:sz w:val="32"/>
          <w:szCs w:val="32"/>
        </w:rPr>
        <w:t>主要补助玉米耕、种、防、收环节托管服务，</w:t>
      </w:r>
      <w:r>
        <w:rPr>
          <w:rFonts w:hint="eastAsia" w:ascii="仿宋_GB2312" w:hAnsi="仿宋_GB2312" w:eastAsia="仿宋_GB2312" w:cs="仿宋_GB2312"/>
          <w:bCs/>
          <w:sz w:val="32"/>
          <w:szCs w:val="32"/>
        </w:rPr>
        <w:t>原则上财政补助占服务价格的比例不超过30%，单季作物亩均补助总量不超过80元，补助小农户的资金或面积不低于60%。接受托管服务的</w:t>
      </w:r>
      <w:r>
        <w:rPr>
          <w:rFonts w:hint="eastAsia" w:ascii="仿宋_GB2312" w:hAnsi="仿宋_GB2312" w:eastAsia="仿宋_GB2312" w:cs="仿宋_GB2312"/>
          <w:sz w:val="32"/>
          <w:szCs w:val="32"/>
        </w:rPr>
        <w:t>农民合作社、家庭农场、农业企业</w:t>
      </w:r>
      <w:r>
        <w:rPr>
          <w:rFonts w:hint="eastAsia" w:ascii="仿宋_GB2312" w:hAnsi="仿宋_GB2312" w:eastAsia="仿宋_GB2312" w:cs="仿宋_GB2312"/>
          <w:bCs/>
          <w:sz w:val="32"/>
          <w:szCs w:val="32"/>
        </w:rPr>
        <w:t>等单个规模经营主体，年补贴最高不得超过10万元。补贴标准坚持市场化原则，对服务市场发育成熟、农民认知和接受程度高的环节，对其补助标准可相应逐步降低。</w:t>
      </w:r>
    </w:p>
    <w:p w14:paraId="28E767BA">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b/>
          <w:bCs/>
          <w:color w:val="000000" w:themeColor="text1"/>
          <w:sz w:val="32"/>
          <w:szCs w:val="32"/>
        </w:rPr>
        <w:t>2.</w:t>
      </w:r>
      <w:r>
        <w:rPr>
          <w:rFonts w:hint="eastAsia" w:ascii="仿宋_GB2312" w:hAnsi="仿宋_GB2312" w:eastAsia="仿宋_GB2312" w:cs="仿宋_GB2312"/>
          <w:b/>
          <w:bCs/>
          <w:color w:val="000000" w:themeColor="text1"/>
          <w:sz w:val="32"/>
          <w:szCs w:val="32"/>
        </w:rPr>
        <w:t>补助方式。</w:t>
      </w:r>
      <w:r>
        <w:rPr>
          <w:rFonts w:hint="eastAsia" w:ascii="仿宋_GB2312" w:hAnsi="仿宋_GB2312" w:eastAsia="仿宋_GB2312" w:cs="仿宋_GB2312"/>
          <w:color w:val="000000" w:themeColor="text1"/>
          <w:sz w:val="32"/>
          <w:szCs w:val="32"/>
        </w:rPr>
        <w:t>项目资金采取先服务后补贴的方式，面向小农户开展的服务，补助资金可以补服务组织，也可以补农户，坚持让小农户最终受益。对项目实施区域内耕、种、防、收四个环节全部实施完毕的服务主体，</w:t>
      </w:r>
      <w:r>
        <w:rPr>
          <w:rFonts w:hint="eastAsia" w:ascii="仿宋_GB2312" w:hAnsi="仿宋_GB2312" w:eastAsia="仿宋_GB2312" w:cs="仿宋_GB2312"/>
          <w:sz w:val="32"/>
          <w:szCs w:val="32"/>
        </w:rPr>
        <w:t>由县农业农村局会同财政局，组织服务组织对项目实施村进行验收，验收合格后按实际作业量和补助标准对服务组织和农户办理补贴资金结算。</w:t>
      </w:r>
    </w:p>
    <w:p w14:paraId="4168B862">
      <w:pPr>
        <w:adjustRightInd w:val="0"/>
        <w:snapToGrid w:val="0"/>
        <w:spacing w:line="580" w:lineRule="exact"/>
        <w:ind w:firstLine="640"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（四）优选服务组织</w:t>
      </w:r>
    </w:p>
    <w:p w14:paraId="2BC8188E">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公开、公平、公正”的原则，县农业农村局通过政府门户网站发布遴选农业社会化服务项目服务组织公告，积极动员服务能力强、服务范围广、市场化运营规范的村集体经济组织、农业企业、农民合作社、家庭农场、专业服务公司等组织自愿申报参与农业社会化服务项目。申报时服务组织要积极与作业区域所在地农户、村集体对接，经镇政府审核同意后提交遴选资料，并制定具体的托管服务方案。县农业农村局对申报组织逐一进行审核，并征求县公安局、法院、市场监管局、税务局等部门单位意见，初步确定实施项目服务组织，经政府常务会议研究、公示无异议后，确定承接服务组织，原则上单环节服务组织不少于3家。遴选的服务组织全部纳入中国农业社会化服务平台系统管理，服务组织必须按平台要求注册申报入驻，并做好资格审查、信息录入和动态更新等工作。</w:t>
      </w:r>
    </w:p>
    <w:p w14:paraId="1B1DBA5F">
      <w:pPr>
        <w:adjustRightInd w:val="0"/>
        <w:snapToGrid w:val="0"/>
        <w:spacing w:line="580" w:lineRule="exact"/>
        <w:ind w:firstLine="640" w:firstLineChars="200"/>
        <w:rPr>
          <w:rFonts w:ascii="楷体_GB2312" w:hAnsi="楷体_GB2312" w:eastAsia="楷体_GB2312" w:cs="楷体_GB2312"/>
          <w:b/>
          <w:bCs/>
          <w:color w:val="000000" w:themeColor="text1"/>
          <w:kern w:val="2"/>
          <w:sz w:val="32"/>
          <w:szCs w:val="32"/>
        </w:rPr>
      </w:pPr>
      <w:r>
        <w:rPr>
          <w:rFonts w:hint="eastAsia" w:ascii="楷体_GB2312" w:hAnsi="楷体_GB2312" w:eastAsia="楷体_GB2312" w:cs="楷体_GB2312"/>
          <w:b/>
          <w:bCs/>
          <w:color w:val="000000" w:themeColor="text1"/>
          <w:kern w:val="2"/>
          <w:sz w:val="32"/>
          <w:szCs w:val="32"/>
        </w:rPr>
        <w:t>（五）监督项目实施</w:t>
      </w:r>
    </w:p>
    <w:p w14:paraId="78461447">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组织确定后，参照《农业生产托管服务合同示范文本》《农业生产托管服务标准指引》签订服务合同，明确双方的权力和义务、服务地块、服务内容、作业质量、完成时限、收费标准、补助标准、绩效验收和违规责任等内容。鼓励服务组织跨区域开展服务，同时对服务组织实行动态监管，对服务对象满意度低、绩效评估不达标的及时终止服务合同，充分调动服务组织的积极性、创造性和竞争性。签订服务合同后，服务组织依据合同开展服务作业，在开展每个环节服务作业时，要对作业现场情况留存影像资料，如实客观反映开展情况。作业完成后由服务组织填写服务农户补助花名册，经农户签字确认，并经村集体审核公示无异议后，由镇政府核实签字盖章，作为确认补贴的依据。同时，在项目实施过程中，项目实施镇、村要切实履行主体责任，做好项目的组织与协调。</w:t>
      </w:r>
    </w:p>
    <w:p w14:paraId="23DE0E78">
      <w:pPr>
        <w:adjustRightInd w:val="0"/>
        <w:snapToGrid w:val="0"/>
        <w:spacing w:line="580" w:lineRule="exact"/>
        <w:ind w:firstLine="640" w:firstLineChars="200"/>
        <w:rPr>
          <w:rFonts w:ascii="楷体_GB2312" w:hAnsi="楷体_GB2312" w:eastAsia="楷体_GB2312" w:cs="楷体_GB2312"/>
          <w:b/>
          <w:bCs/>
          <w:color w:val="000000" w:themeColor="text1"/>
          <w:kern w:val="2"/>
          <w:sz w:val="32"/>
          <w:szCs w:val="32"/>
        </w:rPr>
      </w:pPr>
      <w:r>
        <w:rPr>
          <w:rFonts w:hint="eastAsia" w:ascii="楷体_GB2312" w:hAnsi="楷体_GB2312" w:eastAsia="楷体_GB2312" w:cs="楷体_GB2312"/>
          <w:b/>
          <w:bCs/>
          <w:color w:val="000000" w:themeColor="text1"/>
          <w:kern w:val="2"/>
          <w:sz w:val="32"/>
          <w:szCs w:val="32"/>
        </w:rPr>
        <w:t>（六）检查验收</w:t>
      </w:r>
    </w:p>
    <w:p w14:paraId="5E1FB1E8">
      <w:pPr>
        <w:adjustRightInd w:val="0"/>
        <w:snapToGrid w:val="0"/>
        <w:spacing w:line="58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项</w:t>
      </w:r>
      <w:r>
        <w:rPr>
          <w:rFonts w:hint="eastAsia" w:ascii="仿宋_GB2312" w:hAnsi="仿宋_GB2312" w:eastAsia="仿宋_GB2312" w:cs="仿宋_GB2312"/>
          <w:spacing w:val="-4"/>
          <w:sz w:val="32"/>
          <w:szCs w:val="32"/>
        </w:rPr>
        <w:t>目完成后，服务对象按照合同约定的作业价格向服务组织支付作业费，由服务组织向县农业农村局提出验收申请。由县农业农村局会同财政局，组织服务组织对项目实施村进行验收，验收合格后汇总核算服务组织农业社会化服务面积、补助金额等。</w:t>
      </w:r>
    </w:p>
    <w:p w14:paraId="50A64E8A">
      <w:pPr>
        <w:adjustRightInd w:val="0"/>
        <w:snapToGrid w:val="0"/>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（七）兑付补助资金</w:t>
      </w:r>
    </w:p>
    <w:p w14:paraId="21B77953">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县级验收合格的，县农业农村局按照实际作业量和补助标</w:t>
      </w:r>
      <w:r>
        <w:rPr>
          <w:rFonts w:hint="eastAsia" w:ascii="仿宋_GB2312" w:hAnsi="仿宋_GB2312" w:eastAsia="仿宋_GB2312" w:cs="仿宋_GB2312"/>
          <w:bCs/>
          <w:sz w:val="32"/>
          <w:szCs w:val="32"/>
        </w:rPr>
        <w:t>准核算补助资金，</w:t>
      </w:r>
      <w:r>
        <w:rPr>
          <w:rFonts w:hint="eastAsia" w:ascii="仿宋_GB2312" w:hAnsi="仿宋_GB2312" w:eastAsia="仿宋_GB2312" w:cs="仿宋_GB2312"/>
          <w:sz w:val="32"/>
          <w:szCs w:val="32"/>
        </w:rPr>
        <w:t>经政府门户网站公示无异议后，通过财政局强农惠农资金专户及时发放。</w:t>
      </w:r>
    </w:p>
    <w:p w14:paraId="7ABCFDFF">
      <w:pPr>
        <w:adjustRightInd w:val="0"/>
        <w:snapToGrid w:val="0"/>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（八）项目绩效评价</w:t>
      </w:r>
    </w:p>
    <w:p w14:paraId="2CC29959">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按照绩效评价标准和绩效考核目标，及时进行效果分析，认真撰写项目绩效自评总结报告，总结形成可复制、可推广的社会化服务模式和项目管理运行机制。绩效评价采取公开公正、客观真实的原则，对项目组织实施、管理制度建设、资金拨付进度、管理机制创新、资料档案管理、资金使用和财务管理情况进行评价，对服务对象的生产数量、取得的经济效益、社会效益等情况进行绩效自评。</w:t>
      </w:r>
    </w:p>
    <w:p w14:paraId="6CC2D3B8">
      <w:pPr>
        <w:adjustRightInd w:val="0"/>
        <w:snapToGrid w:val="0"/>
        <w:spacing w:line="580" w:lineRule="exact"/>
        <w:ind w:firstLine="640" w:firstLineChars="200"/>
        <w:rPr>
          <w:rFonts w:ascii="黑体" w:hAnsi="黑体" w:eastAsia="黑体" w:cs="黑体"/>
          <w:bCs/>
          <w:color w:val="000000" w:themeColor="text1"/>
          <w:kern w:val="2"/>
          <w:sz w:val="32"/>
          <w:szCs w:val="32"/>
        </w:rPr>
      </w:pPr>
      <w:r>
        <w:rPr>
          <w:rFonts w:hint="eastAsia" w:ascii="黑体" w:hAnsi="黑体" w:eastAsia="黑体" w:cs="黑体"/>
          <w:bCs/>
          <w:color w:val="000000" w:themeColor="text1"/>
          <w:kern w:val="2"/>
          <w:sz w:val="32"/>
          <w:szCs w:val="32"/>
        </w:rPr>
        <w:t>三、实施流程</w:t>
      </w:r>
    </w:p>
    <w:p w14:paraId="53B3B50A">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2"/>
          <w:sz w:val="32"/>
          <w:szCs w:val="32"/>
        </w:rPr>
        <w:t>（一）遴选服务组织。</w:t>
      </w:r>
      <w:r>
        <w:rPr>
          <w:rFonts w:hint="eastAsia" w:ascii="仿宋_GB2312" w:hAnsi="仿宋_GB2312" w:eastAsia="仿宋_GB2312" w:cs="仿宋_GB2312"/>
          <w:color w:val="000000" w:themeColor="text1"/>
          <w:sz w:val="32"/>
          <w:szCs w:val="32"/>
        </w:rPr>
        <w:t>服务组织应由村级组织统一招标、自愿申报、镇政府初审、县农业农村局审核，</w:t>
      </w:r>
      <w:r>
        <w:rPr>
          <w:rFonts w:hint="eastAsia" w:ascii="仿宋_GB2312" w:hAnsi="仿宋_GB2312" w:eastAsia="仿宋_GB2312" w:cs="仿宋_GB2312"/>
          <w:sz w:val="32"/>
          <w:szCs w:val="32"/>
        </w:rPr>
        <w:t>经政府门户网站公开</w:t>
      </w:r>
      <w:r>
        <w:rPr>
          <w:rFonts w:hint="eastAsia" w:ascii="仿宋_GB2312" w:hAnsi="仿宋_GB2312" w:eastAsia="仿宋_GB2312" w:cs="仿宋_GB2312"/>
          <w:color w:val="000000" w:themeColor="text1"/>
          <w:sz w:val="32"/>
          <w:szCs w:val="32"/>
        </w:rPr>
        <w:t>遴选并公示</w:t>
      </w:r>
      <w:r>
        <w:rPr>
          <w:rFonts w:hint="eastAsia" w:ascii="仿宋_GB2312" w:hAnsi="仿宋_GB2312" w:eastAsia="仿宋_GB2312" w:cs="仿宋_GB2312"/>
          <w:sz w:val="32"/>
          <w:szCs w:val="32"/>
        </w:rPr>
        <w:t>无异议后</w:t>
      </w:r>
      <w:r>
        <w:rPr>
          <w:rFonts w:hint="eastAsia" w:ascii="仿宋_GB2312" w:hAnsi="仿宋_GB2312" w:eastAsia="仿宋_GB2312" w:cs="仿宋_GB2312"/>
          <w:color w:val="000000" w:themeColor="text1"/>
          <w:sz w:val="32"/>
          <w:szCs w:val="32"/>
        </w:rPr>
        <w:t>确定。项目服务组织应与服务对象签订服务合同，明确服务地块、服务内容、作业质量、完成时限、收费标准、绩效验收和违规责任等。</w:t>
      </w:r>
    </w:p>
    <w:p w14:paraId="119DFC2E">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2"/>
          <w:sz w:val="32"/>
          <w:szCs w:val="32"/>
        </w:rPr>
        <w:t>（二）申报材料审核。</w:t>
      </w:r>
      <w:r>
        <w:rPr>
          <w:rFonts w:hint="eastAsia" w:ascii="仿宋_GB2312" w:hAnsi="仿宋_GB2312" w:eastAsia="仿宋_GB2312" w:cs="仿宋_GB2312"/>
          <w:color w:val="000000" w:themeColor="text1"/>
          <w:sz w:val="32"/>
          <w:szCs w:val="32"/>
        </w:rPr>
        <w:t>服务组织与服务对象签订服务合同或协议，填写服务组织申报表，根据遴选申报资料清单准备申报材料，经镇、村审核签字盖章后，报送县农业农村局审核。</w:t>
      </w:r>
    </w:p>
    <w:p w14:paraId="2F89E6A7">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2"/>
          <w:sz w:val="32"/>
          <w:szCs w:val="32"/>
        </w:rPr>
        <w:t>（三）县级组织验收。</w:t>
      </w:r>
      <w:r>
        <w:rPr>
          <w:rFonts w:hint="eastAsia" w:ascii="仿宋_GB2312" w:hAnsi="仿宋_GB2312" w:eastAsia="仿宋_GB2312" w:cs="仿宋_GB2312"/>
          <w:color w:val="000000" w:themeColor="text1"/>
          <w:sz w:val="32"/>
          <w:szCs w:val="32"/>
        </w:rPr>
        <w:t>县农业农村局</w:t>
      </w:r>
      <w:r>
        <w:rPr>
          <w:rFonts w:hint="eastAsia" w:ascii="仿宋_GB2312" w:hAnsi="仿宋_GB2312" w:eastAsia="仿宋_GB2312" w:cs="仿宋_GB2312"/>
          <w:sz w:val="32"/>
          <w:szCs w:val="32"/>
        </w:rPr>
        <w:t>会同财政局，</w:t>
      </w:r>
      <w:r>
        <w:rPr>
          <w:rFonts w:hint="eastAsia" w:ascii="仿宋_GB2312" w:hAnsi="仿宋_GB2312" w:eastAsia="仿宋_GB2312" w:cs="仿宋_GB2312"/>
          <w:color w:val="000000" w:themeColor="text1"/>
          <w:sz w:val="32"/>
          <w:szCs w:val="32"/>
        </w:rPr>
        <w:t>对各服务组织验收材料进行审核，并</w:t>
      </w:r>
      <w:r>
        <w:rPr>
          <w:rFonts w:hint="eastAsia" w:ascii="仿宋_GB2312" w:hAnsi="仿宋_GB2312" w:eastAsia="仿宋_GB2312" w:cs="仿宋_GB2312"/>
          <w:sz w:val="32"/>
          <w:szCs w:val="32"/>
        </w:rPr>
        <w:t>通过随机入户调查、电话抽查核实等形式，</w:t>
      </w:r>
      <w:r>
        <w:rPr>
          <w:rFonts w:hint="eastAsia" w:ascii="仿宋_GB2312" w:hAnsi="仿宋_GB2312" w:eastAsia="仿宋_GB2312" w:cs="仿宋_GB2312"/>
          <w:color w:val="000000" w:themeColor="text1"/>
          <w:sz w:val="32"/>
          <w:szCs w:val="32"/>
        </w:rPr>
        <w:t>主要对服务面积、服务质量、服务满意度进行核验。</w:t>
      </w:r>
    </w:p>
    <w:p w14:paraId="6A24A16A">
      <w:pPr>
        <w:adjustRightInd w:val="0"/>
        <w:snapToGrid w:val="0"/>
        <w:spacing w:line="580" w:lineRule="exact"/>
        <w:ind w:firstLine="640" w:firstLineChars="200"/>
        <w:rPr>
          <w:rFonts w:ascii="楷体_GB2312" w:hAnsi="楷体_GB2312" w:eastAsia="楷体_GB2312" w:cs="楷体_GB2312"/>
          <w:b/>
          <w:bCs/>
          <w:color w:val="000000" w:themeColor="text1"/>
          <w:kern w:val="2"/>
          <w:sz w:val="32"/>
          <w:szCs w:val="32"/>
        </w:rPr>
      </w:pPr>
      <w:r>
        <w:rPr>
          <w:rFonts w:hint="eastAsia" w:ascii="楷体_GB2312" w:hAnsi="楷体_GB2312" w:eastAsia="楷体_GB2312" w:cs="楷体_GB2312"/>
          <w:b/>
          <w:bCs/>
          <w:color w:val="000000" w:themeColor="text1"/>
          <w:kern w:val="2"/>
          <w:sz w:val="32"/>
          <w:szCs w:val="32"/>
        </w:rPr>
        <w:t>（四）拨付项目资金。</w:t>
      </w:r>
      <w:r>
        <w:rPr>
          <w:rFonts w:hint="eastAsia" w:ascii="仿宋_GB2312" w:hAnsi="仿宋_GB2312" w:eastAsia="仿宋_GB2312" w:cs="仿宋_GB2312"/>
          <w:color w:val="000000" w:themeColor="text1"/>
          <w:kern w:val="2"/>
          <w:sz w:val="32"/>
          <w:szCs w:val="32"/>
        </w:rPr>
        <w:t>项</w:t>
      </w:r>
      <w:r>
        <w:rPr>
          <w:rFonts w:hint="eastAsia" w:ascii="仿宋_GB2312" w:hAnsi="仿宋_GB2312" w:eastAsia="仿宋_GB2312" w:cs="仿宋_GB2312"/>
          <w:color w:val="000000" w:themeColor="text1"/>
          <w:sz w:val="32"/>
          <w:szCs w:val="32"/>
        </w:rPr>
        <w:t>目</w:t>
      </w:r>
      <w:r>
        <w:rPr>
          <w:rFonts w:hint="eastAsia" w:ascii="仿宋_GB2312" w:hAnsi="仿宋_GB2312" w:eastAsia="仿宋_GB2312" w:cs="仿宋_GB2312"/>
          <w:sz w:val="32"/>
          <w:szCs w:val="32"/>
        </w:rPr>
        <w:t>验收合格后，县农业农村局汇总核算服务组织和服务对象托管服务面积、补助金额，严格</w:t>
      </w:r>
      <w:r>
        <w:rPr>
          <w:rFonts w:hint="eastAsia" w:ascii="仿宋_GB2312" w:hAnsi="仿宋_GB2312" w:eastAsia="仿宋_GB2312" w:cs="仿宋_GB2312"/>
          <w:color w:val="000000" w:themeColor="text1"/>
          <w:sz w:val="32"/>
          <w:szCs w:val="32"/>
        </w:rPr>
        <w:t>按照有关要求拨付补助资金。</w:t>
      </w:r>
    </w:p>
    <w:p w14:paraId="1D1779AA">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2"/>
          <w:sz w:val="32"/>
          <w:szCs w:val="32"/>
        </w:rPr>
        <w:t>（五）开展绩效评价。</w:t>
      </w:r>
      <w:r>
        <w:rPr>
          <w:rFonts w:hint="eastAsia" w:ascii="仿宋_GB2312" w:hAnsi="仿宋_GB2312" w:eastAsia="仿宋_GB2312" w:cs="仿宋_GB2312"/>
          <w:color w:val="000000" w:themeColor="text1"/>
          <w:sz w:val="32"/>
          <w:szCs w:val="32"/>
        </w:rPr>
        <w:t>项目完成后，收集整理项目实施过程中形成的相应材料、数据，对项目方案、组织实施、绩效完成情况等方面进行评价。</w:t>
      </w:r>
    </w:p>
    <w:p w14:paraId="313247D5">
      <w:pPr>
        <w:adjustRightInd w:val="0"/>
        <w:snapToGrid w:val="0"/>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四、相关要求</w:t>
      </w:r>
    </w:p>
    <w:p w14:paraId="2110AD4C">
      <w:pPr>
        <w:adjustRightInd w:val="0"/>
        <w:snapToGrid w:val="0"/>
        <w:spacing w:line="58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县农业农村局与各镇切实做好农业社会化服务项目指导工作。加强对社会化服务主体履约情况的监管，将农户的满意度作为衡量服务质量的重要标准。</w:t>
      </w:r>
      <w:r>
        <w:rPr>
          <w:rFonts w:ascii="仿宋_GB2312" w:hAnsi="仿宋_GB2312" w:eastAsia="仿宋_GB2312" w:cs="仿宋_GB2312"/>
          <w:color w:val="000000" w:themeColor="text1"/>
          <w:kern w:val="2"/>
          <w:sz w:val="32"/>
          <w:szCs w:val="32"/>
        </w:rPr>
        <w:t>各镇、</w:t>
      </w:r>
      <w:r>
        <w:rPr>
          <w:rFonts w:hint="eastAsia" w:ascii="仿宋_GB2312" w:hAnsi="仿宋_GB2312" w:eastAsia="仿宋_GB2312" w:cs="仿宋_GB2312"/>
          <w:color w:val="000000" w:themeColor="text1"/>
          <w:kern w:val="2"/>
          <w:sz w:val="32"/>
          <w:szCs w:val="32"/>
        </w:rPr>
        <w:t>村要高度重视政策宣传培训工作，引导广大农户积极参与农业社会化服务。</w:t>
      </w:r>
      <w:r>
        <w:rPr>
          <w:rFonts w:ascii="仿宋_GB2312" w:hAnsi="仿宋_GB2312" w:eastAsia="仿宋_GB2312" w:cs="仿宋_GB2312"/>
          <w:color w:val="000000" w:themeColor="text1"/>
          <w:kern w:val="2"/>
          <w:sz w:val="32"/>
          <w:szCs w:val="32"/>
        </w:rPr>
        <w:t>县财政局会同县农业农村局切实加强资金监管，及时拨付财政补助资金，掌握工作进展和资金使用情况，防止财政补助资金“跑、冒、滴、漏”，对于违规挪用、套取、骗取补助资金的行为要坚决依法依规予以查处，确保资金安全高效。</w:t>
      </w:r>
    </w:p>
    <w:p w14:paraId="16C46D5A">
      <w:pPr>
        <w:adjustRightInd w:val="0"/>
        <w:snapToGrid w:val="0"/>
        <w:spacing w:line="580" w:lineRule="exact"/>
        <w:ind w:firstLine="640" w:firstLineChars="200"/>
        <w:rPr>
          <w:rFonts w:ascii="Times New Roman" w:hAnsi="Times New Roman" w:eastAsia="仿宋_GB2312" w:cs="Times New Roman"/>
          <w:bCs/>
          <w:sz w:val="32"/>
          <w:szCs w:val="32"/>
        </w:rPr>
      </w:pPr>
    </w:p>
    <w:p w14:paraId="1722BDB5">
      <w:pPr>
        <w:adjustRightInd w:val="0"/>
        <w:snapToGrid w:val="0"/>
        <w:spacing w:line="580" w:lineRule="exact"/>
        <w:ind w:firstLine="640" w:firstLineChars="200"/>
        <w:rPr>
          <w:rFonts w:ascii="仿宋_GB2312" w:hAnsi="仿宋_GB2312" w:eastAsia="仿宋_GB2312" w:cs="仿宋_GB2312"/>
          <w:bCs/>
          <w:sz w:val="32"/>
          <w:szCs w:val="32"/>
        </w:rPr>
      </w:pPr>
      <w:r>
        <w:rPr>
          <w:rFonts w:hint="eastAsia" w:ascii="Times New Roman" w:hAnsi="Times New Roman" w:eastAsia="仿宋_GB2312" w:cs="Times New Roman"/>
          <w:bCs/>
          <w:sz w:val="32"/>
          <w:szCs w:val="32"/>
        </w:rPr>
        <w:t>附件：</w:t>
      </w:r>
      <w:r>
        <w:rPr>
          <w:rFonts w:hint="eastAsia" w:ascii="仿宋_GB2312" w:hAnsi="仿宋_GB2312" w:eastAsia="仿宋_GB2312" w:cs="仿宋_GB2312"/>
          <w:bCs/>
          <w:sz w:val="32"/>
          <w:szCs w:val="32"/>
        </w:rPr>
        <w:t>1.2025年农业社会化服务项目实施情况统计表</w:t>
      </w:r>
    </w:p>
    <w:p w14:paraId="7754FEF9">
      <w:pPr>
        <w:adjustRightInd w:val="0"/>
        <w:snapToGrid w:val="0"/>
        <w:spacing w:line="580" w:lineRule="exact"/>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2.2025年农业社会化服务项目绩效自评表</w:t>
      </w:r>
    </w:p>
    <w:p w14:paraId="6C04DE19">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181D93E7">
      <w:pPr>
        <w:pStyle w:val="2"/>
        <w:spacing w:line="556" w:lineRule="exact"/>
        <w:rPr>
          <w:rFonts w:hint="default" w:ascii="黑体" w:hAnsi="黑体" w:cs="黑体"/>
          <w:color w:val="000000" w:themeColor="text1"/>
          <w:kern w:val="2"/>
          <w:sz w:val="32"/>
          <w:szCs w:val="32"/>
          <w:shd w:val="clear" w:color="auto" w:fill="FFFFFF"/>
        </w:rPr>
      </w:pPr>
      <w:r>
        <w:rPr>
          <w:rFonts w:hint="default" w:ascii="仿宋_GB2312" w:hAnsi="仿宋_GB2312" w:eastAsia="仿宋_GB2312" w:cs="仿宋_GB2312"/>
          <w:color w:val="000000" w:themeColor="text1"/>
          <w:sz w:val="32"/>
          <w:szCs w:val="32"/>
        </w:rPr>
        <w:pict>
          <v:shape id="_x0000_s1029" o:spid="_x0000_s1029" o:spt="202" type="#_x0000_t202" style="position:absolute;left:0pt;margin-left:464pt;margin-top:765pt;height:24pt;width:64pt;mso-position-horizontal-relative:page;mso-position-vertical-relative:page;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Ei4mQtkAAAAOAQAADwAAAAAAAAAB&#10;ACAAAAA4AAAAZHJzL2Rvd25yZXYueG1sUEsBAhQAFAAAAAgAh07iQNBq/ynAAQAAVAMAAA4AAAAA&#10;AAAAAQAgAAAAPgEAAGRycy9lMm9Eb2MueG1sUEsFBgAAAAAGAAYAWQEAAHAFAAAAAA==&#10;">
            <v:path/>
            <v:fill on="f" focussize="0,0"/>
            <v:stroke on="f" weight="0.5pt" joinstyle="miter"/>
            <v:imagedata o:title=""/>
            <o:lock v:ext="edit"/>
            <v:textbox inset="2pt,0mm,2pt,0mm">
              <w:txbxContent>
                <w:p w14:paraId="05D01856">
                  <w:pPr>
                    <w:spacing w:line="340" w:lineRule="exact"/>
                    <w:jc w:val="right"/>
                  </w:pPr>
                </w:p>
              </w:txbxContent>
            </v:textbox>
            <w10:wrap type="square"/>
          </v:shape>
        </w:pict>
      </w:r>
      <w:r>
        <w:rPr>
          <w:rFonts w:ascii="黑体" w:hAnsi="黑体" w:cs="黑体"/>
          <w:color w:val="000000" w:themeColor="text1"/>
          <w:kern w:val="2"/>
          <w:sz w:val="32"/>
          <w:szCs w:val="32"/>
          <w:shd w:val="clear" w:color="auto" w:fill="FFFFFF"/>
        </w:rPr>
        <w:t>附件1</w:t>
      </w:r>
    </w:p>
    <w:tbl>
      <w:tblPr>
        <w:tblStyle w:val="11"/>
        <w:tblW w:w="8820" w:type="dxa"/>
        <w:tblInd w:w="-22" w:type="dxa"/>
        <w:tblLayout w:type="fixed"/>
        <w:tblCellMar>
          <w:top w:w="0" w:type="dxa"/>
          <w:left w:w="108" w:type="dxa"/>
          <w:bottom w:w="0" w:type="dxa"/>
          <w:right w:w="108" w:type="dxa"/>
        </w:tblCellMar>
      </w:tblPr>
      <w:tblGrid>
        <w:gridCol w:w="1804"/>
        <w:gridCol w:w="357"/>
        <w:gridCol w:w="779"/>
        <w:gridCol w:w="2070"/>
        <w:gridCol w:w="1069"/>
        <w:gridCol w:w="1556"/>
        <w:gridCol w:w="1185"/>
      </w:tblGrid>
      <w:tr w14:paraId="28B0477B">
        <w:tblPrEx>
          <w:tblCellMar>
            <w:top w:w="0" w:type="dxa"/>
            <w:left w:w="108" w:type="dxa"/>
            <w:bottom w:w="0" w:type="dxa"/>
            <w:right w:w="108" w:type="dxa"/>
          </w:tblCellMar>
        </w:tblPrEx>
        <w:trPr>
          <w:trHeight w:val="2139" w:hRule="atLeast"/>
        </w:trPr>
        <w:tc>
          <w:tcPr>
            <w:tcW w:w="8820" w:type="dxa"/>
            <w:gridSpan w:val="7"/>
            <w:tcBorders>
              <w:top w:val="nil"/>
              <w:left w:val="nil"/>
              <w:bottom w:val="single" w:color="auto" w:sz="4" w:space="0"/>
              <w:right w:val="nil"/>
            </w:tcBorders>
            <w:noWrap/>
            <w:vAlign w:val="center"/>
          </w:tcPr>
          <w:p w14:paraId="4EF87F17">
            <w:pPr>
              <w:widowControl/>
              <w:jc w:val="center"/>
              <w:textAlignment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2025年农业社会化服务项目实施情况统计表</w:t>
            </w:r>
          </w:p>
          <w:p w14:paraId="75B9F243">
            <w:pPr>
              <w:spacing w:line="400" w:lineRule="exact"/>
              <w:rPr>
                <w:rStyle w:val="22"/>
                <w:rFonts w:ascii="宋体" w:hAnsi="宋体" w:eastAsia="宋体" w:cs="宋体"/>
                <w:sz w:val="32"/>
                <w:szCs w:val="32"/>
                <w:lang w:bidi="ar"/>
              </w:rPr>
            </w:pPr>
          </w:p>
          <w:p w14:paraId="29C3485D">
            <w:pPr>
              <w:rPr>
                <w:rFonts w:ascii="宋体" w:hAnsi="宋体" w:cs="宋体"/>
                <w:color w:val="000000"/>
                <w:sz w:val="22"/>
              </w:rPr>
            </w:pPr>
            <w:r>
              <w:rPr>
                <w:rStyle w:val="22"/>
                <w:rFonts w:hint="eastAsia" w:ascii="宋体" w:hAnsi="宋体" w:eastAsia="宋体" w:cs="宋体"/>
                <w:sz w:val="32"/>
                <w:szCs w:val="32"/>
                <w:lang w:bidi="ar"/>
              </w:rPr>
              <w:t xml:space="preserve"> </w:t>
            </w:r>
            <w:r>
              <w:rPr>
                <w:rStyle w:val="22"/>
                <w:rFonts w:hint="eastAsia" w:ascii="仿宋_GB2312" w:hAnsi="仿宋_GB2312" w:eastAsia="仿宋_GB2312" w:cs="仿宋_GB2312"/>
                <w:b w:val="0"/>
                <w:bCs w:val="0"/>
                <w:sz w:val="32"/>
                <w:szCs w:val="32"/>
                <w:lang w:bidi="ar"/>
              </w:rPr>
              <w:t xml:space="preserve">       </w:t>
            </w:r>
            <w:r>
              <w:rPr>
                <w:rFonts w:hint="eastAsia" w:ascii="仿宋_GB2312" w:hAnsi="仿宋_GB2312" w:eastAsia="仿宋_GB2312" w:cs="仿宋_GB2312"/>
                <w:color w:val="000000"/>
                <w:sz w:val="28"/>
                <w:szCs w:val="28"/>
                <w:lang w:bidi="ar"/>
              </w:rPr>
              <w:t>县</w:t>
            </w:r>
          </w:p>
        </w:tc>
      </w:tr>
      <w:tr w14:paraId="4145554D">
        <w:tblPrEx>
          <w:tblCellMar>
            <w:top w:w="0" w:type="dxa"/>
            <w:left w:w="108" w:type="dxa"/>
            <w:bottom w:w="0" w:type="dxa"/>
            <w:right w:w="108" w:type="dxa"/>
          </w:tblCellMar>
        </w:tblPrEx>
        <w:trPr>
          <w:trHeight w:val="802" w:hRule="atLeast"/>
        </w:trPr>
        <w:tc>
          <w:tcPr>
            <w:tcW w:w="8820" w:type="dxa"/>
            <w:gridSpan w:val="7"/>
            <w:tcBorders>
              <w:top w:val="single" w:color="auto" w:sz="4" w:space="0"/>
              <w:left w:val="single" w:color="auto" w:sz="4" w:space="0"/>
              <w:bottom w:val="single" w:color="auto" w:sz="4" w:space="0"/>
              <w:right w:val="single" w:color="auto" w:sz="4" w:space="0"/>
            </w:tcBorders>
            <w:vAlign w:val="center"/>
          </w:tcPr>
          <w:p w14:paraId="1A181DB5">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lang w:bidi="ar"/>
              </w:rPr>
              <w:t>总体情况</w:t>
            </w:r>
          </w:p>
        </w:tc>
      </w:tr>
      <w:tr w14:paraId="42FCFC57">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6B03CDF8">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下达资金</w:t>
            </w:r>
          </w:p>
          <w:p w14:paraId="72B12BA1">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006B5C7">
            <w:pPr>
              <w:jc w:val="center"/>
              <w:rPr>
                <w:rFonts w:ascii="仿宋_GB2312" w:hAnsi="仿宋_GB2312" w:eastAsia="仿宋_GB2312" w:cs="仿宋_GB2312"/>
                <w:color w:val="000000"/>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E37AC55">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实际使用资金</w:t>
            </w:r>
          </w:p>
          <w:p w14:paraId="5D211D1D">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（万元）</w:t>
            </w:r>
          </w:p>
        </w:tc>
        <w:tc>
          <w:tcPr>
            <w:tcW w:w="1069" w:type="dxa"/>
            <w:tcBorders>
              <w:top w:val="single" w:color="auto" w:sz="4" w:space="0"/>
              <w:left w:val="single" w:color="auto" w:sz="4" w:space="0"/>
              <w:bottom w:val="single" w:color="auto" w:sz="4" w:space="0"/>
              <w:right w:val="single" w:color="auto" w:sz="4" w:space="0"/>
            </w:tcBorders>
            <w:noWrap/>
            <w:vAlign w:val="center"/>
          </w:tcPr>
          <w:p w14:paraId="6AC3A09B">
            <w:pPr>
              <w:jc w:val="center"/>
              <w:rPr>
                <w:rFonts w:ascii="仿宋_GB2312" w:hAnsi="仿宋_GB2312" w:eastAsia="仿宋_GB2312" w:cs="仿宋_GB2312"/>
                <w:color w:val="000000"/>
                <w:sz w:val="24"/>
                <w:szCs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06D77DDC">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县级财政安排资金</w:t>
            </w:r>
          </w:p>
          <w:p w14:paraId="4CE35F24">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（万元）</w:t>
            </w:r>
          </w:p>
        </w:tc>
        <w:tc>
          <w:tcPr>
            <w:tcW w:w="1185" w:type="dxa"/>
            <w:tcBorders>
              <w:top w:val="single" w:color="auto" w:sz="4" w:space="0"/>
              <w:left w:val="single" w:color="auto" w:sz="4" w:space="0"/>
              <w:bottom w:val="single" w:color="auto" w:sz="4" w:space="0"/>
              <w:right w:val="single" w:color="auto" w:sz="4" w:space="0"/>
            </w:tcBorders>
            <w:vAlign w:val="center"/>
          </w:tcPr>
          <w:p w14:paraId="66B1A0D0">
            <w:pPr>
              <w:jc w:val="center"/>
              <w:rPr>
                <w:rFonts w:ascii="仿宋_GB2312" w:hAnsi="仿宋_GB2312" w:eastAsia="仿宋_GB2312" w:cs="仿宋_GB2312"/>
                <w:color w:val="000000"/>
                <w:sz w:val="24"/>
                <w:szCs w:val="24"/>
              </w:rPr>
            </w:pPr>
          </w:p>
        </w:tc>
      </w:tr>
      <w:tr w14:paraId="08CD5F1A">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50AAD268">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确定的服务主体数（个）</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83CF0EC">
            <w:pPr>
              <w:widowControl/>
              <w:jc w:val="center"/>
              <w:textAlignment w:val="center"/>
              <w:rPr>
                <w:rFonts w:ascii="仿宋_GB2312" w:hAnsi="仿宋_GB2312" w:eastAsia="仿宋_GB2312" w:cs="仿宋_GB2312"/>
                <w:color w:val="000000"/>
                <w:sz w:val="24"/>
                <w:szCs w:val="24"/>
                <w:lang w:bidi="ar"/>
              </w:rPr>
            </w:pPr>
          </w:p>
        </w:tc>
        <w:tc>
          <w:tcPr>
            <w:tcW w:w="2070" w:type="dxa"/>
            <w:tcBorders>
              <w:top w:val="single" w:color="auto" w:sz="4" w:space="0"/>
              <w:left w:val="single" w:color="auto" w:sz="4" w:space="0"/>
              <w:bottom w:val="single" w:color="auto" w:sz="4" w:space="0"/>
              <w:right w:val="single" w:color="auto" w:sz="4" w:space="0"/>
            </w:tcBorders>
            <w:vAlign w:val="center"/>
          </w:tcPr>
          <w:p w14:paraId="1F8E6B1C">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其中，纳入名录库的服务主体数（个）</w:t>
            </w:r>
          </w:p>
        </w:tc>
        <w:tc>
          <w:tcPr>
            <w:tcW w:w="1069" w:type="dxa"/>
            <w:tcBorders>
              <w:top w:val="single" w:color="auto" w:sz="4" w:space="0"/>
              <w:left w:val="single" w:color="auto" w:sz="4" w:space="0"/>
              <w:bottom w:val="single" w:color="auto" w:sz="4" w:space="0"/>
              <w:right w:val="single" w:color="auto" w:sz="4" w:space="0"/>
            </w:tcBorders>
            <w:vAlign w:val="center"/>
          </w:tcPr>
          <w:p w14:paraId="63E6D3A0">
            <w:pPr>
              <w:widowControl/>
              <w:jc w:val="center"/>
              <w:textAlignment w:val="center"/>
              <w:rPr>
                <w:rFonts w:ascii="仿宋_GB2312" w:hAnsi="仿宋_GB2312" w:eastAsia="仿宋_GB2312" w:cs="仿宋_GB2312"/>
                <w:color w:val="000000"/>
                <w:sz w:val="24"/>
                <w:szCs w:val="24"/>
                <w:lang w:bidi="ar"/>
              </w:rPr>
            </w:pPr>
          </w:p>
        </w:tc>
        <w:tc>
          <w:tcPr>
            <w:tcW w:w="1556" w:type="dxa"/>
            <w:tcBorders>
              <w:top w:val="single" w:color="auto" w:sz="4" w:space="0"/>
              <w:left w:val="single" w:color="auto" w:sz="4" w:space="0"/>
              <w:bottom w:val="single" w:color="auto" w:sz="4" w:space="0"/>
              <w:right w:val="single" w:color="auto" w:sz="4" w:space="0"/>
            </w:tcBorders>
            <w:vAlign w:val="center"/>
          </w:tcPr>
          <w:p w14:paraId="7A3089C6">
            <w:pPr>
              <w:jc w:val="center"/>
              <w:rPr>
                <w:rFonts w:ascii="仿宋_GB2312" w:hAnsi="仿宋_GB2312" w:eastAsia="仿宋_GB2312" w:cs="仿宋_GB2312"/>
                <w:color w:val="000000"/>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59DDDD57">
            <w:pPr>
              <w:jc w:val="center"/>
              <w:rPr>
                <w:rFonts w:ascii="仿宋_GB2312" w:hAnsi="仿宋_GB2312" w:eastAsia="仿宋_GB2312" w:cs="仿宋_GB2312"/>
                <w:color w:val="000000"/>
                <w:sz w:val="24"/>
                <w:szCs w:val="24"/>
              </w:rPr>
            </w:pPr>
          </w:p>
        </w:tc>
      </w:tr>
      <w:tr w14:paraId="04FFF662">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0C6069C7">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完成任务面积（万元）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7F36446">
            <w:pPr>
              <w:jc w:val="center"/>
              <w:rPr>
                <w:rFonts w:ascii="仿宋_GB2312" w:hAnsi="仿宋_GB2312" w:eastAsia="仿宋_GB2312" w:cs="仿宋_GB2312"/>
                <w:color w:val="000000"/>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B81B7DB">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其中：丘陵山区</w:t>
            </w:r>
          </w:p>
          <w:p w14:paraId="59888F1A">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面积（万亩）</w:t>
            </w:r>
          </w:p>
        </w:tc>
        <w:tc>
          <w:tcPr>
            <w:tcW w:w="1069" w:type="dxa"/>
            <w:tcBorders>
              <w:top w:val="single" w:color="auto" w:sz="4" w:space="0"/>
              <w:left w:val="single" w:color="auto" w:sz="4" w:space="0"/>
              <w:bottom w:val="single" w:color="auto" w:sz="4" w:space="0"/>
              <w:right w:val="single" w:color="auto" w:sz="4" w:space="0"/>
            </w:tcBorders>
            <w:noWrap/>
            <w:vAlign w:val="center"/>
          </w:tcPr>
          <w:p w14:paraId="7EA02877">
            <w:pPr>
              <w:jc w:val="center"/>
              <w:rPr>
                <w:rFonts w:ascii="仿宋_GB2312" w:hAnsi="仿宋_GB2312" w:eastAsia="仿宋_GB2312" w:cs="仿宋_GB2312"/>
                <w:color w:val="000000"/>
                <w:sz w:val="24"/>
                <w:szCs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780ACB3E">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通过作业轨迹核实的面积（万亩）</w:t>
            </w:r>
          </w:p>
        </w:tc>
        <w:tc>
          <w:tcPr>
            <w:tcW w:w="1185" w:type="dxa"/>
            <w:tcBorders>
              <w:top w:val="single" w:color="auto" w:sz="4" w:space="0"/>
              <w:left w:val="single" w:color="auto" w:sz="4" w:space="0"/>
              <w:bottom w:val="single" w:color="auto" w:sz="4" w:space="0"/>
              <w:right w:val="single" w:color="auto" w:sz="4" w:space="0"/>
            </w:tcBorders>
            <w:vAlign w:val="center"/>
          </w:tcPr>
          <w:p w14:paraId="4586F822">
            <w:pPr>
              <w:jc w:val="center"/>
              <w:rPr>
                <w:rFonts w:ascii="仿宋_GB2312" w:hAnsi="仿宋_GB2312" w:eastAsia="仿宋_GB2312" w:cs="仿宋_GB2312"/>
                <w:color w:val="000000"/>
                <w:sz w:val="24"/>
                <w:szCs w:val="24"/>
              </w:rPr>
            </w:pPr>
          </w:p>
        </w:tc>
      </w:tr>
      <w:tr w14:paraId="0BC9951B">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19460749">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服务小农户数（万户）</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E45CE80">
            <w:pPr>
              <w:widowControl/>
              <w:jc w:val="center"/>
              <w:textAlignment w:val="center"/>
              <w:rPr>
                <w:rFonts w:ascii="仿宋_GB2312" w:hAnsi="仿宋_GB2312" w:eastAsia="仿宋_GB2312" w:cs="仿宋_GB2312"/>
                <w:color w:val="000000"/>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8A463FD">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服务小农户面积（万亩）</w:t>
            </w:r>
          </w:p>
        </w:tc>
        <w:tc>
          <w:tcPr>
            <w:tcW w:w="1069" w:type="dxa"/>
            <w:tcBorders>
              <w:top w:val="single" w:color="auto" w:sz="4" w:space="0"/>
              <w:left w:val="single" w:color="auto" w:sz="4" w:space="0"/>
              <w:bottom w:val="single" w:color="auto" w:sz="4" w:space="0"/>
              <w:right w:val="single" w:color="auto" w:sz="4" w:space="0"/>
            </w:tcBorders>
            <w:vAlign w:val="center"/>
          </w:tcPr>
          <w:p w14:paraId="1C16CECD">
            <w:pPr>
              <w:widowControl/>
              <w:jc w:val="center"/>
              <w:textAlignment w:val="center"/>
              <w:rPr>
                <w:rFonts w:ascii="仿宋_GB2312" w:hAnsi="仿宋_GB2312" w:eastAsia="仿宋_GB2312" w:cs="仿宋_GB2312"/>
                <w:color w:val="000000"/>
                <w:sz w:val="24"/>
                <w:szCs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2160A925">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补贴小农户资金（万元）</w:t>
            </w:r>
          </w:p>
        </w:tc>
        <w:tc>
          <w:tcPr>
            <w:tcW w:w="1185" w:type="dxa"/>
            <w:tcBorders>
              <w:top w:val="single" w:color="auto" w:sz="4" w:space="0"/>
              <w:left w:val="single" w:color="auto" w:sz="4" w:space="0"/>
              <w:bottom w:val="single" w:color="auto" w:sz="4" w:space="0"/>
              <w:right w:val="single" w:color="auto" w:sz="4" w:space="0"/>
            </w:tcBorders>
            <w:vAlign w:val="center"/>
          </w:tcPr>
          <w:p w14:paraId="7C4B569B">
            <w:pPr>
              <w:widowControl/>
              <w:jc w:val="center"/>
              <w:textAlignment w:val="center"/>
              <w:rPr>
                <w:rFonts w:ascii="仿宋_GB2312" w:hAnsi="仿宋_GB2312" w:eastAsia="仿宋_GB2312" w:cs="仿宋_GB2312"/>
              </w:rPr>
            </w:pPr>
          </w:p>
          <w:p w14:paraId="32931E33">
            <w:pPr>
              <w:pStyle w:val="5"/>
              <w:rPr>
                <w:rFonts w:ascii="仿宋_GB2312" w:hAnsi="仿宋_GB2312" w:eastAsia="仿宋_GB2312" w:cs="仿宋_GB2312"/>
              </w:rPr>
            </w:pPr>
          </w:p>
        </w:tc>
      </w:tr>
      <w:tr w14:paraId="6ACCAE61">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3D7DDBE2">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服务粮油作物面积（万亩）</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9FE8341">
            <w:pPr>
              <w:widowControl/>
              <w:jc w:val="center"/>
              <w:textAlignment w:val="center"/>
              <w:rPr>
                <w:rFonts w:ascii="仿宋_GB2312" w:hAnsi="仿宋_GB2312" w:eastAsia="仿宋_GB2312" w:cs="仿宋_GB2312"/>
                <w:color w:val="000000"/>
                <w:sz w:val="24"/>
                <w:szCs w:val="24"/>
                <w:lang w:bidi="ar"/>
              </w:rPr>
            </w:pPr>
          </w:p>
        </w:tc>
        <w:tc>
          <w:tcPr>
            <w:tcW w:w="2070" w:type="dxa"/>
            <w:tcBorders>
              <w:top w:val="single" w:color="auto" w:sz="4" w:space="0"/>
              <w:left w:val="single" w:color="auto" w:sz="4" w:space="0"/>
              <w:bottom w:val="single" w:color="auto" w:sz="4" w:space="0"/>
              <w:right w:val="single" w:color="auto" w:sz="4" w:space="0"/>
            </w:tcBorders>
            <w:vAlign w:val="center"/>
          </w:tcPr>
          <w:p w14:paraId="1E6C410B">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服务粮油作物</w:t>
            </w:r>
          </w:p>
          <w:p w14:paraId="23B25216">
            <w:pPr>
              <w:widowControl/>
              <w:jc w:val="center"/>
              <w:textAlignment w:val="center"/>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资金（万元）</w:t>
            </w:r>
          </w:p>
        </w:tc>
        <w:tc>
          <w:tcPr>
            <w:tcW w:w="1069" w:type="dxa"/>
            <w:tcBorders>
              <w:top w:val="single" w:color="auto" w:sz="4" w:space="0"/>
              <w:left w:val="single" w:color="auto" w:sz="4" w:space="0"/>
              <w:bottom w:val="single" w:color="auto" w:sz="4" w:space="0"/>
              <w:right w:val="single" w:color="auto" w:sz="4" w:space="0"/>
            </w:tcBorders>
            <w:vAlign w:val="center"/>
          </w:tcPr>
          <w:p w14:paraId="36DE4A7C">
            <w:pPr>
              <w:widowControl/>
              <w:jc w:val="center"/>
              <w:textAlignment w:val="center"/>
              <w:rPr>
                <w:rFonts w:ascii="仿宋_GB2312" w:hAnsi="仿宋_GB2312" w:eastAsia="仿宋_GB2312" w:cs="仿宋_GB2312"/>
                <w:color w:val="000000"/>
                <w:sz w:val="24"/>
                <w:szCs w:val="24"/>
                <w:lang w:bidi="ar"/>
              </w:rPr>
            </w:pPr>
          </w:p>
        </w:tc>
        <w:tc>
          <w:tcPr>
            <w:tcW w:w="1556" w:type="dxa"/>
            <w:tcBorders>
              <w:top w:val="single" w:color="auto" w:sz="4" w:space="0"/>
              <w:left w:val="single" w:color="auto" w:sz="4" w:space="0"/>
              <w:bottom w:val="single" w:color="auto" w:sz="4" w:space="0"/>
              <w:right w:val="single" w:color="auto" w:sz="4" w:space="0"/>
            </w:tcBorders>
            <w:vAlign w:val="center"/>
          </w:tcPr>
          <w:p w14:paraId="0ADD4B59">
            <w:pPr>
              <w:widowControl/>
              <w:textAlignment w:val="center"/>
              <w:rPr>
                <w:rFonts w:ascii="仿宋_GB2312" w:hAnsi="仿宋_GB2312" w:eastAsia="仿宋_GB2312" w:cs="仿宋_GB2312"/>
                <w:color w:val="000000"/>
                <w:sz w:val="24"/>
                <w:szCs w:val="24"/>
                <w:lang w:bidi="ar"/>
              </w:rPr>
            </w:pPr>
          </w:p>
        </w:tc>
        <w:tc>
          <w:tcPr>
            <w:tcW w:w="1185" w:type="dxa"/>
            <w:tcBorders>
              <w:top w:val="single" w:color="auto" w:sz="4" w:space="0"/>
              <w:left w:val="single" w:color="auto" w:sz="4" w:space="0"/>
              <w:bottom w:val="single" w:color="auto" w:sz="4" w:space="0"/>
              <w:right w:val="single" w:color="auto" w:sz="4" w:space="0"/>
            </w:tcBorders>
            <w:vAlign w:val="center"/>
          </w:tcPr>
          <w:p w14:paraId="4F73D410">
            <w:pPr>
              <w:pStyle w:val="5"/>
              <w:rPr>
                <w:rFonts w:ascii="仿宋_GB2312" w:hAnsi="仿宋_GB2312" w:eastAsia="仿宋_GB2312" w:cs="仿宋_GB2312"/>
              </w:rPr>
            </w:pPr>
          </w:p>
        </w:tc>
      </w:tr>
      <w:tr w14:paraId="1D5BDB08">
        <w:tblPrEx>
          <w:tblCellMar>
            <w:top w:w="0" w:type="dxa"/>
            <w:left w:w="108" w:type="dxa"/>
            <w:bottom w:w="0" w:type="dxa"/>
            <w:right w:w="108" w:type="dxa"/>
          </w:tblCellMar>
        </w:tblPrEx>
        <w:trPr>
          <w:trHeight w:val="1474" w:hRule="exact"/>
        </w:trPr>
        <w:tc>
          <w:tcPr>
            <w:tcW w:w="1804" w:type="dxa"/>
            <w:tcBorders>
              <w:top w:val="single" w:color="auto" w:sz="4" w:space="0"/>
              <w:left w:val="single" w:color="auto" w:sz="4" w:space="0"/>
              <w:bottom w:val="single" w:color="auto" w:sz="4" w:space="0"/>
              <w:right w:val="single" w:color="auto" w:sz="4" w:space="0"/>
            </w:tcBorders>
            <w:vAlign w:val="center"/>
          </w:tcPr>
          <w:p w14:paraId="0E3095EF">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服务粮油大面积单产提升面积（万亩）</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5B0AF6B">
            <w:pPr>
              <w:jc w:val="center"/>
              <w:rPr>
                <w:rFonts w:ascii="仿宋_GB2312" w:hAnsi="仿宋_GB2312" w:eastAsia="仿宋_GB2312" w:cs="仿宋_GB2312"/>
                <w:color w:val="000000"/>
                <w:sz w:val="22"/>
              </w:rPr>
            </w:pPr>
          </w:p>
        </w:tc>
        <w:tc>
          <w:tcPr>
            <w:tcW w:w="2070" w:type="dxa"/>
            <w:tcBorders>
              <w:top w:val="single" w:color="auto" w:sz="4" w:space="0"/>
              <w:left w:val="single" w:color="auto" w:sz="4" w:space="0"/>
              <w:bottom w:val="single" w:color="auto" w:sz="4" w:space="0"/>
              <w:right w:val="single" w:color="auto" w:sz="4" w:space="0"/>
            </w:tcBorders>
            <w:vAlign w:val="center"/>
          </w:tcPr>
          <w:p w14:paraId="1D864BE7">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服务粮油大面积单产提升资金</w:t>
            </w:r>
          </w:p>
          <w:p w14:paraId="01FE3120">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4"/>
                <w:szCs w:val="24"/>
              </w:rPr>
              <w:t>（万元）</w:t>
            </w:r>
          </w:p>
        </w:tc>
        <w:tc>
          <w:tcPr>
            <w:tcW w:w="1069" w:type="dxa"/>
            <w:tcBorders>
              <w:top w:val="single" w:color="auto" w:sz="4" w:space="0"/>
              <w:left w:val="single" w:color="auto" w:sz="4" w:space="0"/>
              <w:bottom w:val="single" w:color="auto" w:sz="4" w:space="0"/>
              <w:right w:val="single" w:color="auto" w:sz="4" w:space="0"/>
            </w:tcBorders>
            <w:vAlign w:val="center"/>
          </w:tcPr>
          <w:p w14:paraId="402189E3">
            <w:pPr>
              <w:jc w:val="center"/>
              <w:rPr>
                <w:rFonts w:ascii="仿宋_GB2312" w:hAnsi="仿宋_GB2312" w:eastAsia="仿宋_GB2312" w:cs="仿宋_GB2312"/>
                <w:color w:val="000000"/>
                <w:sz w:val="22"/>
              </w:rPr>
            </w:pPr>
          </w:p>
        </w:tc>
        <w:tc>
          <w:tcPr>
            <w:tcW w:w="1556" w:type="dxa"/>
            <w:tcBorders>
              <w:top w:val="single" w:color="auto" w:sz="4" w:space="0"/>
              <w:left w:val="single" w:color="auto" w:sz="4" w:space="0"/>
              <w:bottom w:val="single" w:color="auto" w:sz="4" w:space="0"/>
              <w:right w:val="single" w:color="auto" w:sz="4" w:space="0"/>
            </w:tcBorders>
            <w:vAlign w:val="center"/>
          </w:tcPr>
          <w:p w14:paraId="06562D76">
            <w:pPr>
              <w:jc w:val="center"/>
              <w:rPr>
                <w:rFonts w:ascii="仿宋_GB2312" w:hAnsi="仿宋_GB2312" w:eastAsia="仿宋_GB2312" w:cs="仿宋_GB2312"/>
                <w:color w:val="000000"/>
                <w:sz w:val="22"/>
              </w:rPr>
            </w:pPr>
          </w:p>
        </w:tc>
        <w:tc>
          <w:tcPr>
            <w:tcW w:w="1185" w:type="dxa"/>
            <w:tcBorders>
              <w:top w:val="single" w:color="auto" w:sz="4" w:space="0"/>
              <w:left w:val="single" w:color="auto" w:sz="4" w:space="0"/>
              <w:bottom w:val="single" w:color="auto" w:sz="4" w:space="0"/>
              <w:right w:val="single" w:color="auto" w:sz="4" w:space="0"/>
            </w:tcBorders>
            <w:vAlign w:val="center"/>
          </w:tcPr>
          <w:p w14:paraId="263E2196">
            <w:pPr>
              <w:jc w:val="center"/>
              <w:rPr>
                <w:rFonts w:ascii="仿宋_GB2312" w:hAnsi="仿宋_GB2312" w:eastAsia="仿宋_GB2312" w:cs="仿宋_GB2312"/>
                <w:color w:val="000000"/>
                <w:sz w:val="22"/>
              </w:rPr>
            </w:pPr>
          </w:p>
        </w:tc>
      </w:tr>
      <w:tr w14:paraId="68FC49BF">
        <w:tblPrEx>
          <w:tblCellMar>
            <w:top w:w="0" w:type="dxa"/>
            <w:left w:w="108" w:type="dxa"/>
            <w:bottom w:w="0" w:type="dxa"/>
            <w:right w:w="108" w:type="dxa"/>
          </w:tblCellMar>
        </w:tblPrEx>
        <w:trPr>
          <w:trHeight w:val="985" w:hRule="atLeast"/>
        </w:trPr>
        <w:tc>
          <w:tcPr>
            <w:tcW w:w="2161" w:type="dxa"/>
            <w:gridSpan w:val="2"/>
            <w:tcBorders>
              <w:top w:val="single" w:color="auto" w:sz="4" w:space="0"/>
              <w:left w:val="nil"/>
              <w:bottom w:val="nil"/>
              <w:right w:val="nil"/>
            </w:tcBorders>
            <w:vAlign w:val="center"/>
          </w:tcPr>
          <w:p w14:paraId="725F0E13">
            <w:pPr>
              <w:widowControl/>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县级联络人：</w:t>
            </w:r>
          </w:p>
        </w:tc>
        <w:tc>
          <w:tcPr>
            <w:tcW w:w="2849" w:type="dxa"/>
            <w:gridSpan w:val="2"/>
            <w:tcBorders>
              <w:top w:val="single" w:color="auto" w:sz="4" w:space="0"/>
              <w:left w:val="nil"/>
              <w:bottom w:val="nil"/>
              <w:right w:val="nil"/>
            </w:tcBorders>
            <w:vAlign w:val="center"/>
          </w:tcPr>
          <w:p w14:paraId="63B920FA">
            <w:pPr>
              <w:widowControl/>
              <w:ind w:firstLine="600" w:firstLineChars="200"/>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联系方式：</w:t>
            </w:r>
          </w:p>
        </w:tc>
        <w:tc>
          <w:tcPr>
            <w:tcW w:w="3810" w:type="dxa"/>
            <w:gridSpan w:val="3"/>
            <w:tcBorders>
              <w:top w:val="single" w:color="auto" w:sz="4" w:space="0"/>
              <w:left w:val="nil"/>
              <w:bottom w:val="nil"/>
              <w:right w:val="nil"/>
            </w:tcBorders>
            <w:vAlign w:val="center"/>
          </w:tcPr>
          <w:p w14:paraId="34E6BD17">
            <w:pPr>
              <w:widowControl/>
              <w:ind w:firstLine="300" w:firstLineChars="100"/>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填表日期：  年  月  日</w:t>
            </w:r>
          </w:p>
        </w:tc>
      </w:tr>
    </w:tbl>
    <w:p w14:paraId="74FAD875">
      <w:pPr>
        <w:widowControl/>
        <w:spacing w:line="500" w:lineRule="exact"/>
        <w:jc w:val="left"/>
        <w:rPr>
          <w:rFonts w:ascii="仿宋_GB2312" w:hAnsi="仿宋_GB2312" w:eastAsia="仿宋_GB2312" w:cs="仿宋_GB2312"/>
          <w:sz w:val="32"/>
          <w:szCs w:val="32"/>
        </w:rPr>
      </w:pPr>
      <w:r>
        <w:rPr>
          <w:rFonts w:hint="eastAsia" w:ascii="黑体" w:hAnsi="黑体" w:eastAsia="黑体"/>
          <w:sz w:val="32"/>
        </w:rPr>
        <w:t>附件2</w:t>
      </w:r>
    </w:p>
    <w:tbl>
      <w:tblPr>
        <w:tblStyle w:val="11"/>
        <w:tblW w:w="8680" w:type="dxa"/>
        <w:tblInd w:w="93" w:type="dxa"/>
        <w:tblLayout w:type="autofit"/>
        <w:tblCellMar>
          <w:top w:w="0" w:type="dxa"/>
          <w:left w:w="108" w:type="dxa"/>
          <w:bottom w:w="0" w:type="dxa"/>
          <w:right w:w="108" w:type="dxa"/>
        </w:tblCellMar>
      </w:tblPr>
      <w:tblGrid>
        <w:gridCol w:w="1234"/>
        <w:gridCol w:w="4647"/>
        <w:gridCol w:w="634"/>
        <w:gridCol w:w="709"/>
        <w:gridCol w:w="746"/>
        <w:gridCol w:w="710"/>
      </w:tblGrid>
      <w:tr w14:paraId="31DF834B">
        <w:tblPrEx>
          <w:tblCellMar>
            <w:top w:w="0" w:type="dxa"/>
            <w:left w:w="108" w:type="dxa"/>
            <w:bottom w:w="0" w:type="dxa"/>
            <w:right w:w="108" w:type="dxa"/>
          </w:tblCellMar>
        </w:tblPrEx>
        <w:trPr>
          <w:trHeight w:val="1502" w:hRule="atLeast"/>
        </w:trPr>
        <w:tc>
          <w:tcPr>
            <w:tcW w:w="8680" w:type="dxa"/>
            <w:gridSpan w:val="6"/>
            <w:tcBorders>
              <w:top w:val="nil"/>
              <w:left w:val="nil"/>
              <w:bottom w:val="nil"/>
              <w:right w:val="nil"/>
            </w:tcBorders>
            <w:shd w:val="clear" w:color="auto" w:fill="auto"/>
            <w:vAlign w:val="center"/>
          </w:tcPr>
          <w:p w14:paraId="4C61C1D3">
            <w:pPr>
              <w:widowControl/>
              <w:spacing w:line="200" w:lineRule="exact"/>
              <w:jc w:val="center"/>
              <w:textAlignment w:val="center"/>
              <w:rPr>
                <w:rFonts w:ascii="方正小标宋简体" w:hAnsi="方正小标宋简体" w:eastAsia="方正小标宋简体" w:cs="方正小标宋简体"/>
                <w:color w:val="000000"/>
                <w:sz w:val="36"/>
                <w:szCs w:val="36"/>
                <w:lang w:bidi="ar"/>
              </w:rPr>
            </w:pPr>
          </w:p>
          <w:p w14:paraId="243ADC2D">
            <w:pPr>
              <w:widowControl/>
              <w:jc w:val="center"/>
              <w:textAlignment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2025年农业社会化服务项目绩效自评表</w:t>
            </w:r>
          </w:p>
          <w:p w14:paraId="3977F611">
            <w:pPr>
              <w:pStyle w:val="5"/>
              <w:spacing w:line="400" w:lineRule="exact"/>
            </w:pPr>
          </w:p>
        </w:tc>
      </w:tr>
      <w:tr w14:paraId="79A4FE25">
        <w:tblPrEx>
          <w:tblCellMar>
            <w:top w:w="0" w:type="dxa"/>
            <w:left w:w="108" w:type="dxa"/>
            <w:bottom w:w="0" w:type="dxa"/>
            <w:right w:w="108" w:type="dxa"/>
          </w:tblCellMar>
        </w:tblPrEx>
        <w:trPr>
          <w:trHeight w:val="679"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AF8">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考核指标</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A1D">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评分依据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D54">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标准分值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D05D">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自评分值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09BE">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审核得分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DA5">
            <w:pPr>
              <w:widowControl/>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lang w:bidi="ar"/>
              </w:rPr>
              <w:t>备注</w:t>
            </w:r>
          </w:p>
        </w:tc>
      </w:tr>
      <w:tr w14:paraId="2D83C87C">
        <w:tblPrEx>
          <w:tblCellMar>
            <w:top w:w="0" w:type="dxa"/>
            <w:left w:w="108" w:type="dxa"/>
            <w:bottom w:w="0" w:type="dxa"/>
            <w:right w:w="108" w:type="dxa"/>
          </w:tblCellMar>
        </w:tblPrEx>
        <w:trPr>
          <w:trHeight w:val="1003"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8497">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（一）制定方案</w:t>
            </w:r>
            <w:r>
              <w:rPr>
                <w:rFonts w:hint="eastAsia" w:ascii="仿宋_GB2312" w:hAnsi="宋体" w:eastAsia="仿宋_GB2312" w:cs="仿宋_GB2312"/>
                <w:color w:val="000000"/>
                <w:sz w:val="20"/>
                <w:szCs w:val="20"/>
                <w:lang w:bidi="ar"/>
              </w:rPr>
              <w:br w:type="textWrapping"/>
            </w:r>
            <w:r>
              <w:rPr>
                <w:rFonts w:hint="eastAsia" w:ascii="仿宋_GB2312" w:hAnsi="宋体" w:eastAsia="仿宋_GB2312" w:cs="仿宋_GB2312"/>
                <w:color w:val="000000"/>
                <w:sz w:val="20"/>
                <w:szCs w:val="20"/>
                <w:lang w:bidi="ar"/>
              </w:rPr>
              <w:t>（20分）</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4F34">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县级制定本年度农业生产托管项目工作方案的完整性、规范性、可操作性。</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8BA">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02B5">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CB14">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4834">
            <w:pPr>
              <w:spacing w:line="300" w:lineRule="exact"/>
              <w:jc w:val="center"/>
              <w:rPr>
                <w:rFonts w:ascii="仿宋_GB2312" w:hAnsi="宋体" w:eastAsia="仿宋_GB2312" w:cs="仿宋_GB2312"/>
                <w:color w:val="000000"/>
                <w:sz w:val="20"/>
                <w:szCs w:val="20"/>
              </w:rPr>
            </w:pPr>
          </w:p>
        </w:tc>
      </w:tr>
      <w:tr w14:paraId="6E095B73">
        <w:tblPrEx>
          <w:tblCellMar>
            <w:top w:w="0" w:type="dxa"/>
            <w:left w:w="108" w:type="dxa"/>
            <w:bottom w:w="0" w:type="dxa"/>
            <w:right w:w="108" w:type="dxa"/>
          </w:tblCellMar>
        </w:tblPrEx>
        <w:trPr>
          <w:trHeight w:val="546" w:hRule="exac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5D2F">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（二）组织实施</w:t>
            </w:r>
            <w:r>
              <w:rPr>
                <w:rFonts w:hint="eastAsia" w:ascii="仿宋_GB2312" w:hAnsi="宋体" w:eastAsia="仿宋_GB2312" w:cs="仿宋_GB2312"/>
                <w:color w:val="000000"/>
                <w:sz w:val="20"/>
                <w:szCs w:val="20"/>
                <w:lang w:bidi="ar"/>
              </w:rPr>
              <w:br w:type="textWrapping"/>
            </w:r>
            <w:r>
              <w:rPr>
                <w:rFonts w:hint="eastAsia" w:ascii="仿宋_GB2312" w:hAnsi="宋体" w:eastAsia="仿宋_GB2312" w:cs="仿宋_GB2312"/>
                <w:color w:val="000000"/>
                <w:sz w:val="20"/>
                <w:szCs w:val="20"/>
                <w:lang w:bidi="ar"/>
              </w:rPr>
              <w:t>（50分）</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CBF7">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开展政策宣传、项目培训的情况。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A115">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0EE9">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AA2">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B9F2">
            <w:pPr>
              <w:spacing w:line="300" w:lineRule="exact"/>
              <w:jc w:val="center"/>
              <w:rPr>
                <w:rFonts w:ascii="仿宋_GB2312" w:hAnsi="宋体" w:eastAsia="仿宋_GB2312" w:cs="仿宋_GB2312"/>
                <w:color w:val="000000"/>
                <w:sz w:val="20"/>
                <w:szCs w:val="20"/>
              </w:rPr>
            </w:pPr>
          </w:p>
        </w:tc>
      </w:tr>
      <w:tr w14:paraId="3D1D746D">
        <w:tblPrEx>
          <w:tblCellMar>
            <w:top w:w="0" w:type="dxa"/>
            <w:left w:w="108" w:type="dxa"/>
            <w:bottom w:w="0" w:type="dxa"/>
            <w:right w:w="108" w:type="dxa"/>
          </w:tblCellMar>
        </w:tblPrEx>
        <w:trPr>
          <w:trHeight w:val="546"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3A79">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4D1">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开展工作指导、监督检查等项目管理的情况。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AA84">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B39">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4FE">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473F">
            <w:pPr>
              <w:spacing w:line="300" w:lineRule="exact"/>
              <w:jc w:val="center"/>
              <w:rPr>
                <w:rFonts w:ascii="仿宋_GB2312" w:hAnsi="宋体" w:eastAsia="仿宋_GB2312" w:cs="仿宋_GB2312"/>
                <w:color w:val="000000"/>
                <w:sz w:val="20"/>
                <w:szCs w:val="20"/>
              </w:rPr>
            </w:pPr>
          </w:p>
        </w:tc>
      </w:tr>
      <w:tr w14:paraId="6B969FE5">
        <w:tblPrEx>
          <w:tblCellMar>
            <w:top w:w="0" w:type="dxa"/>
            <w:left w:w="108" w:type="dxa"/>
            <w:bottom w:w="0" w:type="dxa"/>
            <w:right w:w="108" w:type="dxa"/>
          </w:tblCellMar>
        </w:tblPrEx>
        <w:trPr>
          <w:trHeight w:val="601"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5619">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A54">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公开、公平、公正择优选择生产托管服务主体情况和探索建立服务主体名录库的情况。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2DE">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D9DB">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362E">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AD06">
            <w:pPr>
              <w:spacing w:line="300" w:lineRule="exact"/>
              <w:jc w:val="center"/>
              <w:rPr>
                <w:rFonts w:ascii="仿宋_GB2312" w:hAnsi="宋体" w:eastAsia="仿宋_GB2312" w:cs="仿宋_GB2312"/>
                <w:color w:val="000000"/>
                <w:sz w:val="20"/>
                <w:szCs w:val="20"/>
              </w:rPr>
            </w:pPr>
          </w:p>
        </w:tc>
      </w:tr>
      <w:tr w14:paraId="09EC27A6">
        <w:tblPrEx>
          <w:tblCellMar>
            <w:top w:w="0" w:type="dxa"/>
            <w:left w:w="108" w:type="dxa"/>
            <w:bottom w:w="0" w:type="dxa"/>
            <w:right w:w="108" w:type="dxa"/>
          </w:tblCellMar>
        </w:tblPrEx>
        <w:trPr>
          <w:trHeight w:val="601"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4DA5">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F8E7">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研究制定符合当地实际的服务标准、服务规范和标准服务合同文本等规范性制度的情况。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4B7">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6250">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7024">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CB97">
            <w:pPr>
              <w:spacing w:line="300" w:lineRule="exact"/>
              <w:jc w:val="center"/>
              <w:rPr>
                <w:rFonts w:ascii="仿宋_GB2312" w:hAnsi="宋体" w:eastAsia="仿宋_GB2312" w:cs="仿宋_GB2312"/>
                <w:color w:val="000000"/>
                <w:sz w:val="20"/>
                <w:szCs w:val="20"/>
              </w:rPr>
            </w:pPr>
          </w:p>
        </w:tc>
      </w:tr>
      <w:tr w14:paraId="6960AF36">
        <w:tblPrEx>
          <w:tblCellMar>
            <w:top w:w="0" w:type="dxa"/>
            <w:left w:w="108" w:type="dxa"/>
            <w:bottom w:w="0" w:type="dxa"/>
            <w:right w:w="108" w:type="dxa"/>
          </w:tblCellMar>
        </w:tblPrEx>
        <w:trPr>
          <w:trHeight w:val="601"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E6977">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9335">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按照印发的工作方案及时向服务主体或农户拨付补助经费的情况。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65C">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01DF">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F24">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F02">
            <w:pPr>
              <w:spacing w:line="300" w:lineRule="exact"/>
              <w:jc w:val="center"/>
              <w:rPr>
                <w:rFonts w:ascii="仿宋_GB2312" w:hAnsi="宋体" w:eastAsia="仿宋_GB2312" w:cs="仿宋_GB2312"/>
                <w:color w:val="000000"/>
                <w:sz w:val="20"/>
                <w:szCs w:val="20"/>
              </w:rPr>
            </w:pPr>
          </w:p>
        </w:tc>
      </w:tr>
      <w:tr w14:paraId="5C206165">
        <w:tblPrEx>
          <w:tblCellMar>
            <w:top w:w="0" w:type="dxa"/>
            <w:left w:w="108" w:type="dxa"/>
            <w:bottom w:w="0" w:type="dxa"/>
            <w:right w:w="108" w:type="dxa"/>
          </w:tblCellMar>
        </w:tblPrEx>
        <w:trPr>
          <w:trHeight w:val="601" w:hRule="exac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FD4C">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（三）项目绩效</w:t>
            </w:r>
            <w:r>
              <w:rPr>
                <w:rFonts w:hint="eastAsia" w:ascii="仿宋_GB2312" w:hAnsi="宋体" w:eastAsia="仿宋_GB2312" w:cs="仿宋_GB2312"/>
                <w:color w:val="000000"/>
                <w:sz w:val="20"/>
                <w:szCs w:val="20"/>
                <w:lang w:bidi="ar"/>
              </w:rPr>
              <w:br w:type="textWrapping"/>
            </w:r>
            <w:r>
              <w:rPr>
                <w:rFonts w:hint="eastAsia" w:ascii="仿宋_GB2312" w:hAnsi="宋体" w:eastAsia="仿宋_GB2312" w:cs="仿宋_GB2312"/>
                <w:color w:val="000000"/>
                <w:sz w:val="20"/>
                <w:szCs w:val="20"/>
                <w:lang w:bidi="ar"/>
              </w:rPr>
              <w:t>（30分）</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A52B">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项目任务面积：农业社会化服务项目任务面积完成率，100%完成得10分，100%以下按比例扣分。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71C4">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435">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F442">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430">
            <w:pPr>
              <w:spacing w:line="300" w:lineRule="exact"/>
              <w:jc w:val="center"/>
              <w:rPr>
                <w:rFonts w:ascii="仿宋_GB2312" w:hAnsi="宋体" w:eastAsia="仿宋_GB2312" w:cs="仿宋_GB2312"/>
                <w:color w:val="000000"/>
                <w:sz w:val="20"/>
                <w:szCs w:val="20"/>
              </w:rPr>
            </w:pPr>
          </w:p>
        </w:tc>
      </w:tr>
      <w:tr w14:paraId="31D57AAC">
        <w:tblPrEx>
          <w:tblCellMar>
            <w:top w:w="0" w:type="dxa"/>
            <w:left w:w="108" w:type="dxa"/>
            <w:bottom w:w="0" w:type="dxa"/>
            <w:right w:w="108" w:type="dxa"/>
          </w:tblCellMar>
        </w:tblPrEx>
        <w:trPr>
          <w:trHeight w:val="601"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75BF0">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8C09">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项目实施环节：项目经费是否主要用于补助农业生产托管关键和薄弱环节。</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7E2">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43A4">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BECD">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393">
            <w:pPr>
              <w:spacing w:line="300" w:lineRule="exact"/>
              <w:jc w:val="center"/>
              <w:rPr>
                <w:rFonts w:ascii="仿宋_GB2312" w:hAnsi="宋体" w:eastAsia="仿宋_GB2312" w:cs="仿宋_GB2312"/>
                <w:color w:val="000000"/>
                <w:sz w:val="20"/>
                <w:szCs w:val="20"/>
              </w:rPr>
            </w:pPr>
          </w:p>
        </w:tc>
      </w:tr>
      <w:tr w14:paraId="2A8B59CB">
        <w:tblPrEx>
          <w:tblCellMar>
            <w:top w:w="0" w:type="dxa"/>
            <w:left w:w="108" w:type="dxa"/>
            <w:bottom w:w="0" w:type="dxa"/>
            <w:right w:w="108" w:type="dxa"/>
          </w:tblCellMar>
        </w:tblPrEx>
        <w:trPr>
          <w:trHeight w:val="1003"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B6D8">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D1E">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项目服务对象：项目经费是否主要用于补助服务于小农户的农业生产托管，达到60%得10分，60%以下的酌情扣分。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CE6">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D146">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4836">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64A">
            <w:pPr>
              <w:spacing w:line="300" w:lineRule="exact"/>
              <w:jc w:val="center"/>
              <w:rPr>
                <w:rFonts w:ascii="仿宋_GB2312" w:hAnsi="宋体" w:eastAsia="仿宋_GB2312" w:cs="仿宋_GB2312"/>
                <w:color w:val="000000"/>
                <w:sz w:val="20"/>
                <w:szCs w:val="20"/>
              </w:rPr>
            </w:pPr>
          </w:p>
        </w:tc>
      </w:tr>
      <w:tr w14:paraId="12C91053">
        <w:tblPrEx>
          <w:tblCellMar>
            <w:top w:w="0" w:type="dxa"/>
            <w:left w:w="108" w:type="dxa"/>
            <w:bottom w:w="0" w:type="dxa"/>
            <w:right w:w="108" w:type="dxa"/>
          </w:tblCellMar>
        </w:tblPrEx>
        <w:trPr>
          <w:trHeight w:val="601" w:hRule="exac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B8F7F">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（四）工作创新</w:t>
            </w:r>
            <w:r>
              <w:rPr>
                <w:rFonts w:hint="eastAsia" w:ascii="仿宋_GB2312" w:hAnsi="宋体" w:eastAsia="仿宋_GB2312" w:cs="仿宋_GB2312"/>
                <w:color w:val="000000"/>
                <w:sz w:val="20"/>
                <w:szCs w:val="20"/>
                <w:lang w:bidi="ar"/>
              </w:rPr>
              <w:br w:type="textWrapping"/>
            </w:r>
            <w:r>
              <w:rPr>
                <w:rFonts w:hint="eastAsia" w:ascii="仿宋_GB2312" w:hAnsi="宋体" w:eastAsia="仿宋_GB2312" w:cs="仿宋_GB2312"/>
                <w:color w:val="000000"/>
                <w:sz w:val="20"/>
                <w:szCs w:val="20"/>
                <w:lang w:bidi="ar"/>
              </w:rPr>
              <w:t>（20分）</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3E7D">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农业生产托管新模式、新机制和新做法得到领导肯定，经验做法在全国或一定区域范围内推广交流。</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2CD6">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D9A3">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AA9">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BCE">
            <w:pPr>
              <w:spacing w:line="300" w:lineRule="exact"/>
              <w:jc w:val="center"/>
              <w:rPr>
                <w:rFonts w:ascii="仿宋_GB2312" w:hAnsi="宋体" w:eastAsia="仿宋_GB2312" w:cs="仿宋_GB2312"/>
                <w:color w:val="000000"/>
                <w:sz w:val="20"/>
                <w:szCs w:val="20"/>
              </w:rPr>
            </w:pPr>
          </w:p>
        </w:tc>
      </w:tr>
      <w:tr w14:paraId="7D259B49">
        <w:tblPrEx>
          <w:tblCellMar>
            <w:top w:w="0" w:type="dxa"/>
            <w:left w:w="108" w:type="dxa"/>
            <w:bottom w:w="0" w:type="dxa"/>
            <w:right w:w="108" w:type="dxa"/>
          </w:tblCellMar>
        </w:tblPrEx>
        <w:trPr>
          <w:trHeight w:val="546"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BC14">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D66E">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落实了农业生产托管工作经费。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30B2">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2649">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8852">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C47">
            <w:pPr>
              <w:spacing w:line="300" w:lineRule="exact"/>
              <w:jc w:val="center"/>
              <w:rPr>
                <w:rFonts w:ascii="仿宋_GB2312" w:hAnsi="宋体" w:eastAsia="仿宋_GB2312" w:cs="仿宋_GB2312"/>
                <w:color w:val="000000"/>
                <w:sz w:val="20"/>
                <w:szCs w:val="20"/>
              </w:rPr>
            </w:pPr>
          </w:p>
        </w:tc>
      </w:tr>
      <w:tr w14:paraId="39603790">
        <w:tblPrEx>
          <w:tblCellMar>
            <w:top w:w="0" w:type="dxa"/>
            <w:left w:w="108" w:type="dxa"/>
            <w:bottom w:w="0" w:type="dxa"/>
            <w:right w:w="108" w:type="dxa"/>
          </w:tblCellMar>
        </w:tblPrEx>
        <w:trPr>
          <w:trHeight w:val="546"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9838">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C18">
            <w:pPr>
              <w:widowControl/>
              <w:spacing w:line="300" w:lineRule="exact"/>
              <w:textAlignment w:val="center"/>
              <w:rPr>
                <w:rFonts w:ascii="仿宋_GB2312" w:hAnsi="宋体" w:eastAsia="仿宋_GB2312" w:cs="仿宋_GB2312"/>
                <w:color w:val="000000"/>
                <w:spacing w:val="-6"/>
                <w:sz w:val="20"/>
                <w:szCs w:val="20"/>
              </w:rPr>
            </w:pPr>
            <w:r>
              <w:rPr>
                <w:rFonts w:hint="eastAsia" w:ascii="仿宋_GB2312" w:hAnsi="宋体" w:eastAsia="仿宋_GB2312" w:cs="仿宋_GB2312"/>
                <w:color w:val="000000"/>
                <w:spacing w:val="-6"/>
                <w:sz w:val="20"/>
                <w:szCs w:val="20"/>
                <w:lang w:bidi="ar"/>
              </w:rPr>
              <w:t>项目实施县财政安排及撬动社会资金用于生产托管。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955">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983F">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EEC">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8ABD">
            <w:pPr>
              <w:spacing w:line="300" w:lineRule="exact"/>
              <w:jc w:val="center"/>
              <w:rPr>
                <w:rFonts w:ascii="仿宋_GB2312" w:hAnsi="宋体" w:eastAsia="仿宋_GB2312" w:cs="仿宋_GB2312"/>
                <w:color w:val="000000"/>
                <w:sz w:val="20"/>
                <w:szCs w:val="20"/>
              </w:rPr>
            </w:pPr>
          </w:p>
        </w:tc>
      </w:tr>
      <w:tr w14:paraId="31B796E7">
        <w:tblPrEx>
          <w:tblCellMar>
            <w:top w:w="0" w:type="dxa"/>
            <w:left w:w="108" w:type="dxa"/>
            <w:bottom w:w="0" w:type="dxa"/>
            <w:right w:w="108" w:type="dxa"/>
          </w:tblCellMar>
        </w:tblPrEx>
        <w:trPr>
          <w:trHeight w:val="546" w:hRule="exac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4831">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（五）负面事件</w:t>
            </w:r>
            <w:r>
              <w:rPr>
                <w:rFonts w:hint="eastAsia" w:ascii="仿宋_GB2312" w:hAnsi="宋体" w:eastAsia="仿宋_GB2312" w:cs="仿宋_GB2312"/>
                <w:color w:val="000000"/>
                <w:sz w:val="20"/>
                <w:szCs w:val="20"/>
                <w:lang w:bidi="ar"/>
              </w:rPr>
              <w:br w:type="textWrapping"/>
            </w:r>
            <w:r>
              <w:rPr>
                <w:rFonts w:hint="eastAsia" w:ascii="仿宋_GB2312" w:hAnsi="宋体" w:eastAsia="仿宋_GB2312" w:cs="仿宋_GB2312"/>
                <w:color w:val="000000"/>
                <w:sz w:val="20"/>
                <w:szCs w:val="20"/>
                <w:lang w:bidi="ar"/>
              </w:rPr>
              <w:t>（-20分）</w:t>
            </w:r>
          </w:p>
        </w:tc>
        <w:tc>
          <w:tcPr>
            <w:tcW w:w="4647" w:type="dxa"/>
            <w:tcBorders>
              <w:top w:val="nil"/>
              <w:left w:val="nil"/>
              <w:bottom w:val="nil"/>
              <w:right w:val="nil"/>
            </w:tcBorders>
            <w:shd w:val="clear" w:color="auto" w:fill="auto"/>
            <w:noWrap/>
            <w:vAlign w:val="center"/>
          </w:tcPr>
          <w:p w14:paraId="5A6134BE">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资金拨付不及时造成资金沉淀。</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A505">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AF3">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CBCE">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4832">
            <w:pPr>
              <w:spacing w:line="300" w:lineRule="exact"/>
              <w:jc w:val="center"/>
              <w:rPr>
                <w:rFonts w:ascii="仿宋_GB2312" w:hAnsi="宋体" w:eastAsia="仿宋_GB2312" w:cs="仿宋_GB2312"/>
                <w:color w:val="000000"/>
                <w:sz w:val="20"/>
                <w:szCs w:val="20"/>
              </w:rPr>
            </w:pPr>
          </w:p>
        </w:tc>
      </w:tr>
      <w:tr w14:paraId="7AE2F239">
        <w:tblPrEx>
          <w:tblCellMar>
            <w:top w:w="0" w:type="dxa"/>
            <w:left w:w="108" w:type="dxa"/>
            <w:bottom w:w="0" w:type="dxa"/>
            <w:right w:w="108" w:type="dxa"/>
          </w:tblCellMar>
        </w:tblPrEx>
        <w:trPr>
          <w:trHeight w:val="546"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D6C2">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A934">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违规使用资金、截留、挪用资金。</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DFE">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4FE">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CBF">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AC8">
            <w:pPr>
              <w:spacing w:line="300" w:lineRule="exact"/>
              <w:jc w:val="center"/>
              <w:rPr>
                <w:rFonts w:ascii="仿宋_GB2312" w:hAnsi="宋体" w:eastAsia="仿宋_GB2312" w:cs="仿宋_GB2312"/>
                <w:color w:val="000000"/>
                <w:sz w:val="20"/>
                <w:szCs w:val="20"/>
              </w:rPr>
            </w:pPr>
          </w:p>
        </w:tc>
      </w:tr>
      <w:tr w14:paraId="0238E4C3">
        <w:tblPrEx>
          <w:tblCellMar>
            <w:top w:w="0" w:type="dxa"/>
            <w:left w:w="108" w:type="dxa"/>
            <w:bottom w:w="0" w:type="dxa"/>
            <w:right w:w="108" w:type="dxa"/>
          </w:tblCellMar>
        </w:tblPrEx>
        <w:trPr>
          <w:trHeight w:val="601" w:hRule="exac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20F8">
            <w:pPr>
              <w:spacing w:line="300" w:lineRule="exact"/>
              <w:jc w:val="center"/>
              <w:rPr>
                <w:rFonts w:ascii="仿宋_GB2312" w:hAnsi="宋体" w:eastAsia="仿宋_GB2312" w:cs="仿宋_GB2312"/>
                <w:color w:val="000000"/>
                <w:sz w:val="20"/>
                <w:szCs w:val="20"/>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A2CE">
            <w:pPr>
              <w:widowControl/>
              <w:spacing w:line="300" w:lineRule="exac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项目实施过程中国家机关及其工作人员有违法违纪现象。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C59">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EDC0">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3EA">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4D88">
            <w:pPr>
              <w:spacing w:line="300" w:lineRule="exact"/>
              <w:jc w:val="center"/>
              <w:rPr>
                <w:rFonts w:ascii="仿宋_GB2312" w:hAnsi="宋体" w:eastAsia="仿宋_GB2312" w:cs="仿宋_GB2312"/>
                <w:color w:val="000000"/>
                <w:sz w:val="20"/>
                <w:szCs w:val="20"/>
              </w:rPr>
            </w:pPr>
          </w:p>
        </w:tc>
      </w:tr>
      <w:tr w14:paraId="6A5F3CD8">
        <w:tblPrEx>
          <w:tblCellMar>
            <w:top w:w="0" w:type="dxa"/>
            <w:left w:w="108" w:type="dxa"/>
            <w:bottom w:w="0" w:type="dxa"/>
            <w:right w:w="108" w:type="dxa"/>
          </w:tblCellMar>
        </w:tblPrEx>
        <w:trPr>
          <w:trHeight w:val="511" w:hRule="exac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F490">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合计</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37E">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满分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D7E">
            <w:pPr>
              <w:widowControl/>
              <w:spacing w:line="30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120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A68C">
            <w:pPr>
              <w:spacing w:line="300" w:lineRule="exact"/>
              <w:jc w:val="center"/>
              <w:rPr>
                <w:rFonts w:ascii="仿宋_GB2312" w:hAnsi="宋体" w:eastAsia="仿宋_GB2312" w:cs="仿宋_GB2312"/>
                <w:color w:val="000000"/>
                <w:sz w:val="20"/>
                <w:szCs w:val="20"/>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751">
            <w:pPr>
              <w:spacing w:line="300" w:lineRule="exact"/>
              <w:jc w:val="center"/>
              <w:rPr>
                <w:rFonts w:ascii="仿宋_GB2312" w:hAnsi="宋体" w:eastAsia="仿宋_GB2312" w:cs="仿宋_GB2312"/>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102">
            <w:pPr>
              <w:spacing w:line="300" w:lineRule="exact"/>
              <w:jc w:val="center"/>
              <w:rPr>
                <w:rFonts w:ascii="仿宋_GB2312" w:hAnsi="宋体" w:eastAsia="仿宋_GB2312" w:cs="仿宋_GB2312"/>
                <w:color w:val="000000"/>
                <w:sz w:val="20"/>
                <w:szCs w:val="20"/>
              </w:rPr>
            </w:pPr>
          </w:p>
        </w:tc>
      </w:tr>
    </w:tbl>
    <w:p w14:paraId="027C70AD">
      <w:pPr>
        <w:pStyle w:val="5"/>
        <w:spacing w:line="500" w:lineRule="exact"/>
        <w:ind w:left="0" w:leftChars="0"/>
        <w:rPr>
          <w:color w:val="000000" w:themeColor="text1"/>
          <w:sz w:val="28"/>
          <w:szCs w:val="28"/>
        </w:rPr>
      </w:pPr>
      <w:bookmarkStart w:id="0" w:name="_GoBack"/>
      <w:bookmarkEnd w:id="0"/>
    </w:p>
    <w:sectPr>
      <w:headerReference r:id="rId3" w:type="default"/>
      <w:footerReference r:id="rId4" w:type="default"/>
      <w:footerReference r:id="rId5" w:type="even"/>
      <w:pgSz w:w="11906" w:h="16838"/>
      <w:pgMar w:top="1701" w:right="1531" w:bottom="1701" w:left="1644"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文鼎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910537159"/>
    </w:sdtPr>
    <w:sdtEndPr>
      <w:rPr>
        <w:rFonts w:asciiTheme="minorEastAsia" w:hAnsiTheme="minorEastAsia"/>
        <w:sz w:val="28"/>
        <w:szCs w:val="28"/>
      </w:rPr>
    </w:sdtEndPr>
    <w:sdtContent>
      <w:p w14:paraId="6AFC4E5A">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262760441"/>
    </w:sdtPr>
    <w:sdtEndPr>
      <w:rPr>
        <w:rFonts w:asciiTheme="minorEastAsia" w:hAnsiTheme="minorEastAsia"/>
        <w:sz w:val="28"/>
        <w:szCs w:val="28"/>
      </w:rPr>
    </w:sdtEndPr>
    <w:sdtContent>
      <w:p w14:paraId="36EC2EA8">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8E8F">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4ODFiN2Q0Mzk2MDMxZmE4MmQ4ZTI0ZmU4M2Y5OTAifQ=="/>
  </w:docVars>
  <w:rsids>
    <w:rsidRoot w:val="00CA2019"/>
    <w:rsid w:val="000202CF"/>
    <w:rsid w:val="001D3644"/>
    <w:rsid w:val="0028264D"/>
    <w:rsid w:val="00322B76"/>
    <w:rsid w:val="003F26BB"/>
    <w:rsid w:val="003F7F5D"/>
    <w:rsid w:val="004020A7"/>
    <w:rsid w:val="005151B2"/>
    <w:rsid w:val="00521FDA"/>
    <w:rsid w:val="00554E75"/>
    <w:rsid w:val="00567AAC"/>
    <w:rsid w:val="005B1EF0"/>
    <w:rsid w:val="005B32ED"/>
    <w:rsid w:val="005B6EFC"/>
    <w:rsid w:val="006161AF"/>
    <w:rsid w:val="006C7DB7"/>
    <w:rsid w:val="006D60C8"/>
    <w:rsid w:val="00786CD0"/>
    <w:rsid w:val="007B5A4A"/>
    <w:rsid w:val="007F236B"/>
    <w:rsid w:val="00841109"/>
    <w:rsid w:val="00843C54"/>
    <w:rsid w:val="008472EA"/>
    <w:rsid w:val="0095211E"/>
    <w:rsid w:val="00954A16"/>
    <w:rsid w:val="009724E4"/>
    <w:rsid w:val="00A255DC"/>
    <w:rsid w:val="00AB35C0"/>
    <w:rsid w:val="00B1162E"/>
    <w:rsid w:val="00B16C7E"/>
    <w:rsid w:val="00BE033B"/>
    <w:rsid w:val="00CA2019"/>
    <w:rsid w:val="00D43926"/>
    <w:rsid w:val="00DA0656"/>
    <w:rsid w:val="00DB04A7"/>
    <w:rsid w:val="00DC06B5"/>
    <w:rsid w:val="00E176D8"/>
    <w:rsid w:val="00E37FB8"/>
    <w:rsid w:val="00F23B90"/>
    <w:rsid w:val="00F3025B"/>
    <w:rsid w:val="00F74A57"/>
    <w:rsid w:val="00F96A50"/>
    <w:rsid w:val="01207B0A"/>
    <w:rsid w:val="01CD343A"/>
    <w:rsid w:val="02014865"/>
    <w:rsid w:val="020779C8"/>
    <w:rsid w:val="02355837"/>
    <w:rsid w:val="0249010B"/>
    <w:rsid w:val="028D5673"/>
    <w:rsid w:val="02F474A0"/>
    <w:rsid w:val="039927E5"/>
    <w:rsid w:val="03D8291E"/>
    <w:rsid w:val="040259B8"/>
    <w:rsid w:val="04115E30"/>
    <w:rsid w:val="041F054D"/>
    <w:rsid w:val="04DB0C5F"/>
    <w:rsid w:val="04F332D0"/>
    <w:rsid w:val="05266F1A"/>
    <w:rsid w:val="05502F0B"/>
    <w:rsid w:val="0575419C"/>
    <w:rsid w:val="05AC4062"/>
    <w:rsid w:val="060E6ACB"/>
    <w:rsid w:val="06703579"/>
    <w:rsid w:val="06870A20"/>
    <w:rsid w:val="069E6C9E"/>
    <w:rsid w:val="06A378B6"/>
    <w:rsid w:val="07313FED"/>
    <w:rsid w:val="074A17DD"/>
    <w:rsid w:val="07F817E1"/>
    <w:rsid w:val="07FF3A37"/>
    <w:rsid w:val="080D690E"/>
    <w:rsid w:val="083E4D1A"/>
    <w:rsid w:val="084C6D62"/>
    <w:rsid w:val="08732C15"/>
    <w:rsid w:val="0877008C"/>
    <w:rsid w:val="08A92252"/>
    <w:rsid w:val="08F06F19"/>
    <w:rsid w:val="08FF3F01"/>
    <w:rsid w:val="09095327"/>
    <w:rsid w:val="091E7C86"/>
    <w:rsid w:val="09287EA3"/>
    <w:rsid w:val="092D54BA"/>
    <w:rsid w:val="094813BF"/>
    <w:rsid w:val="097F3440"/>
    <w:rsid w:val="0991278F"/>
    <w:rsid w:val="09A3577C"/>
    <w:rsid w:val="09AD65FB"/>
    <w:rsid w:val="09C35E1E"/>
    <w:rsid w:val="09D24150"/>
    <w:rsid w:val="0AB30ED6"/>
    <w:rsid w:val="0AFB2620"/>
    <w:rsid w:val="0B626F71"/>
    <w:rsid w:val="0BE564B2"/>
    <w:rsid w:val="0C960701"/>
    <w:rsid w:val="0CC243E4"/>
    <w:rsid w:val="0CE62A84"/>
    <w:rsid w:val="0CEF0CD8"/>
    <w:rsid w:val="0D070374"/>
    <w:rsid w:val="0D10137A"/>
    <w:rsid w:val="0D200E92"/>
    <w:rsid w:val="0D335069"/>
    <w:rsid w:val="0D4806F1"/>
    <w:rsid w:val="0DB60ADD"/>
    <w:rsid w:val="0DD45F1E"/>
    <w:rsid w:val="0E3A41D5"/>
    <w:rsid w:val="0EF820C6"/>
    <w:rsid w:val="0F490B74"/>
    <w:rsid w:val="0F625791"/>
    <w:rsid w:val="0F9B1D0C"/>
    <w:rsid w:val="0FA43FFC"/>
    <w:rsid w:val="0FD26B12"/>
    <w:rsid w:val="10283467"/>
    <w:rsid w:val="10295653"/>
    <w:rsid w:val="10675755"/>
    <w:rsid w:val="10851C41"/>
    <w:rsid w:val="108E0F0A"/>
    <w:rsid w:val="10D753F2"/>
    <w:rsid w:val="116A4DD1"/>
    <w:rsid w:val="11903E29"/>
    <w:rsid w:val="11AC0F46"/>
    <w:rsid w:val="11B50684"/>
    <w:rsid w:val="11EE7A27"/>
    <w:rsid w:val="12371157"/>
    <w:rsid w:val="125B6BAD"/>
    <w:rsid w:val="12A733A7"/>
    <w:rsid w:val="12B5207C"/>
    <w:rsid w:val="12B705C3"/>
    <w:rsid w:val="12E82277"/>
    <w:rsid w:val="12F72695"/>
    <w:rsid w:val="12F9465F"/>
    <w:rsid w:val="139A50CA"/>
    <w:rsid w:val="142173C9"/>
    <w:rsid w:val="14952165"/>
    <w:rsid w:val="149A3C1F"/>
    <w:rsid w:val="14B27425"/>
    <w:rsid w:val="14EA425F"/>
    <w:rsid w:val="15194B44"/>
    <w:rsid w:val="155910CA"/>
    <w:rsid w:val="15A83EDD"/>
    <w:rsid w:val="15B91F4C"/>
    <w:rsid w:val="15BB5BFB"/>
    <w:rsid w:val="15C50828"/>
    <w:rsid w:val="16104199"/>
    <w:rsid w:val="162437A1"/>
    <w:rsid w:val="164261B2"/>
    <w:rsid w:val="167501F1"/>
    <w:rsid w:val="16A448E1"/>
    <w:rsid w:val="16B24D1C"/>
    <w:rsid w:val="16EC7FA6"/>
    <w:rsid w:val="171E28E6"/>
    <w:rsid w:val="17360549"/>
    <w:rsid w:val="179B536C"/>
    <w:rsid w:val="17E52AE6"/>
    <w:rsid w:val="18113895"/>
    <w:rsid w:val="18295EA0"/>
    <w:rsid w:val="184C4807"/>
    <w:rsid w:val="18A45380"/>
    <w:rsid w:val="18AD3F21"/>
    <w:rsid w:val="18B10035"/>
    <w:rsid w:val="18B12D03"/>
    <w:rsid w:val="18BB5FF9"/>
    <w:rsid w:val="190E24E6"/>
    <w:rsid w:val="191E78C0"/>
    <w:rsid w:val="194F6F95"/>
    <w:rsid w:val="195C4684"/>
    <w:rsid w:val="198669B3"/>
    <w:rsid w:val="19C05ED6"/>
    <w:rsid w:val="19DF21E5"/>
    <w:rsid w:val="1A0C4C78"/>
    <w:rsid w:val="1A547E38"/>
    <w:rsid w:val="1A9C79F5"/>
    <w:rsid w:val="1B1869B3"/>
    <w:rsid w:val="1B834BFC"/>
    <w:rsid w:val="1C0255ED"/>
    <w:rsid w:val="1C917C26"/>
    <w:rsid w:val="1C931680"/>
    <w:rsid w:val="1C977CD5"/>
    <w:rsid w:val="1CBB1790"/>
    <w:rsid w:val="1CBB2985"/>
    <w:rsid w:val="1CE05B90"/>
    <w:rsid w:val="1CEF77DE"/>
    <w:rsid w:val="1D3F4C30"/>
    <w:rsid w:val="1D8E07DD"/>
    <w:rsid w:val="1D9B6A3E"/>
    <w:rsid w:val="1DF26A49"/>
    <w:rsid w:val="1DF42526"/>
    <w:rsid w:val="1E4A14A1"/>
    <w:rsid w:val="1E780B2E"/>
    <w:rsid w:val="1E8E16C5"/>
    <w:rsid w:val="1E8F40C9"/>
    <w:rsid w:val="1EB73CF4"/>
    <w:rsid w:val="1ECE074D"/>
    <w:rsid w:val="1EF67CA4"/>
    <w:rsid w:val="1EFA1543"/>
    <w:rsid w:val="20976CAE"/>
    <w:rsid w:val="21156B08"/>
    <w:rsid w:val="213A7CE7"/>
    <w:rsid w:val="216D0BE6"/>
    <w:rsid w:val="21871088"/>
    <w:rsid w:val="22507BC3"/>
    <w:rsid w:val="227F5D55"/>
    <w:rsid w:val="233526CD"/>
    <w:rsid w:val="23767606"/>
    <w:rsid w:val="23887A65"/>
    <w:rsid w:val="239006C7"/>
    <w:rsid w:val="239857CE"/>
    <w:rsid w:val="23BA1BE8"/>
    <w:rsid w:val="24287ADC"/>
    <w:rsid w:val="2479170A"/>
    <w:rsid w:val="24A77286"/>
    <w:rsid w:val="24E54A43"/>
    <w:rsid w:val="25AD6345"/>
    <w:rsid w:val="25B64D6C"/>
    <w:rsid w:val="261A2CD6"/>
    <w:rsid w:val="263D7EA2"/>
    <w:rsid w:val="26B71145"/>
    <w:rsid w:val="26E665E6"/>
    <w:rsid w:val="27637EA1"/>
    <w:rsid w:val="284F7CC0"/>
    <w:rsid w:val="28C0322D"/>
    <w:rsid w:val="28D7386C"/>
    <w:rsid w:val="292C2C40"/>
    <w:rsid w:val="294C5091"/>
    <w:rsid w:val="2991078C"/>
    <w:rsid w:val="29A44ECD"/>
    <w:rsid w:val="29CE03E2"/>
    <w:rsid w:val="2A4915D0"/>
    <w:rsid w:val="2A4B09A0"/>
    <w:rsid w:val="2AC57281"/>
    <w:rsid w:val="2AF73E6D"/>
    <w:rsid w:val="2B4F506E"/>
    <w:rsid w:val="2B8B6E1F"/>
    <w:rsid w:val="2BA07916"/>
    <w:rsid w:val="2BA84F34"/>
    <w:rsid w:val="2BC74EA2"/>
    <w:rsid w:val="2C11611D"/>
    <w:rsid w:val="2C680433"/>
    <w:rsid w:val="2C8114F5"/>
    <w:rsid w:val="2C816D76"/>
    <w:rsid w:val="2CC874C5"/>
    <w:rsid w:val="2CD13C20"/>
    <w:rsid w:val="2D2500D2"/>
    <w:rsid w:val="2D2916FA"/>
    <w:rsid w:val="2D7D7F0E"/>
    <w:rsid w:val="2D937732"/>
    <w:rsid w:val="2E4B5164"/>
    <w:rsid w:val="2F2F5238"/>
    <w:rsid w:val="2F3C7E36"/>
    <w:rsid w:val="2F4967A0"/>
    <w:rsid w:val="2F807842"/>
    <w:rsid w:val="2F8725CA"/>
    <w:rsid w:val="2F9432ED"/>
    <w:rsid w:val="2FB63264"/>
    <w:rsid w:val="2FDD2EE6"/>
    <w:rsid w:val="304869A0"/>
    <w:rsid w:val="30DC319E"/>
    <w:rsid w:val="30DD73E0"/>
    <w:rsid w:val="310444A3"/>
    <w:rsid w:val="310E70CF"/>
    <w:rsid w:val="31501BFE"/>
    <w:rsid w:val="315B638E"/>
    <w:rsid w:val="31B62CB5"/>
    <w:rsid w:val="329B1F9A"/>
    <w:rsid w:val="32CE0A71"/>
    <w:rsid w:val="339E042B"/>
    <w:rsid w:val="33A70526"/>
    <w:rsid w:val="33FA0BE5"/>
    <w:rsid w:val="347D25A2"/>
    <w:rsid w:val="34833304"/>
    <w:rsid w:val="34C75F13"/>
    <w:rsid w:val="34D81ECE"/>
    <w:rsid w:val="352E1AEE"/>
    <w:rsid w:val="35352E7D"/>
    <w:rsid w:val="35A110A7"/>
    <w:rsid w:val="35A307EB"/>
    <w:rsid w:val="35B7AD5E"/>
    <w:rsid w:val="35C30488"/>
    <w:rsid w:val="36800323"/>
    <w:rsid w:val="370451FC"/>
    <w:rsid w:val="371E7672"/>
    <w:rsid w:val="37CB5D1A"/>
    <w:rsid w:val="384D4E86"/>
    <w:rsid w:val="388C7258"/>
    <w:rsid w:val="389E342F"/>
    <w:rsid w:val="38CA7D80"/>
    <w:rsid w:val="38CB2C48"/>
    <w:rsid w:val="38D36803"/>
    <w:rsid w:val="3914724D"/>
    <w:rsid w:val="392B4CC2"/>
    <w:rsid w:val="39367DB9"/>
    <w:rsid w:val="39AE31FE"/>
    <w:rsid w:val="39E84962"/>
    <w:rsid w:val="39E92488"/>
    <w:rsid w:val="3A80103E"/>
    <w:rsid w:val="3ABD3F52"/>
    <w:rsid w:val="3ACA4067"/>
    <w:rsid w:val="3B693880"/>
    <w:rsid w:val="3B76278F"/>
    <w:rsid w:val="3B9F72A2"/>
    <w:rsid w:val="3C1D466B"/>
    <w:rsid w:val="3C254A0D"/>
    <w:rsid w:val="3C3C71E7"/>
    <w:rsid w:val="3C477CC9"/>
    <w:rsid w:val="3C4E0385"/>
    <w:rsid w:val="3C5F6A31"/>
    <w:rsid w:val="3C821ED8"/>
    <w:rsid w:val="3CC56AD0"/>
    <w:rsid w:val="3CE41561"/>
    <w:rsid w:val="3CF439AC"/>
    <w:rsid w:val="3CF448DF"/>
    <w:rsid w:val="3D0A4BEF"/>
    <w:rsid w:val="3D3A0B5F"/>
    <w:rsid w:val="3D87344A"/>
    <w:rsid w:val="3DAD2E75"/>
    <w:rsid w:val="3DC2371B"/>
    <w:rsid w:val="3DD11BB1"/>
    <w:rsid w:val="3DD863FE"/>
    <w:rsid w:val="3E263CA9"/>
    <w:rsid w:val="3E7C38CA"/>
    <w:rsid w:val="3EE63CC3"/>
    <w:rsid w:val="3F823162"/>
    <w:rsid w:val="3FBF4AA9"/>
    <w:rsid w:val="3FC46A76"/>
    <w:rsid w:val="3FFE95B0"/>
    <w:rsid w:val="407231D7"/>
    <w:rsid w:val="40AA0BC3"/>
    <w:rsid w:val="40FC6F44"/>
    <w:rsid w:val="410401FF"/>
    <w:rsid w:val="420F2CA7"/>
    <w:rsid w:val="42485BD2"/>
    <w:rsid w:val="436B5BF7"/>
    <w:rsid w:val="43BB4E95"/>
    <w:rsid w:val="43C576FE"/>
    <w:rsid w:val="43FB1735"/>
    <w:rsid w:val="445D7CFA"/>
    <w:rsid w:val="44BF09B5"/>
    <w:rsid w:val="45113DB6"/>
    <w:rsid w:val="45AB2CE7"/>
    <w:rsid w:val="45D85B67"/>
    <w:rsid w:val="45E07D53"/>
    <w:rsid w:val="467104A8"/>
    <w:rsid w:val="46743EFE"/>
    <w:rsid w:val="46A6213C"/>
    <w:rsid w:val="46AE2A8F"/>
    <w:rsid w:val="46CB09D2"/>
    <w:rsid w:val="470423E4"/>
    <w:rsid w:val="47401092"/>
    <w:rsid w:val="48113B73"/>
    <w:rsid w:val="485F60A2"/>
    <w:rsid w:val="48B446EC"/>
    <w:rsid w:val="48E924A4"/>
    <w:rsid w:val="48F0738F"/>
    <w:rsid w:val="4945640D"/>
    <w:rsid w:val="49C42657"/>
    <w:rsid w:val="49F904C5"/>
    <w:rsid w:val="4A21693F"/>
    <w:rsid w:val="4AE91A4B"/>
    <w:rsid w:val="4BD56D10"/>
    <w:rsid w:val="4BF076A6"/>
    <w:rsid w:val="4C0F63B5"/>
    <w:rsid w:val="4C4A00F0"/>
    <w:rsid w:val="4C936CCE"/>
    <w:rsid w:val="4D027691"/>
    <w:rsid w:val="4D58225C"/>
    <w:rsid w:val="4DBB394A"/>
    <w:rsid w:val="4DFA0CB0"/>
    <w:rsid w:val="4DFEF330"/>
    <w:rsid w:val="4DFFA3A5"/>
    <w:rsid w:val="4E075A5A"/>
    <w:rsid w:val="4E9E48B5"/>
    <w:rsid w:val="4EC1641D"/>
    <w:rsid w:val="4F9111A0"/>
    <w:rsid w:val="505226DD"/>
    <w:rsid w:val="505623AD"/>
    <w:rsid w:val="50666188"/>
    <w:rsid w:val="507F3544"/>
    <w:rsid w:val="50903205"/>
    <w:rsid w:val="51220301"/>
    <w:rsid w:val="5141225B"/>
    <w:rsid w:val="5153670D"/>
    <w:rsid w:val="51545F2B"/>
    <w:rsid w:val="5167665C"/>
    <w:rsid w:val="51CA6F3A"/>
    <w:rsid w:val="51DFEDEB"/>
    <w:rsid w:val="521304C5"/>
    <w:rsid w:val="52495D62"/>
    <w:rsid w:val="52595FA5"/>
    <w:rsid w:val="526A01B2"/>
    <w:rsid w:val="526A7915"/>
    <w:rsid w:val="52A80CDA"/>
    <w:rsid w:val="53071EA5"/>
    <w:rsid w:val="532F4F57"/>
    <w:rsid w:val="53442CD9"/>
    <w:rsid w:val="534E7AD3"/>
    <w:rsid w:val="53F41B45"/>
    <w:rsid w:val="541D74A6"/>
    <w:rsid w:val="54216F96"/>
    <w:rsid w:val="543F11CA"/>
    <w:rsid w:val="54412F08"/>
    <w:rsid w:val="54F975CB"/>
    <w:rsid w:val="560B3A5A"/>
    <w:rsid w:val="562E4C15"/>
    <w:rsid w:val="56551179"/>
    <w:rsid w:val="567F7FA4"/>
    <w:rsid w:val="57081D47"/>
    <w:rsid w:val="570A5ABF"/>
    <w:rsid w:val="57477BC8"/>
    <w:rsid w:val="57F75F10"/>
    <w:rsid w:val="581A516C"/>
    <w:rsid w:val="58810414"/>
    <w:rsid w:val="58CF4D94"/>
    <w:rsid w:val="59883613"/>
    <w:rsid w:val="5A032C9A"/>
    <w:rsid w:val="5A292701"/>
    <w:rsid w:val="5A530263"/>
    <w:rsid w:val="5ABA0084"/>
    <w:rsid w:val="5B6C4B98"/>
    <w:rsid w:val="5B763EA0"/>
    <w:rsid w:val="5BE34B31"/>
    <w:rsid w:val="5BEE1D47"/>
    <w:rsid w:val="5C1B64A5"/>
    <w:rsid w:val="5C335DC8"/>
    <w:rsid w:val="5C9627C6"/>
    <w:rsid w:val="5D5E0913"/>
    <w:rsid w:val="5D7D7781"/>
    <w:rsid w:val="5DCD588E"/>
    <w:rsid w:val="5DDC269F"/>
    <w:rsid w:val="5E1F70B7"/>
    <w:rsid w:val="5E84084D"/>
    <w:rsid w:val="5EA73F63"/>
    <w:rsid w:val="5F006B4E"/>
    <w:rsid w:val="5F8D3732"/>
    <w:rsid w:val="5F9BDF97"/>
    <w:rsid w:val="5FC42B81"/>
    <w:rsid w:val="5FC53027"/>
    <w:rsid w:val="5FE28E53"/>
    <w:rsid w:val="601E2C12"/>
    <w:rsid w:val="6030729D"/>
    <w:rsid w:val="608F6033"/>
    <w:rsid w:val="60DB227B"/>
    <w:rsid w:val="60E70C20"/>
    <w:rsid w:val="61172FCE"/>
    <w:rsid w:val="615F4C5A"/>
    <w:rsid w:val="617B3031"/>
    <w:rsid w:val="61994610"/>
    <w:rsid w:val="619A57D2"/>
    <w:rsid w:val="619B0306"/>
    <w:rsid w:val="61BE469E"/>
    <w:rsid w:val="620C456E"/>
    <w:rsid w:val="62325C9B"/>
    <w:rsid w:val="62894684"/>
    <w:rsid w:val="629B6CAB"/>
    <w:rsid w:val="62B30B71"/>
    <w:rsid w:val="62BA2C5B"/>
    <w:rsid w:val="62DA2250"/>
    <w:rsid w:val="63654B87"/>
    <w:rsid w:val="636E387A"/>
    <w:rsid w:val="63902345"/>
    <w:rsid w:val="63DF165C"/>
    <w:rsid w:val="64A86918"/>
    <w:rsid w:val="64EA5182"/>
    <w:rsid w:val="64F16511"/>
    <w:rsid w:val="651E2BD4"/>
    <w:rsid w:val="6521426F"/>
    <w:rsid w:val="65347477"/>
    <w:rsid w:val="65526CBE"/>
    <w:rsid w:val="65B23EF2"/>
    <w:rsid w:val="65E676F8"/>
    <w:rsid w:val="6670742C"/>
    <w:rsid w:val="6717741A"/>
    <w:rsid w:val="674C7A2E"/>
    <w:rsid w:val="67ED0AFA"/>
    <w:rsid w:val="67FF7197"/>
    <w:rsid w:val="68096EE4"/>
    <w:rsid w:val="6821710D"/>
    <w:rsid w:val="68727968"/>
    <w:rsid w:val="68C97C9D"/>
    <w:rsid w:val="6901706C"/>
    <w:rsid w:val="693943B0"/>
    <w:rsid w:val="693F4295"/>
    <w:rsid w:val="69601EB7"/>
    <w:rsid w:val="69763488"/>
    <w:rsid w:val="6A1E1B93"/>
    <w:rsid w:val="6AE10DD5"/>
    <w:rsid w:val="6B011EF7"/>
    <w:rsid w:val="6B025761"/>
    <w:rsid w:val="6B056764"/>
    <w:rsid w:val="6B12000B"/>
    <w:rsid w:val="6B5B46E4"/>
    <w:rsid w:val="6B6C069F"/>
    <w:rsid w:val="6B714836"/>
    <w:rsid w:val="6BAE515B"/>
    <w:rsid w:val="6BAE6F51"/>
    <w:rsid w:val="6C031631"/>
    <w:rsid w:val="6C663340"/>
    <w:rsid w:val="6C8632FA"/>
    <w:rsid w:val="6CC53D4B"/>
    <w:rsid w:val="6D210D43"/>
    <w:rsid w:val="6D325918"/>
    <w:rsid w:val="6D9E4D5C"/>
    <w:rsid w:val="6DBE71AC"/>
    <w:rsid w:val="6DE76703"/>
    <w:rsid w:val="6DE9778A"/>
    <w:rsid w:val="6DF59E2B"/>
    <w:rsid w:val="6E0F70EB"/>
    <w:rsid w:val="6E751F61"/>
    <w:rsid w:val="6EEF1D13"/>
    <w:rsid w:val="6F0137F4"/>
    <w:rsid w:val="6FB21EFB"/>
    <w:rsid w:val="704716DB"/>
    <w:rsid w:val="7056191E"/>
    <w:rsid w:val="705D28D6"/>
    <w:rsid w:val="712620BF"/>
    <w:rsid w:val="715F32EB"/>
    <w:rsid w:val="71B0505E"/>
    <w:rsid w:val="71EC078C"/>
    <w:rsid w:val="71EE7692"/>
    <w:rsid w:val="72BF37AA"/>
    <w:rsid w:val="72C9287B"/>
    <w:rsid w:val="72CC5EC7"/>
    <w:rsid w:val="72E871A5"/>
    <w:rsid w:val="73165394"/>
    <w:rsid w:val="73214465"/>
    <w:rsid w:val="73337CF4"/>
    <w:rsid w:val="734D529E"/>
    <w:rsid w:val="73966C01"/>
    <w:rsid w:val="73C82B32"/>
    <w:rsid w:val="73D245B7"/>
    <w:rsid w:val="74702A9D"/>
    <w:rsid w:val="74AC4202"/>
    <w:rsid w:val="74C23A26"/>
    <w:rsid w:val="74CC14B7"/>
    <w:rsid w:val="74F93749"/>
    <w:rsid w:val="74FA4F6E"/>
    <w:rsid w:val="750556C0"/>
    <w:rsid w:val="757D2BC9"/>
    <w:rsid w:val="75C86E1A"/>
    <w:rsid w:val="75F419BD"/>
    <w:rsid w:val="75FA761A"/>
    <w:rsid w:val="766703E1"/>
    <w:rsid w:val="7673F807"/>
    <w:rsid w:val="76BD6253"/>
    <w:rsid w:val="76E41A31"/>
    <w:rsid w:val="770E2F52"/>
    <w:rsid w:val="77D870BC"/>
    <w:rsid w:val="78112CFA"/>
    <w:rsid w:val="78470042"/>
    <w:rsid w:val="78732C4C"/>
    <w:rsid w:val="78801C56"/>
    <w:rsid w:val="789254BD"/>
    <w:rsid w:val="789434F8"/>
    <w:rsid w:val="78F53F2B"/>
    <w:rsid w:val="79162F7A"/>
    <w:rsid w:val="79226841"/>
    <w:rsid w:val="795F3BEA"/>
    <w:rsid w:val="79607369"/>
    <w:rsid w:val="79BF113F"/>
    <w:rsid w:val="79DF0BD6"/>
    <w:rsid w:val="7A1352BD"/>
    <w:rsid w:val="7A7E3000"/>
    <w:rsid w:val="7A953422"/>
    <w:rsid w:val="7ACC115A"/>
    <w:rsid w:val="7BEF91B5"/>
    <w:rsid w:val="7BFFDEDA"/>
    <w:rsid w:val="7C5722C2"/>
    <w:rsid w:val="7C5D6CDE"/>
    <w:rsid w:val="7C6E0CC5"/>
    <w:rsid w:val="7C7F7915"/>
    <w:rsid w:val="7C923CDE"/>
    <w:rsid w:val="7C99506C"/>
    <w:rsid w:val="7CB262EF"/>
    <w:rsid w:val="7CD23C96"/>
    <w:rsid w:val="7CE209E7"/>
    <w:rsid w:val="7D034BDB"/>
    <w:rsid w:val="7D2E27F0"/>
    <w:rsid w:val="7D537911"/>
    <w:rsid w:val="7D8AF0BA"/>
    <w:rsid w:val="7DD267A6"/>
    <w:rsid w:val="7E0E2858"/>
    <w:rsid w:val="7E2D0162"/>
    <w:rsid w:val="7E5B6A5D"/>
    <w:rsid w:val="7E5D704D"/>
    <w:rsid w:val="7E634D8F"/>
    <w:rsid w:val="7ED06D3F"/>
    <w:rsid w:val="7EEB5927"/>
    <w:rsid w:val="7F5D18A3"/>
    <w:rsid w:val="7F686F78"/>
    <w:rsid w:val="7F6D2291"/>
    <w:rsid w:val="7F9F780F"/>
    <w:rsid w:val="7FAF4BA7"/>
    <w:rsid w:val="7FBB79EF"/>
    <w:rsid w:val="7FEF4888"/>
    <w:rsid w:val="7FF32CE5"/>
    <w:rsid w:val="7FFA132B"/>
    <w:rsid w:val="BFBF5FD3"/>
    <w:rsid w:val="D9FA131A"/>
    <w:rsid w:val="DAC7EDA8"/>
    <w:rsid w:val="DD77C0BF"/>
    <w:rsid w:val="EBFD6273"/>
    <w:rsid w:val="EFDF2AA0"/>
    <w:rsid w:val="F7DBFA47"/>
    <w:rsid w:val="FBFEAF0D"/>
    <w:rsid w:val="FC7F4261"/>
    <w:rsid w:val="FE7B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rPr>
      <w:rFonts w:hint="eastAsia" w:ascii="Cambria" w:hAnsi="Cambria" w:eastAsia="黑体"/>
      <w:sz w:val="20"/>
      <w:szCs w:val="24"/>
    </w:rPr>
  </w:style>
  <w:style w:type="paragraph" w:styleId="3">
    <w:name w:val="index 6"/>
    <w:basedOn w:val="1"/>
    <w:next w:val="1"/>
    <w:semiHidden/>
    <w:unhideWhenUsed/>
    <w:qFormat/>
    <w:uiPriority w:val="99"/>
    <w:pPr>
      <w:ind w:left="1000" w:leftChars="1000"/>
    </w:pPr>
  </w:style>
  <w:style w:type="paragraph" w:styleId="4">
    <w:name w:val="Body Text"/>
    <w:basedOn w:val="1"/>
    <w:qFormat/>
    <w:uiPriority w:val="99"/>
    <w:pPr>
      <w:spacing w:after="120"/>
    </w:pPr>
  </w:style>
  <w:style w:type="paragraph" w:styleId="5">
    <w:name w:val="Body Text Indent 2"/>
    <w:basedOn w:val="1"/>
    <w:next w:val="1"/>
    <w:qFormat/>
    <w:uiPriority w:val="0"/>
    <w:pPr>
      <w:spacing w:line="480" w:lineRule="auto"/>
      <w:ind w:left="420" w:leftChars="200"/>
    </w:pPr>
    <w:rPr>
      <w:rFonts w:ascii="Calibri" w:hAnsi="Calibri"/>
      <w:szCs w:val="21"/>
    </w:rPr>
  </w:style>
  <w:style w:type="paragraph" w:styleId="6">
    <w:name w:val="Balloon Text"/>
    <w:basedOn w:val="1"/>
    <w:link w:val="21"/>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99"/>
    <w:pPr>
      <w:ind w:left="1600" w:leftChars="1600"/>
    </w:pPr>
  </w:style>
  <w:style w:type="paragraph" w:styleId="10">
    <w:name w:val="Normal (Web)"/>
    <w:basedOn w:val="1"/>
    <w:semiHidden/>
    <w:unhideWhenUsed/>
    <w:qFormat/>
    <w:uiPriority w:val="99"/>
    <w:rPr>
      <w:rFonts w:ascii="Times New Roman" w:hAnsi="Times New Roman" w:cs="Times New Roman"/>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uiPriority w:val="99"/>
    <w:rPr>
      <w:rFonts w:ascii="Times New Roman" w:hAnsi="Times New Roman" w:eastAsia="宋体" w:cs="Times New Roman"/>
    </w:rPr>
  </w:style>
  <w:style w:type="paragraph" w:customStyle="1" w:styleId="15">
    <w:name w:val="p0"/>
    <w:basedOn w:val="1"/>
    <w:next w:val="9"/>
    <w:qFormat/>
    <w:uiPriority w:val="99"/>
    <w:pPr>
      <w:widowControl/>
    </w:pPr>
  </w:style>
  <w:style w:type="paragraph" w:customStyle="1" w:styleId="16">
    <w:name w:val="列出段落1"/>
    <w:basedOn w:val="1"/>
    <w:qFormat/>
    <w:uiPriority w:val="0"/>
    <w:pPr>
      <w:ind w:firstLine="420" w:firstLineChars="200"/>
    </w:pPr>
  </w:style>
  <w:style w:type="character" w:customStyle="1" w:styleId="17">
    <w:name w:val="页脚 Char"/>
    <w:basedOn w:val="13"/>
    <w:link w:val="7"/>
    <w:qFormat/>
    <w:uiPriority w:val="99"/>
    <w:rPr>
      <w:sz w:val="18"/>
      <w:szCs w:val="18"/>
    </w:rPr>
  </w:style>
  <w:style w:type="paragraph" w:customStyle="1" w:styleId="18">
    <w:name w:val="Body text|1"/>
    <w:basedOn w:val="1"/>
    <w:qFormat/>
    <w:uiPriority w:val="0"/>
    <w:pPr>
      <w:spacing w:line="422" w:lineRule="auto"/>
      <w:ind w:firstLine="400"/>
    </w:pPr>
    <w:rPr>
      <w:sz w:val="30"/>
      <w:szCs w:val="30"/>
      <w:lang w:val="zh-TW" w:eastAsia="zh-TW" w:bidi="zh-TW"/>
    </w:rPr>
  </w:style>
  <w:style w:type="paragraph" w:customStyle="1" w:styleId="19">
    <w:name w:val="Table Text"/>
    <w:basedOn w:val="1"/>
    <w:semiHidden/>
    <w:qFormat/>
    <w:uiPriority w:val="0"/>
    <w:rPr>
      <w:rFonts w:ascii="宋体" w:hAnsi="宋体" w:eastAsia="宋体" w:cs="宋体"/>
      <w:sz w:val="20"/>
      <w:szCs w:val="20"/>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3"/>
    <w:link w:val="6"/>
    <w:qFormat/>
    <w:uiPriority w:val="0"/>
    <w:rPr>
      <w:rFonts w:asciiTheme="minorHAnsi" w:hAnsiTheme="minorHAnsi" w:eastAsiaTheme="minorEastAsia" w:cstheme="minorBidi"/>
      <w:sz w:val="18"/>
      <w:szCs w:val="18"/>
    </w:rPr>
  </w:style>
  <w:style w:type="character" w:customStyle="1" w:styleId="22">
    <w:name w:val="font31"/>
    <w:basedOn w:val="13"/>
    <w:qFormat/>
    <w:uiPriority w:val="0"/>
    <w:rPr>
      <w:rFonts w:hint="default" w:ascii="楷体_GB2312" w:eastAsia="楷体_GB2312" w:cs="楷体_GB2312"/>
      <w:b/>
      <w:bCs/>
      <w:color w:val="000000"/>
      <w:sz w:val="24"/>
      <w:szCs w:val="24"/>
      <w:u w:val="single"/>
    </w:rPr>
  </w:style>
  <w:style w:type="character" w:customStyle="1" w:styleId="23">
    <w:name w:val="font0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3544</Words>
  <Characters>3634</Characters>
  <Lines>31</Lines>
  <Paragraphs>8</Paragraphs>
  <TotalTime>0</TotalTime>
  <ScaleCrop>false</ScaleCrop>
  <LinksUpToDate>false</LinksUpToDate>
  <CharactersWithSpaces>3650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2022-06-18T00:09:00Z</dcterms:created>
  <dc:creator>Administrator</dc:creator>
  <cp:lastModifiedBy>Administrator</cp:lastModifiedBy>
  <cp:lastPrinted>2025-08-07T00:56:00Z</cp:lastPrinted>
  <dcterms:modified xsi:type="dcterms:W3CDTF">2025-08-25T03:06:43Z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D892F1D3DA5E46C191DFE20C3C16D2FB</vt:lpwstr>
  </property>
  <property fmtid="{D5CDD505-2E9C-101B-9397-08002B2CF9AE}" pid="4" name="KSOTemplateDocerSaveRecord">
    <vt:lpwstr>eyJoZGlkIjoiMjk4ODFiN2Q0Mzk2MDMxZmE4MmQ4ZTI0ZmU4M2Y5OTAifQ==</vt:lpwstr>
  </property>
</Properties>
</file>