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A48F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textAlignment w:val="baseline"/>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附件1</w:t>
      </w:r>
    </w:p>
    <w:p w14:paraId="7149F5F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pacing w:val="0"/>
          <w:sz w:val="32"/>
          <w:szCs w:val="32"/>
        </w:rPr>
      </w:pPr>
    </w:p>
    <w:p w14:paraId="330CDDDB">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Chars="0" w:right="0" w:rightChars="0"/>
        <w:jc w:val="center"/>
        <w:textAlignment w:val="baseline"/>
        <w:rPr>
          <w:rFonts w:hint="eastAsia" w:ascii="方正小标宋简体" w:hAnsi="方正小标宋简体" w:eastAsia="方正小标宋简体" w:cs="方正小标宋简体"/>
          <w:b w:val="0"/>
          <w:bCs w:val="0"/>
          <w:spacing w:val="0"/>
          <w:sz w:val="36"/>
          <w:szCs w:val="36"/>
        </w:rPr>
      </w:pPr>
      <w:bookmarkStart w:id="0" w:name="_GoBack"/>
      <w:r>
        <w:rPr>
          <w:rFonts w:hint="eastAsia" w:ascii="方正小标宋简体" w:hAnsi="方正小标宋简体" w:eastAsia="方正小标宋简体" w:cs="方正小标宋简体"/>
          <w:b w:val="0"/>
          <w:bCs w:val="0"/>
          <w:spacing w:val="0"/>
          <w:sz w:val="36"/>
          <w:szCs w:val="36"/>
        </w:rPr>
        <w:t>第四届全国会计知识大赛张掖赛区选拔赛参阅文件目录</w:t>
      </w:r>
      <w:bookmarkEnd w:id="0"/>
    </w:p>
    <w:p w14:paraId="0EA26FC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spacing w:val="0"/>
          <w:sz w:val="32"/>
          <w:szCs w:val="32"/>
        </w:rPr>
      </w:pPr>
    </w:p>
    <w:p w14:paraId="36D9D51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textAlignment w:val="baseline"/>
        <w:outlineLvl w:val="2"/>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一、政治理论</w:t>
      </w:r>
    </w:p>
    <w:p w14:paraId="276F6EC9">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高举中国特色社会主义伟大旗帜为全面建设社会主义现代化国家而团结奋斗——在中国共产党第二十次全国代表大会上的报告》《中共中央关于进一步全面深化改革推进中国式现代化的决定》《中国共产党章程》《中国共产党纪律处分条例》《习近平新时代中国特色社会主义思想学习纲要》、习近平总书记关于财会监督的重要论述等。</w:t>
      </w:r>
    </w:p>
    <w:p w14:paraId="2E54C92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textAlignment w:val="baseline"/>
        <w:outlineLvl w:val="2"/>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二、财会知识</w:t>
      </w:r>
    </w:p>
    <w:p w14:paraId="6A2A3F29">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3" w:firstLineChars="200"/>
        <w:textAlignment w:val="baseline"/>
        <w:outlineLvl w:val="2"/>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eastAsia="zh-CN"/>
        </w:rPr>
        <w:t>（</w:t>
      </w:r>
      <w:r>
        <w:rPr>
          <w:rFonts w:hint="eastAsia" w:ascii="仿宋_GB2312" w:hAnsi="仿宋_GB2312" w:eastAsia="仿宋_GB2312" w:cs="仿宋_GB2312"/>
          <w:b/>
          <w:bCs/>
          <w:spacing w:val="0"/>
          <w:sz w:val="32"/>
          <w:szCs w:val="32"/>
        </w:rPr>
        <w:t>一</w:t>
      </w:r>
      <w:r>
        <w:rPr>
          <w:rFonts w:hint="eastAsia" w:ascii="仿宋_GB2312" w:hAnsi="仿宋_GB2312" w:eastAsia="仿宋_GB2312" w:cs="仿宋_GB2312"/>
          <w:b/>
          <w:bCs/>
          <w:spacing w:val="0"/>
          <w:sz w:val="32"/>
          <w:szCs w:val="32"/>
          <w:lang w:eastAsia="zh-CN"/>
        </w:rPr>
        <w:t>）</w:t>
      </w:r>
      <w:r>
        <w:rPr>
          <w:rFonts w:hint="eastAsia" w:ascii="仿宋_GB2312" w:hAnsi="仿宋_GB2312" w:eastAsia="仿宋_GB2312" w:cs="仿宋_GB2312"/>
          <w:b/>
          <w:bCs/>
          <w:spacing w:val="0"/>
          <w:sz w:val="32"/>
          <w:szCs w:val="32"/>
        </w:rPr>
        <w:t>法律。</w:t>
      </w:r>
    </w:p>
    <w:p w14:paraId="6BD1B1DA">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89"/>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《中华人民共和国会计法》、《中华人民共和国注册会计师法》,以及规范财会工作的其他法律等。</w:t>
      </w:r>
    </w:p>
    <w:p w14:paraId="6A03E40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3" w:firstLineChars="200"/>
        <w:textAlignment w:val="baseline"/>
        <w:outlineLvl w:val="2"/>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eastAsia="zh-CN"/>
        </w:rPr>
        <w:t>（</w:t>
      </w:r>
      <w:r>
        <w:rPr>
          <w:rFonts w:hint="eastAsia" w:ascii="仿宋_GB2312" w:hAnsi="仿宋_GB2312" w:eastAsia="仿宋_GB2312" w:cs="仿宋_GB2312"/>
          <w:b/>
          <w:bCs/>
          <w:spacing w:val="0"/>
          <w:sz w:val="32"/>
          <w:szCs w:val="32"/>
        </w:rPr>
        <w:t>二</w:t>
      </w:r>
      <w:r>
        <w:rPr>
          <w:rFonts w:hint="eastAsia" w:ascii="仿宋_GB2312" w:hAnsi="仿宋_GB2312" w:eastAsia="仿宋_GB2312" w:cs="仿宋_GB2312"/>
          <w:b/>
          <w:bCs/>
          <w:spacing w:val="0"/>
          <w:sz w:val="32"/>
          <w:szCs w:val="32"/>
          <w:lang w:eastAsia="zh-CN"/>
        </w:rPr>
        <w:t>）</w:t>
      </w:r>
      <w:r>
        <w:rPr>
          <w:rFonts w:hint="eastAsia" w:ascii="仿宋_GB2312" w:hAnsi="仿宋_GB2312" w:eastAsia="仿宋_GB2312" w:cs="仿宋_GB2312"/>
          <w:b/>
          <w:bCs/>
          <w:spacing w:val="0"/>
          <w:sz w:val="32"/>
          <w:szCs w:val="32"/>
        </w:rPr>
        <w:t>行政法规。</w:t>
      </w:r>
    </w:p>
    <w:p w14:paraId="1DEA147B">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589"/>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《总会计师条例》(国务院令第72号)、《企业财务会计报告条例》(国务院令第287号)、《国务院关于规范中介机构为公司公开发行股票提供服务的规定》(国务院令第798号)等。</w:t>
      </w:r>
    </w:p>
    <w:p w14:paraId="0CC792CA">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3" w:firstLineChars="200"/>
        <w:textAlignment w:val="baseline"/>
        <w:outlineLvl w:val="2"/>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lang w:eastAsia="zh-CN"/>
        </w:rPr>
        <w:t>（</w:t>
      </w:r>
      <w:r>
        <w:rPr>
          <w:rFonts w:hint="eastAsia" w:ascii="仿宋_GB2312" w:hAnsi="仿宋_GB2312" w:eastAsia="仿宋_GB2312" w:cs="仿宋_GB2312"/>
          <w:b/>
          <w:bCs/>
          <w:spacing w:val="0"/>
          <w:sz w:val="32"/>
          <w:szCs w:val="32"/>
        </w:rPr>
        <w:t>三</w:t>
      </w:r>
      <w:r>
        <w:rPr>
          <w:rFonts w:hint="eastAsia" w:ascii="仿宋_GB2312" w:hAnsi="仿宋_GB2312" w:eastAsia="仿宋_GB2312" w:cs="仿宋_GB2312"/>
          <w:b/>
          <w:bCs/>
          <w:spacing w:val="0"/>
          <w:sz w:val="32"/>
          <w:szCs w:val="32"/>
          <w:lang w:eastAsia="zh-CN"/>
        </w:rPr>
        <w:t>）</w:t>
      </w:r>
      <w:r>
        <w:rPr>
          <w:rFonts w:hint="eastAsia" w:ascii="仿宋_GB2312" w:hAnsi="仿宋_GB2312" w:eastAsia="仿宋_GB2312" w:cs="仿宋_GB2312"/>
          <w:b/>
          <w:bCs/>
          <w:spacing w:val="0"/>
          <w:sz w:val="32"/>
          <w:szCs w:val="32"/>
        </w:rPr>
        <w:t>党中央、国务院政策文件。</w:t>
      </w:r>
    </w:p>
    <w:p w14:paraId="0904FDE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textAlignment w:val="baseline"/>
        <w:outlineLvl w:val="2"/>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中共中央办公厅国务院办公厅印发〈关于进一步加强财会监督工作的意见〉的通知》(中办发〔2023〕4号)、《国务院办公厅关于进一步规范财务审计秩序促进注册会计师行业健康发展的意见》(国办发〔2021〕30号)、《国务院办公厅转发中国证监会等部门〈关于进一步做好资本市场财务造假综合惩防工作的意见〉的通知》(国办发〔2024〕34号)等。</w:t>
      </w:r>
    </w:p>
    <w:p w14:paraId="53E0DB9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3" w:firstLineChars="200"/>
        <w:textAlignment w:val="baseline"/>
        <w:outlineLvl w:val="2"/>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eastAsia="zh-CN"/>
        </w:rPr>
        <w:t>（</w:t>
      </w:r>
      <w:r>
        <w:rPr>
          <w:rFonts w:hint="eastAsia" w:ascii="仿宋_GB2312" w:hAnsi="仿宋_GB2312" w:eastAsia="仿宋_GB2312" w:cs="仿宋_GB2312"/>
          <w:b/>
          <w:bCs/>
          <w:spacing w:val="0"/>
          <w:sz w:val="32"/>
          <w:szCs w:val="32"/>
        </w:rPr>
        <w:t>四</w:t>
      </w:r>
      <w:r>
        <w:rPr>
          <w:rFonts w:hint="eastAsia" w:ascii="仿宋_GB2312" w:hAnsi="仿宋_GB2312" w:eastAsia="仿宋_GB2312" w:cs="仿宋_GB2312"/>
          <w:b/>
          <w:bCs/>
          <w:spacing w:val="0"/>
          <w:sz w:val="32"/>
          <w:szCs w:val="32"/>
          <w:lang w:eastAsia="zh-CN"/>
        </w:rPr>
        <w:t>）</w:t>
      </w:r>
      <w:r>
        <w:rPr>
          <w:rFonts w:hint="eastAsia" w:ascii="仿宋_GB2312" w:hAnsi="仿宋_GB2312" w:eastAsia="仿宋_GB2312" w:cs="仿宋_GB2312"/>
          <w:b/>
          <w:bCs/>
          <w:spacing w:val="0"/>
          <w:sz w:val="32"/>
          <w:szCs w:val="32"/>
        </w:rPr>
        <w:t>部门规章。</w:t>
      </w:r>
    </w:p>
    <w:p w14:paraId="77737661">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3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企业会计准则基本准则》(财政部令第76号)、《政府会计准则——基本准则》(财政部令第78号)、《会计档案管理办法》(财政部国家档案局令第79号)、《会计师事务所执业许可和监督管理办法》(财政部令第97号)、《会计基础工作规范》(财政部令第98号)、《代理记账管理办法》(财政部令第98号)、《注册会计师注册办法》(财政部令第99号)、《注册会计师全国统一考试办法》(财政部令第115号)等。</w:t>
      </w:r>
    </w:p>
    <w:p w14:paraId="72B526FC">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3" w:firstLineChars="200"/>
        <w:textAlignment w:val="baseline"/>
        <w:outlineLvl w:val="2"/>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eastAsia="zh-CN"/>
        </w:rPr>
        <w:t>（</w:t>
      </w:r>
      <w:r>
        <w:rPr>
          <w:rFonts w:hint="eastAsia" w:ascii="仿宋_GB2312" w:hAnsi="仿宋_GB2312" w:eastAsia="仿宋_GB2312" w:cs="仿宋_GB2312"/>
          <w:b/>
          <w:bCs/>
          <w:spacing w:val="0"/>
          <w:sz w:val="32"/>
          <w:szCs w:val="32"/>
        </w:rPr>
        <w:t>五</w:t>
      </w:r>
      <w:r>
        <w:rPr>
          <w:rFonts w:hint="eastAsia" w:ascii="仿宋_GB2312" w:hAnsi="仿宋_GB2312" w:eastAsia="仿宋_GB2312" w:cs="仿宋_GB2312"/>
          <w:b/>
          <w:bCs/>
          <w:spacing w:val="0"/>
          <w:sz w:val="32"/>
          <w:szCs w:val="32"/>
          <w:lang w:eastAsia="zh-CN"/>
        </w:rPr>
        <w:t>）</w:t>
      </w:r>
      <w:r>
        <w:rPr>
          <w:rFonts w:hint="eastAsia" w:ascii="仿宋_GB2312" w:hAnsi="仿宋_GB2312" w:eastAsia="仿宋_GB2312" w:cs="仿宋_GB2312"/>
          <w:b/>
          <w:bCs/>
          <w:spacing w:val="0"/>
          <w:sz w:val="32"/>
          <w:szCs w:val="32"/>
        </w:rPr>
        <w:t>规范性文件。</w:t>
      </w:r>
    </w:p>
    <w:p w14:paraId="30BA423A">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9"/>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企业会计具体准则、政府会计具体准则及应用指南、《企业内部控制基本规范》(财会〔2008〕7号)及配套指引、《行政事业单位内部控制规范(试行)》(财会〔2012〕21号)、《管理会计基本指引》(财会〔2016〕10号)及应用指引、《行政事业单位内部控制报告管理制度(试行)》(财会〔2017〕1号)、《政府会计制度——行政事业单位会计科目和报表》(财会〔2017〕25号)、《会计专业技术人员继续教育规定》(财会〔2018〕10号)、《会计人员管理办法》(财会〔2018〕33号)、《会计人员职业道德规范》(财会〔2023〕1号)、《会计信息化工作规范》(财会〔2024〕11号)、《会计软件基本功能和服务规范》(财会〔2024〕12号)、《企业可持续披露准则</w:t>
      </w:r>
      <w:r>
        <w:rPr>
          <w:rFonts w:hint="eastAsia" w:ascii="仿宋_GB2312" w:hAnsi="仿宋_GB2312" w:eastAsia="仿宋_GB2312" w:cs="仿宋_GB2312"/>
          <w:spacing w:val="0"/>
          <w:sz w:val="32"/>
          <w:szCs w:val="32"/>
          <w:u w:val="none" w:color="auto"/>
        </w:rPr>
        <w:t>——</w:t>
      </w:r>
      <w:r>
        <w:rPr>
          <w:rFonts w:hint="eastAsia" w:ascii="仿宋_GB2312" w:hAnsi="仿宋_GB2312" w:eastAsia="仿宋_GB2312" w:cs="仿宋_GB2312"/>
          <w:spacing w:val="0"/>
          <w:sz w:val="32"/>
          <w:szCs w:val="32"/>
        </w:rPr>
        <w:t>基本准则(试行)》(财会〔2024〕17号)、《中国注册会计师独立性准则第1号—财</w:t>
      </w:r>
      <w:r>
        <w:rPr>
          <w:rFonts w:hint="eastAsia" w:ascii="仿宋_GB2312" w:hAnsi="仿宋_GB2312" w:eastAsia="仿宋_GB2312" w:cs="仿宋_GB2312"/>
          <w:spacing w:val="-6"/>
          <w:sz w:val="32"/>
          <w:szCs w:val="32"/>
        </w:rPr>
        <w:t>务报表审计和审阅业务对独立性的要求》(财会〔2024〕29号)等</w:t>
      </w:r>
      <w:r>
        <w:rPr>
          <w:rFonts w:hint="eastAsia" w:ascii="仿宋_GB2312" w:hAnsi="仿宋_GB2312" w:eastAsia="仿宋_GB2312" w:cs="仿宋_GB2312"/>
          <w:spacing w:val="-6"/>
          <w:sz w:val="32"/>
          <w:szCs w:val="32"/>
          <w:lang w:eastAsia="zh-CN"/>
        </w:rPr>
        <w:t>。</w:t>
      </w:r>
    </w:p>
    <w:sectPr>
      <w:footerReference r:id="rId5" w:type="default"/>
      <w:pgSz w:w="11740" w:h="16680"/>
      <w:pgMar w:top="1417" w:right="1387" w:bottom="1709" w:left="1450" w:header="1134" w:footer="1304" w:gutter="0"/>
      <w:pgNumType w:fmt="numberInDash"/>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3C292">
    <w:pPr>
      <w:spacing w:line="233" w:lineRule="auto"/>
      <w:rPr>
        <w:rFonts w:ascii="宋体" w:hAnsi="宋体" w:eastAsia="宋体" w:cs="宋体"/>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7174B">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EA7174B">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QwODdmNTcxYzJlMzkxMDNiMmFkYTk1OTk4MGRmZTMifQ=="/>
  </w:docVars>
  <w:rsids>
    <w:rsidRoot w:val="00000000"/>
    <w:rsid w:val="17D777EB"/>
    <w:rsid w:val="1BCD3F87"/>
    <w:rsid w:val="219B05AF"/>
    <w:rsid w:val="2DD0722D"/>
    <w:rsid w:val="336B305B"/>
    <w:rsid w:val="40D92FF4"/>
    <w:rsid w:val="46247370"/>
    <w:rsid w:val="5046652E"/>
    <w:rsid w:val="57D27206"/>
    <w:rsid w:val="58697B63"/>
    <w:rsid w:val="647C3A03"/>
    <w:rsid w:val="67057015"/>
    <w:rsid w:val="72390562"/>
    <w:rsid w:val="73703836"/>
    <w:rsid w:val="79E964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2362</Words>
  <Characters>2470</Characters>
  <TotalTime>4</TotalTime>
  <ScaleCrop>false</ScaleCrop>
  <LinksUpToDate>false</LinksUpToDate>
  <CharactersWithSpaces>2470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2025-06-12T17:50:00Z</dcterms:created>
  <dc:creator>Administrator</dc:creator>
  <cp:lastModifiedBy>矢志不移</cp:lastModifiedBy>
  <cp:lastPrinted>2025-06-17T01:01:00Z</cp:lastPrinted>
  <dcterms:modified xsi:type="dcterms:W3CDTF">2025-06-17T01:33:38Z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2025-06-12T17:50:18Z</vt:filetime>
  </property>
  <property fmtid="{D5CDD505-2E9C-101B-9397-08002B2CF9AE}" pid="4" name="UsrData">
    <vt:lpwstr>684aa2d67ff865001f7a4ec8wl</vt:lpwstr>
  </property>
  <property fmtid="{D5CDD505-2E9C-101B-9397-08002B2CF9AE}" pid="5" name="KSOTemplateDocerSaveRecord">
    <vt:lpwstr>eyJoZGlkIjoiMmQ5MzNlMTBiNjA1Y2MyNjJkZWM1OTJjMDdlMWEyZWIiLCJ1c2VySWQiOiIzNTU3OTk1NjAifQ==</vt:lpwstr>
  </property>
  <property fmtid="{D5CDD505-2E9C-101B-9397-08002B2CF9AE}" pid="6" name="KSOProductBuildVer">
    <vt:lpwstr>2052-12.1.0.21541</vt:lpwstr>
  </property>
  <property fmtid="{D5CDD505-2E9C-101B-9397-08002B2CF9AE}" pid="7" name="ICV">
    <vt:lpwstr>FBA53BCD10A843D991CC2240F7B3A5E3_12</vt:lpwstr>
  </property>
</Properties>
</file>