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F2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477AB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临泽县企事业单位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引进高层次</w:t>
      </w:r>
      <w:bookmarkStart w:id="0" w:name="_GoBack"/>
      <w:bookmarkEnd w:id="0"/>
    </w:p>
    <w:p w14:paraId="03F07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急需紧缺人才专业目录</w:t>
      </w:r>
    </w:p>
    <w:p w14:paraId="4BA5D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0BDE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为深入推进人才赋能工程，全面落实《关于进一步做好市州及以下事业单位人才引进工作的通知》（甘组通字〔2024〕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号）要求，进一步明确事业单位引才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，提升引才工作的科学化、规范化水平。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根据教育部制定的现行高等教育本科、研究生学科专业目录，结合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我县引才需求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，确定下列专业为202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5年全县企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事业单位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引进急需紧缺专业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1F08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国标黑体" w:hAnsi="国标黑体" w:eastAsia="国标黑体" w:cs="国标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eastAsia="zh-CN"/>
        </w:rPr>
        <w:t>一、教育系统</w:t>
      </w:r>
    </w:p>
    <w:p w14:paraId="0D4AF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研究生层次：</w:t>
      </w:r>
    </w:p>
    <w:p w14:paraId="7C0C8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言学及应用语言学（050102）</w:t>
      </w:r>
    </w:p>
    <w:p w14:paraId="5BB57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汉语言文字学（050103）</w:t>
      </w:r>
    </w:p>
    <w:p w14:paraId="4AB2D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中国古典文献学（050104）</w:t>
      </w:r>
    </w:p>
    <w:p w14:paraId="47386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中国古代文学（050105）</w:t>
      </w:r>
    </w:p>
    <w:p w14:paraId="5E3B9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中国现当代文学（050106）</w:t>
      </w:r>
    </w:p>
    <w:p w14:paraId="4CD6A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课程与教学论（英语）（040102）</w:t>
      </w:r>
    </w:p>
    <w:p w14:paraId="2E207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英语语言文学（050201）</w:t>
      </w:r>
    </w:p>
    <w:p w14:paraId="3E2ED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英语笔译（055101）</w:t>
      </w:r>
    </w:p>
    <w:p w14:paraId="41241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英语口译（055102）</w:t>
      </w:r>
    </w:p>
    <w:p w14:paraId="53AB0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数学（0701）</w:t>
      </w:r>
    </w:p>
    <w:p w14:paraId="520B4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物理学（0702）</w:t>
      </w:r>
    </w:p>
    <w:p w14:paraId="596A6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无机化学（070301）</w:t>
      </w:r>
    </w:p>
    <w:p w14:paraId="3535E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分析化学（070302）</w:t>
      </w:r>
    </w:p>
    <w:p w14:paraId="6B217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有机化学（070303）</w:t>
      </w:r>
    </w:p>
    <w:p w14:paraId="76B25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植物学（071001）</w:t>
      </w:r>
    </w:p>
    <w:p w14:paraId="4A261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动物学（071002）</w:t>
      </w:r>
    </w:p>
    <w:p w14:paraId="46B1B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生理学（071003）</w:t>
      </w:r>
    </w:p>
    <w:p w14:paraId="1F286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微生物学（071005）</w:t>
      </w:r>
    </w:p>
    <w:p w14:paraId="63546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遗传学（071007）</w:t>
      </w:r>
    </w:p>
    <w:p w14:paraId="79538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细胞生物学（071009）</w:t>
      </w:r>
    </w:p>
    <w:p w14:paraId="20DDA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生物化学与分子生物学（071010）</w:t>
      </w:r>
    </w:p>
    <w:p w14:paraId="03836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生态学（071012）</w:t>
      </w:r>
    </w:p>
    <w:p w14:paraId="542EA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学科教学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语文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045103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 w14:paraId="07611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学科教学（数学）（045104）</w:t>
      </w:r>
    </w:p>
    <w:p w14:paraId="08C13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学科教学（物理）（045105）</w:t>
      </w:r>
    </w:p>
    <w:p w14:paraId="715C6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学科教学（化学）（045106）</w:t>
      </w:r>
    </w:p>
    <w:p w14:paraId="2D58A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学科教学（生物）（045107）</w:t>
      </w:r>
    </w:p>
    <w:p w14:paraId="181F6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学科教学（英语）（045108）</w:t>
      </w:r>
    </w:p>
    <w:p w14:paraId="5C71B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本科层次：</w:t>
      </w:r>
    </w:p>
    <w:p w14:paraId="08ECE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汉语言文学（050101）</w:t>
      </w:r>
    </w:p>
    <w:p w14:paraId="0B536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汉语言（050102）</w:t>
      </w:r>
    </w:p>
    <w:p w14:paraId="75838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汉语国际教育（050103）</w:t>
      </w:r>
    </w:p>
    <w:p w14:paraId="1A0D9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古典文献学（050105）</w:t>
      </w:r>
    </w:p>
    <w:p w14:paraId="14F00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应用语言学（050106T）</w:t>
      </w:r>
    </w:p>
    <w:p w14:paraId="00E5C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中国语言与文化（050108T）</w:t>
      </w:r>
    </w:p>
    <w:p w14:paraId="3A8C2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英语（050201）</w:t>
      </w:r>
    </w:p>
    <w:p w14:paraId="37245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数学类（0701）</w:t>
      </w:r>
    </w:p>
    <w:p w14:paraId="4F9F1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物理学类（0702）</w:t>
      </w:r>
    </w:p>
    <w:p w14:paraId="1B1C6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化学（070301）</w:t>
      </w:r>
    </w:p>
    <w:p w14:paraId="26A16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应用化学（070302）</w:t>
      </w:r>
    </w:p>
    <w:p w14:paraId="5456A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化学生物学（070303T）</w:t>
      </w:r>
    </w:p>
    <w:p w14:paraId="20311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分子科学与工程（070304T)</w:t>
      </w:r>
    </w:p>
    <w:p w14:paraId="72476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生物科学（071001）</w:t>
      </w:r>
    </w:p>
    <w:p w14:paraId="00FE0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生物技术（071002）</w:t>
      </w:r>
    </w:p>
    <w:p w14:paraId="02DED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生物信息学（071003）</w:t>
      </w:r>
    </w:p>
    <w:p w14:paraId="3CFF7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生态学（071004）</w:t>
      </w:r>
    </w:p>
    <w:p w14:paraId="71F14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国标黑体" w:hAnsi="国标黑体" w:eastAsia="国标黑体" w:cs="国标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神经科学（071006T）</w:t>
      </w:r>
    </w:p>
    <w:p w14:paraId="00900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color w:val="auto"/>
          <w:sz w:val="32"/>
          <w:szCs w:val="32"/>
          <w:lang w:eastAsia="zh-CN"/>
        </w:rPr>
        <w:t>二、非公企业</w:t>
      </w:r>
    </w:p>
    <w:p w14:paraId="3610A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研究生层次：</w:t>
      </w:r>
    </w:p>
    <w:p w14:paraId="1E957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机械制造及其自动化 （080201）</w:t>
      </w:r>
    </w:p>
    <w:p w14:paraId="15DB6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机械电子工程（080202）</w:t>
      </w:r>
    </w:p>
    <w:p w14:paraId="29DDB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采矿工程 （081901）</w:t>
      </w:r>
    </w:p>
    <w:p w14:paraId="54CEA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作物学（0901）</w:t>
      </w:r>
    </w:p>
    <w:p w14:paraId="3DC09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本科层次：</w:t>
      </w:r>
    </w:p>
    <w:p w14:paraId="522CF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机械工程（080201）</w:t>
      </w:r>
    </w:p>
    <w:p w14:paraId="5D4ED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电气工程及其自动化（080601）</w:t>
      </w:r>
    </w:p>
    <w:p w14:paraId="63DDF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电子信息工程（080701）</w:t>
      </w:r>
    </w:p>
    <w:p w14:paraId="7DA3E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自动化（080801）</w:t>
      </w:r>
    </w:p>
    <w:p w14:paraId="55C10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采矿工程（081501）</w:t>
      </w:r>
    </w:p>
    <w:p w14:paraId="71F22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安全生产监管（082904T）</w:t>
      </w:r>
    </w:p>
    <w:p w14:paraId="3D76B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种子科学与工程（090105）</w:t>
      </w:r>
    </w:p>
    <w:p w14:paraId="41B38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生物育种科学（090116TK）</w:t>
      </w:r>
    </w:p>
    <w:p w14:paraId="5EC1A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509D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FDDD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FDFA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BFEB1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2BFEB1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MWVlOWQzN2U1N2U5YzYwMmE5YjA2N2Q5MDFiY2MifQ=="/>
  </w:docVars>
  <w:rsids>
    <w:rsidRoot w:val="00000000"/>
    <w:rsid w:val="02F06252"/>
    <w:rsid w:val="1277543F"/>
    <w:rsid w:val="12FA299E"/>
    <w:rsid w:val="21A74DC8"/>
    <w:rsid w:val="2F7DB4E1"/>
    <w:rsid w:val="3E9F6CA9"/>
    <w:rsid w:val="43BF579B"/>
    <w:rsid w:val="49EFBBA6"/>
    <w:rsid w:val="4BC93320"/>
    <w:rsid w:val="588E6443"/>
    <w:rsid w:val="65FB1FFC"/>
    <w:rsid w:val="67F224FB"/>
    <w:rsid w:val="6BC35959"/>
    <w:rsid w:val="6C57AE5B"/>
    <w:rsid w:val="6DDC76E1"/>
    <w:rsid w:val="74BBACFA"/>
    <w:rsid w:val="7CBC7EA8"/>
    <w:rsid w:val="7E9E4F48"/>
    <w:rsid w:val="7EED34F1"/>
    <w:rsid w:val="A64B4660"/>
    <w:rsid w:val="B7D7E8C6"/>
    <w:rsid w:val="B89D50EA"/>
    <w:rsid w:val="BE8ACE29"/>
    <w:rsid w:val="ED73D095"/>
    <w:rsid w:val="EFF76676"/>
    <w:rsid w:val="F06F4DE2"/>
    <w:rsid w:val="F9DDBDEB"/>
    <w:rsid w:val="FD217955"/>
    <w:rsid w:val="FFEC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2023-07-24T10:54:00Z</dcterms:created>
  <dc:creator>Administrator</dc:creator>
  <cp:lastModifiedBy>user</cp:lastModifiedBy>
  <cp:lastPrinted>2025-03-19T10:25:00Z</cp:lastPrinted>
  <dcterms:modified xsi:type="dcterms:W3CDTF">2025-03-27T08:55:26Z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43A85B0845419BA5FEA1E467C2BCEAE5_43</vt:lpwstr>
  </property>
</Properties>
</file>